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01411" w14:textId="0683B984" w:rsidR="00035587" w:rsidRDefault="00E23A00" w:rsidP="00061D64">
      <w:pPr>
        <w:pBdr>
          <w:top w:val="nil"/>
          <w:left w:val="nil"/>
          <w:bottom w:val="nil"/>
          <w:right w:val="nil"/>
          <w:between w:val="nil"/>
        </w:pBdr>
        <w:tabs>
          <w:tab w:val="left" w:pos="432"/>
          <w:tab w:val="left" w:pos="5108"/>
        </w:tabs>
        <w:spacing w:after="120" w:line="360" w:lineRule="auto"/>
        <w:jc w:val="both"/>
        <w:rPr>
          <w:rFonts w:ascii="Arial" w:eastAsia="Arial" w:hAnsi="Arial" w:cs="Arial"/>
          <w:b/>
          <w:sz w:val="20"/>
          <w:szCs w:val="20"/>
        </w:rPr>
      </w:pPr>
      <w:r>
        <w:rPr>
          <w:rFonts w:ascii="Arial" w:hAnsi="Arial"/>
          <w:b/>
          <w:sz w:val="20"/>
        </w:rPr>
        <w:t>ING: Annual General Mandate</w:t>
      </w:r>
      <w:r w:rsidR="00061D64">
        <w:rPr>
          <w:rFonts w:ascii="Arial" w:hAnsi="Arial"/>
          <w:b/>
          <w:sz w:val="20"/>
        </w:rPr>
        <w:t>s</w:t>
      </w:r>
      <w:bookmarkStart w:id="0" w:name="_GoBack"/>
      <w:bookmarkEnd w:id="0"/>
      <w:r>
        <w:rPr>
          <w:rFonts w:ascii="Arial" w:hAnsi="Arial"/>
          <w:b/>
          <w:sz w:val="20"/>
        </w:rPr>
        <w:t xml:space="preserve"> 2024</w:t>
      </w:r>
    </w:p>
    <w:p w14:paraId="5FEED087" w14:textId="77777777" w:rsidR="00035587" w:rsidRDefault="00E23A00" w:rsidP="00061D64">
      <w:pPr>
        <w:pBdr>
          <w:top w:val="nil"/>
          <w:left w:val="nil"/>
          <w:bottom w:val="nil"/>
          <w:right w:val="nil"/>
          <w:between w:val="nil"/>
        </w:pBdr>
        <w:tabs>
          <w:tab w:val="left" w:pos="432"/>
          <w:tab w:val="left" w:pos="5108"/>
        </w:tabs>
        <w:spacing w:after="120" w:line="360" w:lineRule="auto"/>
        <w:jc w:val="both"/>
        <w:rPr>
          <w:rFonts w:ascii="Arial" w:eastAsia="Arial" w:hAnsi="Arial" w:cs="Arial"/>
          <w:sz w:val="20"/>
          <w:szCs w:val="20"/>
        </w:rPr>
      </w:pPr>
      <w:r>
        <w:rPr>
          <w:rFonts w:ascii="Arial" w:hAnsi="Arial"/>
          <w:sz w:val="20"/>
        </w:rPr>
        <w:t>On June 28, 2024, Investment and Construction Development Corporation announced General Mandate No. 01A/06/2024/NQ-DHDCD as follows:</w:t>
      </w:r>
    </w:p>
    <w:p w14:paraId="67C2AAB9" w14:textId="77777777" w:rsidR="00035587" w:rsidRDefault="00E23A00" w:rsidP="00061D64">
      <w:pPr>
        <w:pBdr>
          <w:top w:val="nil"/>
          <w:left w:val="nil"/>
          <w:bottom w:val="nil"/>
          <w:right w:val="nil"/>
          <w:between w:val="nil"/>
        </w:pBdr>
        <w:tabs>
          <w:tab w:val="left" w:pos="432"/>
          <w:tab w:val="left" w:pos="9619"/>
        </w:tabs>
        <w:spacing w:after="120" w:line="360" w:lineRule="auto"/>
        <w:jc w:val="both"/>
        <w:rPr>
          <w:rFonts w:ascii="Arial" w:eastAsia="Arial" w:hAnsi="Arial" w:cs="Arial"/>
          <w:sz w:val="20"/>
          <w:szCs w:val="20"/>
        </w:rPr>
      </w:pPr>
      <w:r>
        <w:rPr>
          <w:rFonts w:ascii="Arial" w:hAnsi="Arial"/>
          <w:sz w:val="20"/>
        </w:rPr>
        <w:t>‎‎Article 1. Approve the Report on activities of the Board of Directors in 2023.</w:t>
      </w:r>
    </w:p>
    <w:p w14:paraId="321C79B0"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2. Approve the Supervisory Board's Activity Reports 2023.</w:t>
      </w:r>
    </w:p>
    <w:p w14:paraId="09751FCB"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3. Approve the business plan for 2024.</w:t>
      </w:r>
    </w:p>
    <w:p w14:paraId="6D5173D4" w14:textId="77777777" w:rsidR="00035587" w:rsidRDefault="00E23A00" w:rsidP="00061D64">
      <w:pPr>
        <w:numPr>
          <w:ilvl w:val="0"/>
          <w:numId w:val="12"/>
        </w:numPr>
        <w:pBdr>
          <w:top w:val="nil"/>
          <w:left w:val="nil"/>
          <w:bottom w:val="nil"/>
          <w:right w:val="nil"/>
          <w:between w:val="nil"/>
        </w:pBdr>
        <w:tabs>
          <w:tab w:val="left" w:pos="432"/>
          <w:tab w:val="left" w:pos="508"/>
        </w:tabs>
        <w:spacing w:after="120" w:line="360" w:lineRule="auto"/>
        <w:jc w:val="both"/>
        <w:rPr>
          <w:rFonts w:ascii="Arial" w:eastAsia="Arial" w:hAnsi="Arial" w:cs="Arial"/>
          <w:sz w:val="20"/>
          <w:szCs w:val="20"/>
        </w:rPr>
      </w:pPr>
      <w:r>
        <w:rPr>
          <w:rFonts w:ascii="Arial" w:hAnsi="Arial"/>
          <w:sz w:val="20"/>
        </w:rPr>
        <w:t>Business targets for 2024:</w:t>
      </w:r>
    </w:p>
    <w:p w14:paraId="68D577FC" w14:textId="575D3F7A" w:rsidR="00035587" w:rsidRDefault="00E23A00" w:rsidP="00061D6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Net revenue from goods sales and service provision: VND0</w:t>
      </w:r>
    </w:p>
    <w:p w14:paraId="6068F502" w14:textId="2F58FF9E" w:rsidR="00035587" w:rsidRDefault="00E23A00" w:rsidP="00061D6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Profit before tax: VND-8,565,068,511</w:t>
      </w:r>
    </w:p>
    <w:p w14:paraId="358C2E3C" w14:textId="04531124" w:rsidR="00035587" w:rsidRDefault="00E23A00" w:rsidP="00061D6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Profit after tax: VND-8,565,068,511</w:t>
      </w:r>
    </w:p>
    <w:p w14:paraId="5DD68BD6" w14:textId="77777777" w:rsidR="00035587" w:rsidRDefault="00E23A00" w:rsidP="00061D64">
      <w:pPr>
        <w:numPr>
          <w:ilvl w:val="0"/>
          <w:numId w:val="12"/>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Strategic direction for 2024:</w:t>
      </w:r>
    </w:p>
    <w:p w14:paraId="0ABF7AFE"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In 2024, the Company will continue to develop, but not limited to, the following project:</w:t>
      </w:r>
    </w:p>
    <w:tbl>
      <w:tblPr>
        <w:tblStyle w:val="a"/>
        <w:tblW w:w="9019" w:type="dxa"/>
        <w:tblLayout w:type="fixed"/>
        <w:tblLook w:val="0000" w:firstRow="0" w:lastRow="0" w:firstColumn="0" w:lastColumn="0" w:noHBand="0" w:noVBand="0"/>
      </w:tblPr>
      <w:tblGrid>
        <w:gridCol w:w="680"/>
        <w:gridCol w:w="2240"/>
        <w:gridCol w:w="3801"/>
        <w:gridCol w:w="2298"/>
      </w:tblGrid>
      <w:tr w:rsidR="00035587" w14:paraId="18984976" w14:textId="77777777">
        <w:trPr>
          <w:trHeight w:val="414"/>
        </w:trPr>
        <w:tc>
          <w:tcPr>
            <w:tcW w:w="680" w:type="dxa"/>
            <w:tcBorders>
              <w:top w:val="single" w:sz="4" w:space="0" w:color="000000"/>
              <w:left w:val="single" w:sz="4" w:space="0" w:color="000000"/>
            </w:tcBorders>
            <w:shd w:val="clear" w:color="auto" w:fill="FFFFFF"/>
            <w:tcMar>
              <w:top w:w="0" w:type="dxa"/>
              <w:bottom w:w="0" w:type="dxa"/>
            </w:tcMar>
          </w:tcPr>
          <w:p w14:paraId="6EDE2B7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240" w:type="dxa"/>
            <w:tcBorders>
              <w:top w:val="single" w:sz="4" w:space="0" w:color="000000"/>
              <w:left w:val="single" w:sz="4" w:space="0" w:color="000000"/>
            </w:tcBorders>
            <w:shd w:val="clear" w:color="auto" w:fill="FFFFFF"/>
            <w:tcMar>
              <w:top w:w="0" w:type="dxa"/>
              <w:bottom w:w="0" w:type="dxa"/>
            </w:tcMar>
          </w:tcPr>
          <w:p w14:paraId="5C36D2E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project</w:t>
            </w:r>
          </w:p>
        </w:tc>
        <w:tc>
          <w:tcPr>
            <w:tcW w:w="3801" w:type="dxa"/>
            <w:tcBorders>
              <w:top w:val="single" w:sz="4" w:space="0" w:color="000000"/>
              <w:left w:val="single" w:sz="4" w:space="0" w:color="000000"/>
            </w:tcBorders>
            <w:shd w:val="clear" w:color="auto" w:fill="FFFFFF"/>
            <w:tcMar>
              <w:top w:w="0" w:type="dxa"/>
              <w:bottom w:w="0" w:type="dxa"/>
            </w:tcMar>
          </w:tcPr>
          <w:p w14:paraId="3E4654E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Venue:</w:t>
            </w:r>
          </w:p>
        </w:tc>
        <w:tc>
          <w:tcPr>
            <w:tcW w:w="2298" w:type="dxa"/>
            <w:tcBorders>
              <w:top w:val="single" w:sz="4" w:space="0" w:color="000000"/>
              <w:left w:val="single" w:sz="4" w:space="0" w:color="000000"/>
              <w:right w:val="single" w:sz="4" w:space="0" w:color="000000"/>
            </w:tcBorders>
            <w:shd w:val="clear" w:color="auto" w:fill="FFFFFF"/>
            <w:tcMar>
              <w:top w:w="0" w:type="dxa"/>
              <w:bottom w:w="0" w:type="dxa"/>
            </w:tcMar>
          </w:tcPr>
          <w:p w14:paraId="2B34832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Area</w:t>
            </w:r>
          </w:p>
        </w:tc>
      </w:tr>
      <w:tr w:rsidR="00035587" w14:paraId="368A4A5E" w14:textId="77777777">
        <w:trPr>
          <w:trHeight w:val="1195"/>
        </w:trPr>
        <w:tc>
          <w:tcPr>
            <w:tcW w:w="68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546E2A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24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B70D4C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Investco</w:t>
            </w:r>
            <w:proofErr w:type="spellEnd"/>
            <w:r>
              <w:rPr>
                <w:rFonts w:ascii="Arial" w:hAnsi="Arial"/>
                <w:sz w:val="20"/>
              </w:rPr>
              <w:t xml:space="preserve"> Green City Residential Area</w:t>
            </w:r>
          </w:p>
          <w:p w14:paraId="22A019DC" w14:textId="77777777" w:rsidR="00035587" w:rsidRDefault="00035587">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3801" w:type="dxa"/>
            <w:tcBorders>
              <w:top w:val="single" w:sz="4" w:space="0" w:color="000000"/>
              <w:left w:val="single" w:sz="4" w:space="0" w:color="000000"/>
              <w:bottom w:val="single" w:sz="4" w:space="0" w:color="000000"/>
            </w:tcBorders>
            <w:shd w:val="clear" w:color="auto" w:fill="FFFFFF"/>
            <w:tcMar>
              <w:top w:w="0" w:type="dxa"/>
              <w:bottom w:w="0" w:type="dxa"/>
            </w:tcMar>
          </w:tcPr>
          <w:p w14:paraId="730CC38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Functional Area No. 7 - New Urban Area of South Saigon - </w:t>
            </w:r>
            <w:proofErr w:type="spellStart"/>
            <w:r>
              <w:rPr>
                <w:rFonts w:ascii="Arial" w:hAnsi="Arial"/>
                <w:sz w:val="20"/>
              </w:rPr>
              <w:t>Binh</w:t>
            </w:r>
            <w:proofErr w:type="spellEnd"/>
            <w:r>
              <w:rPr>
                <w:rFonts w:ascii="Arial" w:hAnsi="Arial"/>
                <w:sz w:val="20"/>
              </w:rPr>
              <w:t xml:space="preserve"> Hung Commune,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Chanh</w:t>
            </w:r>
            <w:proofErr w:type="spellEnd"/>
            <w:r>
              <w:rPr>
                <w:rFonts w:ascii="Arial" w:hAnsi="Arial"/>
                <w:sz w:val="20"/>
              </w:rPr>
              <w:t xml:space="preserve"> District, Ho Chi Minh City</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BB6954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125,599.9 m2</w:t>
            </w:r>
          </w:p>
        </w:tc>
      </w:tr>
    </w:tbl>
    <w:p w14:paraId="7253D61B"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4. Approve the Audited Financial Statements 2023.</w:t>
      </w:r>
    </w:p>
    <w:p w14:paraId="1549C179" w14:textId="77777777" w:rsidR="00035587" w:rsidRDefault="00E23A00" w:rsidP="00061D6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Audited Financial Statements 2023</w:t>
      </w:r>
    </w:p>
    <w:p w14:paraId="498FF594"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Financial Statements 2023 of Investment and Construction Development Corporation have been audited by Southern Auditing &amp; Accounting Financial Consulting Services Company Limited (AASCS) and have been publicly disclosed by the Company's Board of Directors as required.</w:t>
      </w:r>
    </w:p>
    <w:p w14:paraId="32CD1891" w14:textId="77777777" w:rsidR="00035587" w:rsidRDefault="00E23A00" w:rsidP="00061D6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Business results 2023:</w:t>
      </w:r>
    </w:p>
    <w:tbl>
      <w:tblPr>
        <w:tblStyle w:val="a0"/>
        <w:tblW w:w="9019" w:type="dxa"/>
        <w:tblLayout w:type="fixed"/>
        <w:tblLook w:val="0000" w:firstRow="0" w:lastRow="0" w:firstColumn="0" w:lastColumn="0" w:noHBand="0" w:noVBand="0"/>
      </w:tblPr>
      <w:tblGrid>
        <w:gridCol w:w="3616"/>
        <w:gridCol w:w="1750"/>
        <w:gridCol w:w="1883"/>
        <w:gridCol w:w="1770"/>
      </w:tblGrid>
      <w:tr w:rsidR="00035587" w14:paraId="6AA637C9" w14:textId="77777777">
        <w:trPr>
          <w:trHeight w:val="806"/>
        </w:trPr>
        <w:tc>
          <w:tcPr>
            <w:tcW w:w="3616" w:type="dxa"/>
            <w:tcBorders>
              <w:top w:val="single" w:sz="4" w:space="0" w:color="000000"/>
              <w:left w:val="single" w:sz="4" w:space="0" w:color="000000"/>
            </w:tcBorders>
            <w:shd w:val="clear" w:color="auto" w:fill="FFFFFF"/>
            <w:tcMar>
              <w:top w:w="0" w:type="dxa"/>
              <w:bottom w:w="0" w:type="dxa"/>
            </w:tcMar>
            <w:vAlign w:val="center"/>
          </w:tcPr>
          <w:p w14:paraId="0134387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Target</w:t>
            </w:r>
          </w:p>
        </w:tc>
        <w:tc>
          <w:tcPr>
            <w:tcW w:w="1750" w:type="dxa"/>
            <w:tcBorders>
              <w:top w:val="single" w:sz="4" w:space="0" w:color="000000"/>
              <w:left w:val="single" w:sz="4" w:space="0" w:color="000000"/>
            </w:tcBorders>
            <w:shd w:val="clear" w:color="auto" w:fill="FFFFFF"/>
            <w:tcMar>
              <w:top w:w="0" w:type="dxa"/>
              <w:bottom w:w="0" w:type="dxa"/>
            </w:tcMar>
            <w:vAlign w:val="center"/>
          </w:tcPr>
          <w:p w14:paraId="4B65D84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2022</w:t>
            </w:r>
          </w:p>
        </w:tc>
        <w:tc>
          <w:tcPr>
            <w:tcW w:w="1883" w:type="dxa"/>
            <w:tcBorders>
              <w:top w:val="single" w:sz="4" w:space="0" w:color="000000"/>
              <w:left w:val="single" w:sz="4" w:space="0" w:color="000000"/>
            </w:tcBorders>
            <w:shd w:val="clear" w:color="auto" w:fill="FFFFFF"/>
            <w:tcMar>
              <w:top w:w="0" w:type="dxa"/>
              <w:bottom w:w="0" w:type="dxa"/>
            </w:tcMar>
            <w:vAlign w:val="center"/>
          </w:tcPr>
          <w:p w14:paraId="1D2739D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17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4E1EF4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Increase/Decrease (%)</w:t>
            </w:r>
          </w:p>
        </w:tc>
      </w:tr>
      <w:tr w:rsidR="00035587" w14:paraId="680ED959" w14:textId="77777777">
        <w:trPr>
          <w:trHeight w:val="396"/>
        </w:trPr>
        <w:tc>
          <w:tcPr>
            <w:tcW w:w="3616" w:type="dxa"/>
            <w:tcBorders>
              <w:top w:val="single" w:sz="4" w:space="0" w:color="000000"/>
              <w:left w:val="single" w:sz="4" w:space="0" w:color="000000"/>
            </w:tcBorders>
            <w:shd w:val="clear" w:color="auto" w:fill="FFFFFF"/>
            <w:tcMar>
              <w:top w:w="0" w:type="dxa"/>
              <w:bottom w:w="0" w:type="dxa"/>
            </w:tcMar>
          </w:tcPr>
          <w:p w14:paraId="05B6F98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Net revenue:</w:t>
            </w:r>
          </w:p>
        </w:tc>
        <w:tc>
          <w:tcPr>
            <w:tcW w:w="1750" w:type="dxa"/>
            <w:tcBorders>
              <w:top w:val="single" w:sz="4" w:space="0" w:color="000000"/>
              <w:left w:val="single" w:sz="4" w:space="0" w:color="000000"/>
            </w:tcBorders>
            <w:shd w:val="clear" w:color="auto" w:fill="FFFFFF"/>
            <w:tcMar>
              <w:top w:w="0" w:type="dxa"/>
              <w:bottom w:w="0" w:type="dxa"/>
            </w:tcMar>
            <w:vAlign w:val="center"/>
          </w:tcPr>
          <w:p w14:paraId="579086C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1883" w:type="dxa"/>
            <w:tcBorders>
              <w:top w:val="single" w:sz="4" w:space="0" w:color="000000"/>
              <w:left w:val="single" w:sz="4" w:space="0" w:color="000000"/>
            </w:tcBorders>
            <w:shd w:val="clear" w:color="auto" w:fill="FFFFFF"/>
            <w:tcMar>
              <w:top w:w="0" w:type="dxa"/>
              <w:bottom w:w="0" w:type="dxa"/>
            </w:tcMar>
            <w:vAlign w:val="center"/>
          </w:tcPr>
          <w:p w14:paraId="5E8EE04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177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A3FAE4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r>
      <w:tr w:rsidR="00035587" w14:paraId="19F2BB3B" w14:textId="77777777">
        <w:trPr>
          <w:trHeight w:val="403"/>
        </w:trPr>
        <w:tc>
          <w:tcPr>
            <w:tcW w:w="3616" w:type="dxa"/>
            <w:tcBorders>
              <w:top w:val="single" w:sz="4" w:space="0" w:color="000000"/>
              <w:left w:val="single" w:sz="4" w:space="0" w:color="000000"/>
            </w:tcBorders>
            <w:shd w:val="clear" w:color="auto" w:fill="FFFFFF"/>
            <w:tcMar>
              <w:top w:w="0" w:type="dxa"/>
              <w:bottom w:w="0" w:type="dxa"/>
            </w:tcMar>
          </w:tcPr>
          <w:p w14:paraId="1CB5249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before tax</w:t>
            </w:r>
          </w:p>
        </w:tc>
        <w:tc>
          <w:tcPr>
            <w:tcW w:w="1750" w:type="dxa"/>
            <w:tcBorders>
              <w:top w:val="single" w:sz="4" w:space="0" w:color="000000"/>
              <w:left w:val="single" w:sz="4" w:space="0" w:color="000000"/>
            </w:tcBorders>
            <w:shd w:val="clear" w:color="auto" w:fill="FFFFFF"/>
            <w:tcMar>
              <w:top w:w="0" w:type="dxa"/>
              <w:bottom w:w="0" w:type="dxa"/>
            </w:tcMar>
          </w:tcPr>
          <w:p w14:paraId="6C48A47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1,386,110,930</w:t>
            </w:r>
          </w:p>
        </w:tc>
        <w:tc>
          <w:tcPr>
            <w:tcW w:w="1883" w:type="dxa"/>
            <w:tcBorders>
              <w:top w:val="single" w:sz="4" w:space="0" w:color="000000"/>
              <w:left w:val="single" w:sz="4" w:space="0" w:color="000000"/>
            </w:tcBorders>
            <w:shd w:val="clear" w:color="auto" w:fill="FFFFFF"/>
            <w:tcMar>
              <w:top w:w="0" w:type="dxa"/>
              <w:bottom w:w="0" w:type="dxa"/>
            </w:tcMar>
          </w:tcPr>
          <w:p w14:paraId="39DA689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(14,028,792,464)</w:t>
            </w:r>
          </w:p>
        </w:tc>
        <w:tc>
          <w:tcPr>
            <w:tcW w:w="177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AEBFA6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r>
      <w:tr w:rsidR="00035587" w14:paraId="4437A65B" w14:textId="77777777">
        <w:trPr>
          <w:trHeight w:val="414"/>
        </w:trPr>
        <w:tc>
          <w:tcPr>
            <w:tcW w:w="3616" w:type="dxa"/>
            <w:tcBorders>
              <w:top w:val="single" w:sz="4" w:space="0" w:color="000000"/>
              <w:left w:val="single" w:sz="4" w:space="0" w:color="000000"/>
              <w:bottom w:val="single" w:sz="4" w:space="0" w:color="000000"/>
            </w:tcBorders>
            <w:shd w:val="clear" w:color="auto" w:fill="FFFFFF"/>
            <w:tcMar>
              <w:top w:w="0" w:type="dxa"/>
              <w:bottom w:w="0" w:type="dxa"/>
            </w:tcMar>
          </w:tcPr>
          <w:p w14:paraId="1005908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after tax</w:t>
            </w:r>
          </w:p>
        </w:tc>
        <w:tc>
          <w:tcPr>
            <w:tcW w:w="1750" w:type="dxa"/>
            <w:tcBorders>
              <w:top w:val="single" w:sz="4" w:space="0" w:color="000000"/>
              <w:left w:val="single" w:sz="4" w:space="0" w:color="000000"/>
              <w:bottom w:val="single" w:sz="4" w:space="0" w:color="000000"/>
            </w:tcBorders>
            <w:shd w:val="clear" w:color="auto" w:fill="FFFFFF"/>
            <w:tcMar>
              <w:top w:w="0" w:type="dxa"/>
              <w:bottom w:w="0" w:type="dxa"/>
            </w:tcMar>
          </w:tcPr>
          <w:p w14:paraId="4086CA4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(285,631,241)</w:t>
            </w:r>
          </w:p>
        </w:tc>
        <w:tc>
          <w:tcPr>
            <w:tcW w:w="1883" w:type="dxa"/>
            <w:tcBorders>
              <w:top w:val="single" w:sz="4" w:space="0" w:color="000000"/>
              <w:left w:val="single" w:sz="4" w:space="0" w:color="000000"/>
              <w:bottom w:val="single" w:sz="4" w:space="0" w:color="000000"/>
            </w:tcBorders>
            <w:shd w:val="clear" w:color="auto" w:fill="FFFFFF"/>
            <w:tcMar>
              <w:top w:w="0" w:type="dxa"/>
              <w:bottom w:w="0" w:type="dxa"/>
            </w:tcMar>
          </w:tcPr>
          <w:p w14:paraId="0E0A34C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(14,028,792,464)</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898426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r>
    </w:tbl>
    <w:p w14:paraId="25F5DB75"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5. Approve the Plan on profit distribution in 2023 and 2020 dividend payment.</w:t>
      </w:r>
    </w:p>
    <w:p w14:paraId="63F0EEA5" w14:textId="01C54329" w:rsidR="00035587" w:rsidRDefault="00E23A00" w:rsidP="00061D6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Profit before tax: VND-14,028,792,464</w:t>
      </w:r>
    </w:p>
    <w:p w14:paraId="2D00134C" w14:textId="07AE2E66" w:rsidR="00035587" w:rsidRDefault="00E23A00" w:rsidP="00061D6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Profit after tax VND-14,028,792,464</w:t>
      </w:r>
    </w:p>
    <w:p w14:paraId="76F11EE7" w14:textId="77777777" w:rsidR="00035587" w:rsidRDefault="00E23A00" w:rsidP="00061D6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Distribution of profit after tax No distribution of profit after tax</w:t>
      </w:r>
    </w:p>
    <w:p w14:paraId="1B3B6B06" w14:textId="77777777" w:rsidR="00035587" w:rsidRDefault="00E23A00" w:rsidP="00061D6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lastRenderedPageBreak/>
        <w:t>Dividend payment plan for 2023: No dividend payment</w:t>
      </w:r>
    </w:p>
    <w:p w14:paraId="51857642"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6. Approve the list of audit companies to review/audit the Company's Financial Statements in 2024.</w:t>
      </w:r>
    </w:p>
    <w:p w14:paraId="08169AD8"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7. Approve the remuneration and bonuses for the Board of Directors and the salary, remuneration, and bonuses for the Supervisory Board in 2024.</w:t>
      </w:r>
    </w:p>
    <w:p w14:paraId="663F1447" w14:textId="77777777" w:rsidR="00035587" w:rsidRDefault="00E23A00" w:rsidP="00061D64">
      <w:pPr>
        <w:numPr>
          <w:ilvl w:val="0"/>
          <w:numId w:val="13"/>
        </w:numPr>
        <w:pBdr>
          <w:top w:val="nil"/>
          <w:left w:val="nil"/>
          <w:bottom w:val="nil"/>
          <w:right w:val="nil"/>
          <w:between w:val="nil"/>
        </w:pBdr>
        <w:tabs>
          <w:tab w:val="left" w:pos="432"/>
          <w:tab w:val="left" w:pos="551"/>
        </w:tabs>
        <w:spacing w:after="120" w:line="360" w:lineRule="auto"/>
        <w:jc w:val="both"/>
        <w:rPr>
          <w:rFonts w:ascii="Arial" w:eastAsia="Arial" w:hAnsi="Arial" w:cs="Arial"/>
          <w:sz w:val="20"/>
          <w:szCs w:val="20"/>
        </w:rPr>
      </w:pPr>
      <w:r>
        <w:rPr>
          <w:rFonts w:ascii="Arial" w:hAnsi="Arial"/>
          <w:sz w:val="20"/>
        </w:rPr>
        <w:t>Remuneration and bonuses for the Board of Directors in 2024</w:t>
      </w:r>
    </w:p>
    <w:p w14:paraId="1CF9D065" w14:textId="4036C2DE" w:rsidR="00035587" w:rsidRDefault="00E23A00" w:rsidP="00061D64">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The Chair of the Board of Directors: VND10,000,000/month;</w:t>
      </w:r>
    </w:p>
    <w:p w14:paraId="36BC7C0C" w14:textId="0FDE97E2" w:rsidR="00035587" w:rsidRDefault="00E23A00" w:rsidP="00061D64">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Members of the Board of Directors: VND5,000,000/month;</w:t>
      </w:r>
    </w:p>
    <w:p w14:paraId="77EFAB87" w14:textId="77777777" w:rsidR="00035587" w:rsidRDefault="00E23A00" w:rsidP="00061D64">
      <w:pPr>
        <w:numPr>
          <w:ilvl w:val="0"/>
          <w:numId w:val="13"/>
        </w:numPr>
        <w:pBdr>
          <w:top w:val="nil"/>
          <w:left w:val="nil"/>
          <w:bottom w:val="nil"/>
          <w:right w:val="nil"/>
          <w:between w:val="nil"/>
        </w:pBdr>
        <w:tabs>
          <w:tab w:val="left" w:pos="432"/>
          <w:tab w:val="left" w:pos="551"/>
        </w:tabs>
        <w:spacing w:after="120" w:line="360" w:lineRule="auto"/>
        <w:jc w:val="both"/>
        <w:rPr>
          <w:rFonts w:ascii="Arial" w:eastAsia="Arial" w:hAnsi="Arial" w:cs="Arial"/>
          <w:sz w:val="20"/>
          <w:szCs w:val="20"/>
        </w:rPr>
      </w:pPr>
      <w:r>
        <w:rPr>
          <w:rFonts w:ascii="Arial" w:hAnsi="Arial"/>
          <w:sz w:val="20"/>
        </w:rPr>
        <w:t>Salary, remuneration, and bonuses for the Supervisory Board in 2024</w:t>
      </w:r>
    </w:p>
    <w:p w14:paraId="40944BB6" w14:textId="69756A1A" w:rsidR="00035587" w:rsidRDefault="00E23A00" w:rsidP="00061D6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Chief of the Supervisory Board: VND5,000,000/month;</w:t>
      </w:r>
    </w:p>
    <w:p w14:paraId="14294DBA" w14:textId="58745FB4" w:rsidR="00035587" w:rsidRDefault="00E23A00" w:rsidP="00061D6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Member of the Supervisory Board: VND2,000,000/month;</w:t>
      </w:r>
    </w:p>
    <w:p w14:paraId="0F978C6D"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8. Approve the report on changes in the company's business lines.</w:t>
      </w:r>
    </w:p>
    <w:p w14:paraId="43F2D962" w14:textId="4828AADB"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According to the Annual General Mandate No. 01/07/2023/NQ-DHDCD dated July 26, 2023, the Company's </w:t>
      </w:r>
      <w:r w:rsidR="00061D64">
        <w:rPr>
          <w:rFonts w:ascii="Arial" w:hAnsi="Arial"/>
          <w:sz w:val="20"/>
        </w:rPr>
        <w:t>General Meeting</w:t>
      </w:r>
      <w:r>
        <w:rPr>
          <w:rFonts w:ascii="Arial" w:hAnsi="Arial"/>
          <w:sz w:val="20"/>
        </w:rPr>
        <w:t xml:space="preserve"> approved the change in the Company's business lines as per the content of the Proposal No. 08/06/2023/</w:t>
      </w:r>
      <w:proofErr w:type="spellStart"/>
      <w:r>
        <w:rPr>
          <w:rFonts w:ascii="Arial" w:hAnsi="Arial"/>
          <w:sz w:val="20"/>
        </w:rPr>
        <w:t>T</w:t>
      </w:r>
      <w:r w:rsidR="00061D64">
        <w:rPr>
          <w:rFonts w:ascii="Arial" w:hAnsi="Arial"/>
          <w:sz w:val="20"/>
        </w:rPr>
        <w:t>Tr</w:t>
      </w:r>
      <w:proofErr w:type="spellEnd"/>
      <w:r w:rsidR="00061D64">
        <w:rPr>
          <w:rFonts w:ascii="Arial" w:hAnsi="Arial"/>
          <w:sz w:val="20"/>
        </w:rPr>
        <w:t>-DHDCD dated June 27, 2023 by</w:t>
      </w:r>
      <w:r>
        <w:rPr>
          <w:rFonts w:ascii="Arial" w:hAnsi="Arial"/>
          <w:sz w:val="20"/>
        </w:rPr>
        <w:t xml:space="preserve"> the Board of Directors. The Board of Directors and the General Manager have completed the procedures related to changing the Company's business lines at the Ho Chi Minh City Department of Planning and Investment. However, according to the Business Registration Office of the Ho Chi Minh City Department of Planning and Investment, for the additional business lines of the enterprise corresponding to CPC511, CPC512, CPC513, CPC514, CPC516 codes as per Vietnam's Specific Commitments on Services in the WTO, it is stipulated: "No restrictions, except: Within 2 years from the date of accession, 100% foreign-invested enterprises may only provide services to foreign-invested enterprises and foreign-funded projects in Vietnam. Foreign enterprises must be legal entities of a WTO member. After 3 years from the date of accession, the establishment of branches will be allowed." Thus, based on the above regulations and information that the enterprise has foreign investors who are individuals contributing capital, it does not fall under the case of market opening commitments for business lines with CPC511, CPC512, CPC513, CPC514, CPC516 codes. Therefore, there is insufficient basis to consider the request to add business lines 4101, 4102, 4212, 4221, 4222, 4223, 4229, 4291, 4292, 4293, 4299, 4321, 4322, 4330, 4390.</w:t>
      </w:r>
    </w:p>
    <w:p w14:paraId="568A6FBF" w14:textId="48B8B0A8"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As a result, the </w:t>
      </w:r>
      <w:r w:rsidR="00061D64">
        <w:rPr>
          <w:rFonts w:ascii="Arial" w:hAnsi="Arial"/>
          <w:sz w:val="20"/>
        </w:rPr>
        <w:t>General Meeting</w:t>
      </w:r>
      <w:r>
        <w:rPr>
          <w:rFonts w:ascii="Arial" w:hAnsi="Arial"/>
          <w:sz w:val="20"/>
        </w:rPr>
        <w:t xml:space="preserve"> approves (</w:t>
      </w:r>
      <w:proofErr w:type="spellStart"/>
      <w:r>
        <w:rPr>
          <w:rFonts w:ascii="Arial" w:hAnsi="Arial"/>
          <w:sz w:val="20"/>
        </w:rPr>
        <w:t>i</w:t>
      </w:r>
      <w:proofErr w:type="spellEnd"/>
      <w:r>
        <w:rPr>
          <w:rFonts w:ascii="Arial" w:hAnsi="Arial"/>
          <w:sz w:val="20"/>
        </w:rPr>
        <w:t>) Cancellation of the change in the Company's business lines according to the content of Proposal No. 08/06/2023/</w:t>
      </w:r>
      <w:proofErr w:type="spellStart"/>
      <w:r>
        <w:rPr>
          <w:rFonts w:ascii="Arial" w:hAnsi="Arial"/>
          <w:sz w:val="20"/>
        </w:rPr>
        <w:t>T</w:t>
      </w:r>
      <w:r w:rsidR="00061D64">
        <w:rPr>
          <w:rFonts w:ascii="Arial" w:hAnsi="Arial"/>
          <w:sz w:val="20"/>
        </w:rPr>
        <w:t>Tr</w:t>
      </w:r>
      <w:proofErr w:type="spellEnd"/>
      <w:r w:rsidR="00061D64">
        <w:rPr>
          <w:rFonts w:ascii="Arial" w:hAnsi="Arial"/>
          <w:sz w:val="20"/>
        </w:rPr>
        <w:t>-DHDCD dated June 27, 2023 by</w:t>
      </w:r>
      <w:r>
        <w:rPr>
          <w:rFonts w:ascii="Arial" w:hAnsi="Arial"/>
          <w:sz w:val="20"/>
        </w:rPr>
        <w:t xml:space="preserve"> the Board of Directors, which was approved by the Company's </w:t>
      </w:r>
      <w:r w:rsidR="00061D64">
        <w:rPr>
          <w:rFonts w:ascii="Arial" w:hAnsi="Arial"/>
          <w:sz w:val="20"/>
        </w:rPr>
        <w:t>General Meeting</w:t>
      </w:r>
      <w:r>
        <w:rPr>
          <w:rFonts w:ascii="Arial" w:hAnsi="Arial"/>
          <w:sz w:val="20"/>
        </w:rPr>
        <w:t xml:space="preserve"> in General Mandate No. 01/07/2023/NQ-DHDCD dated July 26, 2023; (ii) Adjustment/Update of the Company's business lines in the current Company Charter according to the content of the Company's business lines most recently approved by the state authority.</w:t>
      </w:r>
    </w:p>
    <w:p w14:paraId="17EDE8DA"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9. Approve the Report on business investment cooperation for component industrial park projects within Duc </w:t>
      </w:r>
      <w:proofErr w:type="spellStart"/>
      <w:r>
        <w:rPr>
          <w:rFonts w:ascii="Arial" w:hAnsi="Arial"/>
          <w:sz w:val="20"/>
        </w:rPr>
        <w:t>Hoa</w:t>
      </w:r>
      <w:proofErr w:type="spellEnd"/>
      <w:r>
        <w:rPr>
          <w:rFonts w:ascii="Arial" w:hAnsi="Arial"/>
          <w:sz w:val="20"/>
        </w:rPr>
        <w:t xml:space="preserve"> III Industrial Park in Duc </w:t>
      </w:r>
      <w:proofErr w:type="spellStart"/>
      <w:r>
        <w:rPr>
          <w:rFonts w:ascii="Arial" w:hAnsi="Arial"/>
          <w:sz w:val="20"/>
        </w:rPr>
        <w:t>Hoa</w:t>
      </w:r>
      <w:proofErr w:type="spellEnd"/>
      <w:r>
        <w:rPr>
          <w:rFonts w:ascii="Arial" w:hAnsi="Arial"/>
          <w:sz w:val="20"/>
        </w:rPr>
        <w:t xml:space="preserve"> district, Long </w:t>
      </w:r>
      <w:proofErr w:type="gramStart"/>
      <w:r>
        <w:rPr>
          <w:rFonts w:ascii="Arial" w:hAnsi="Arial"/>
          <w:sz w:val="20"/>
        </w:rPr>
        <w:t>An</w:t>
      </w:r>
      <w:proofErr w:type="gramEnd"/>
      <w:r>
        <w:rPr>
          <w:rFonts w:ascii="Arial" w:hAnsi="Arial"/>
          <w:sz w:val="20"/>
        </w:rPr>
        <w:t xml:space="preserve"> province.</w:t>
      </w:r>
    </w:p>
    <w:p w14:paraId="1D0AAD58" w14:textId="77777777" w:rsidR="00035587" w:rsidRDefault="00E23A00" w:rsidP="00061D6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lastRenderedPageBreak/>
        <w:t xml:space="preserve">Report on the Principle Contracts regarding cooperation in capital contribution for investment in component industrial park projects within Duc </w:t>
      </w:r>
      <w:proofErr w:type="spellStart"/>
      <w:r>
        <w:rPr>
          <w:rFonts w:ascii="Arial" w:hAnsi="Arial"/>
          <w:sz w:val="20"/>
        </w:rPr>
        <w:t>Hoa</w:t>
      </w:r>
      <w:proofErr w:type="spellEnd"/>
      <w:r>
        <w:rPr>
          <w:rFonts w:ascii="Arial" w:hAnsi="Arial"/>
          <w:sz w:val="20"/>
        </w:rPr>
        <w:t xml:space="preserve"> III Industrial Park in Duc </w:t>
      </w:r>
      <w:proofErr w:type="spellStart"/>
      <w:r>
        <w:rPr>
          <w:rFonts w:ascii="Arial" w:hAnsi="Arial"/>
          <w:sz w:val="20"/>
        </w:rPr>
        <w:t>Hoa</w:t>
      </w:r>
      <w:proofErr w:type="spellEnd"/>
      <w:r>
        <w:rPr>
          <w:rFonts w:ascii="Arial" w:hAnsi="Arial"/>
          <w:sz w:val="20"/>
        </w:rPr>
        <w:t xml:space="preserve"> district, Long </w:t>
      </w:r>
      <w:proofErr w:type="gramStart"/>
      <w:r>
        <w:rPr>
          <w:rFonts w:ascii="Arial" w:hAnsi="Arial"/>
          <w:sz w:val="20"/>
        </w:rPr>
        <w:t>An</w:t>
      </w:r>
      <w:proofErr w:type="gramEnd"/>
      <w:r>
        <w:rPr>
          <w:rFonts w:ascii="Arial" w:hAnsi="Arial"/>
          <w:sz w:val="20"/>
        </w:rPr>
        <w:t xml:space="preserve"> province that the Company has signed with partners and the current status/progress of implementing these Contracts as follows: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1"/>
        <w:gridCol w:w="1899"/>
        <w:gridCol w:w="951"/>
        <w:gridCol w:w="1187"/>
        <w:gridCol w:w="951"/>
        <w:gridCol w:w="1187"/>
        <w:gridCol w:w="713"/>
        <w:gridCol w:w="830"/>
      </w:tblGrid>
      <w:tr w:rsidR="00035587" w14:paraId="4CFE3BCD" w14:textId="77777777">
        <w:trPr>
          <w:trHeight w:val="2358"/>
        </w:trPr>
        <w:tc>
          <w:tcPr>
            <w:tcW w:w="1301" w:type="dxa"/>
            <w:shd w:val="clear" w:color="auto" w:fill="FFFFFF"/>
            <w:tcMar>
              <w:top w:w="0" w:type="dxa"/>
              <w:bottom w:w="0" w:type="dxa"/>
            </w:tcMar>
            <w:vAlign w:val="center"/>
          </w:tcPr>
          <w:p w14:paraId="3DA8BAA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Signing Date</w:t>
            </w:r>
          </w:p>
          <w:p w14:paraId="0D0D3631" w14:textId="77777777" w:rsidR="00035587" w:rsidRDefault="00035587">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899" w:type="dxa"/>
            <w:shd w:val="clear" w:color="auto" w:fill="FFFFFF"/>
            <w:tcMar>
              <w:top w:w="0" w:type="dxa"/>
              <w:bottom w:w="0" w:type="dxa"/>
            </w:tcMar>
            <w:vAlign w:val="center"/>
          </w:tcPr>
          <w:p w14:paraId="4EE4BF0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Partners</w:t>
            </w:r>
          </w:p>
        </w:tc>
        <w:tc>
          <w:tcPr>
            <w:tcW w:w="951" w:type="dxa"/>
            <w:shd w:val="clear" w:color="auto" w:fill="FFFFFF"/>
            <w:tcMar>
              <w:top w:w="0" w:type="dxa"/>
              <w:bottom w:w="0" w:type="dxa"/>
            </w:tcMar>
            <w:vAlign w:val="center"/>
          </w:tcPr>
          <w:p w14:paraId="388074F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deposit value</w:t>
            </w:r>
          </w:p>
          <w:p w14:paraId="3313D4E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187" w:type="dxa"/>
            <w:shd w:val="clear" w:color="auto" w:fill="FFFFFF"/>
            <w:tcMar>
              <w:top w:w="0" w:type="dxa"/>
              <w:bottom w:w="0" w:type="dxa"/>
            </w:tcMar>
            <w:vAlign w:val="center"/>
          </w:tcPr>
          <w:p w14:paraId="1ADBDCC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1st deposit</w:t>
            </w:r>
          </w:p>
          <w:p w14:paraId="7FB20BA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(expected disbursement value) (billion VND)</w:t>
            </w:r>
          </w:p>
        </w:tc>
        <w:tc>
          <w:tcPr>
            <w:tcW w:w="951" w:type="dxa"/>
            <w:shd w:val="clear" w:color="auto" w:fill="FFFFFF"/>
            <w:tcMar>
              <w:top w:w="0" w:type="dxa"/>
              <w:bottom w:w="0" w:type="dxa"/>
            </w:tcMar>
            <w:vAlign w:val="center"/>
          </w:tcPr>
          <w:p w14:paraId="6C769A9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2nd deposit</w:t>
            </w:r>
          </w:p>
          <w:p w14:paraId="1D15ECF9" w14:textId="77777777" w:rsidR="00035587" w:rsidRDefault="00035587">
            <w:pPr>
              <w:pBdr>
                <w:top w:val="nil"/>
                <w:left w:val="nil"/>
                <w:bottom w:val="nil"/>
                <w:right w:val="nil"/>
                <w:between w:val="nil"/>
              </w:pBdr>
              <w:tabs>
                <w:tab w:val="left" w:pos="432"/>
              </w:tabs>
              <w:spacing w:after="120" w:line="360" w:lineRule="auto"/>
              <w:rPr>
                <w:rFonts w:ascii="Arial" w:eastAsia="Arial" w:hAnsi="Arial" w:cs="Arial"/>
                <w:sz w:val="20"/>
                <w:szCs w:val="20"/>
              </w:rPr>
            </w:pPr>
          </w:p>
          <w:p w14:paraId="6D30DD0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(Billion VND)</w:t>
            </w:r>
          </w:p>
        </w:tc>
        <w:tc>
          <w:tcPr>
            <w:tcW w:w="1187" w:type="dxa"/>
            <w:shd w:val="clear" w:color="auto" w:fill="FFFFFF"/>
            <w:tcMar>
              <w:top w:w="0" w:type="dxa"/>
              <w:bottom w:w="0" w:type="dxa"/>
            </w:tcMar>
            <w:vAlign w:val="bottom"/>
          </w:tcPr>
          <w:p w14:paraId="069B535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Actual contract value implemented (billion VND)</w:t>
            </w:r>
          </w:p>
          <w:p w14:paraId="0FD83042" w14:textId="77777777" w:rsidR="00035587" w:rsidRDefault="00035587">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713" w:type="dxa"/>
            <w:shd w:val="clear" w:color="auto" w:fill="FFFFFF"/>
            <w:tcMar>
              <w:top w:w="0" w:type="dxa"/>
              <w:bottom w:w="0" w:type="dxa"/>
            </w:tcMar>
            <w:vAlign w:val="center"/>
          </w:tcPr>
          <w:p w14:paraId="73C001A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term (years)</w:t>
            </w:r>
          </w:p>
          <w:p w14:paraId="280D68C6" w14:textId="77777777" w:rsidR="00035587" w:rsidRDefault="00035587">
            <w:pPr>
              <w:pBdr>
                <w:top w:val="nil"/>
                <w:left w:val="nil"/>
                <w:bottom w:val="nil"/>
                <w:right w:val="nil"/>
                <w:between w:val="nil"/>
              </w:pBdr>
              <w:tabs>
                <w:tab w:val="left" w:pos="432"/>
              </w:tabs>
              <w:spacing w:after="120" w:line="360" w:lineRule="auto"/>
              <w:rPr>
                <w:rFonts w:ascii="Arial" w:eastAsia="Arial" w:hAnsi="Arial" w:cs="Arial"/>
                <w:sz w:val="20"/>
                <w:szCs w:val="20"/>
              </w:rPr>
            </w:pPr>
          </w:p>
          <w:p w14:paraId="25793173" w14:textId="77777777" w:rsidR="00035587" w:rsidRDefault="00035587">
            <w:pPr>
              <w:pBdr>
                <w:top w:val="nil"/>
                <w:left w:val="nil"/>
                <w:bottom w:val="nil"/>
                <w:right w:val="nil"/>
                <w:between w:val="nil"/>
              </w:pBdr>
              <w:tabs>
                <w:tab w:val="left" w:pos="432"/>
              </w:tabs>
              <w:spacing w:after="120" w:line="360" w:lineRule="auto"/>
              <w:rPr>
                <w:rFonts w:ascii="Arial" w:eastAsia="Arial" w:hAnsi="Arial" w:cs="Arial"/>
                <w:sz w:val="20"/>
                <w:szCs w:val="20"/>
              </w:rPr>
            </w:pPr>
          </w:p>
          <w:p w14:paraId="356AC120" w14:textId="77777777" w:rsidR="00035587" w:rsidRDefault="00035587">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830" w:type="dxa"/>
            <w:shd w:val="clear" w:color="auto" w:fill="FFFFFF"/>
            <w:tcMar>
              <w:top w:w="0" w:type="dxa"/>
              <w:bottom w:w="0" w:type="dxa"/>
            </w:tcMar>
            <w:vAlign w:val="center"/>
          </w:tcPr>
          <w:p w14:paraId="5B7FB2E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035587" w14:paraId="5ADD01A5" w14:textId="77777777">
        <w:trPr>
          <w:trHeight w:val="1379"/>
        </w:trPr>
        <w:tc>
          <w:tcPr>
            <w:tcW w:w="1301" w:type="dxa"/>
            <w:shd w:val="clear" w:color="auto" w:fill="FFFFFF"/>
            <w:tcMar>
              <w:top w:w="0" w:type="dxa"/>
              <w:bottom w:w="0" w:type="dxa"/>
            </w:tcMar>
            <w:vAlign w:val="center"/>
          </w:tcPr>
          <w:p w14:paraId="50490E0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23, 2021</w:t>
            </w:r>
          </w:p>
        </w:tc>
        <w:tc>
          <w:tcPr>
            <w:tcW w:w="1899" w:type="dxa"/>
            <w:shd w:val="clear" w:color="auto" w:fill="FFFFFF"/>
            <w:tcMar>
              <w:top w:w="0" w:type="dxa"/>
              <w:bottom w:w="0" w:type="dxa"/>
            </w:tcMar>
            <w:vAlign w:val="center"/>
          </w:tcPr>
          <w:p w14:paraId="1DACD5C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Minh Ngan Real Estate Joint Stock Company</w:t>
            </w:r>
          </w:p>
        </w:tc>
        <w:tc>
          <w:tcPr>
            <w:tcW w:w="951" w:type="dxa"/>
            <w:shd w:val="clear" w:color="auto" w:fill="FFFFFF"/>
            <w:tcMar>
              <w:top w:w="0" w:type="dxa"/>
              <w:bottom w:w="0" w:type="dxa"/>
            </w:tcMar>
            <w:vAlign w:val="center"/>
          </w:tcPr>
          <w:p w14:paraId="0A90F61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270</w:t>
            </w:r>
          </w:p>
        </w:tc>
        <w:tc>
          <w:tcPr>
            <w:tcW w:w="1187" w:type="dxa"/>
            <w:shd w:val="clear" w:color="auto" w:fill="FFFFFF"/>
            <w:tcMar>
              <w:top w:w="0" w:type="dxa"/>
              <w:bottom w:w="0" w:type="dxa"/>
            </w:tcMar>
            <w:vAlign w:val="center"/>
          </w:tcPr>
          <w:p w14:paraId="763E04A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229.5</w:t>
            </w:r>
          </w:p>
        </w:tc>
        <w:tc>
          <w:tcPr>
            <w:tcW w:w="951" w:type="dxa"/>
            <w:shd w:val="clear" w:color="auto" w:fill="FFFFFF"/>
            <w:tcMar>
              <w:top w:w="0" w:type="dxa"/>
              <w:bottom w:w="0" w:type="dxa"/>
            </w:tcMar>
            <w:vAlign w:val="center"/>
          </w:tcPr>
          <w:p w14:paraId="444495B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Remaining</w:t>
            </w:r>
          </w:p>
        </w:tc>
        <w:tc>
          <w:tcPr>
            <w:tcW w:w="1187" w:type="dxa"/>
            <w:shd w:val="clear" w:color="auto" w:fill="FFFFFF"/>
            <w:tcMar>
              <w:top w:w="0" w:type="dxa"/>
              <w:bottom w:w="0" w:type="dxa"/>
            </w:tcMar>
            <w:vAlign w:val="center"/>
          </w:tcPr>
          <w:p w14:paraId="16315A3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713" w:type="dxa"/>
            <w:shd w:val="clear" w:color="auto" w:fill="FFFFFF"/>
            <w:tcMar>
              <w:top w:w="0" w:type="dxa"/>
              <w:bottom w:w="0" w:type="dxa"/>
            </w:tcMar>
            <w:vAlign w:val="center"/>
          </w:tcPr>
          <w:p w14:paraId="7E5FA32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830" w:type="dxa"/>
            <w:shd w:val="clear" w:color="auto" w:fill="FFFFFF"/>
            <w:tcMar>
              <w:top w:w="0" w:type="dxa"/>
              <w:bottom w:w="0" w:type="dxa"/>
            </w:tcMar>
          </w:tcPr>
          <w:p w14:paraId="360437C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Expired</w:t>
            </w:r>
          </w:p>
        </w:tc>
      </w:tr>
      <w:tr w:rsidR="00035587" w14:paraId="17C0BB2A" w14:textId="77777777">
        <w:trPr>
          <w:trHeight w:val="1573"/>
        </w:trPr>
        <w:tc>
          <w:tcPr>
            <w:tcW w:w="1301" w:type="dxa"/>
            <w:shd w:val="clear" w:color="auto" w:fill="FFFFFF"/>
            <w:tcMar>
              <w:top w:w="0" w:type="dxa"/>
              <w:bottom w:w="0" w:type="dxa"/>
            </w:tcMar>
            <w:vAlign w:val="center"/>
          </w:tcPr>
          <w:p w14:paraId="6B94F8C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23, 2021</w:t>
            </w:r>
          </w:p>
        </w:tc>
        <w:tc>
          <w:tcPr>
            <w:tcW w:w="1899" w:type="dxa"/>
            <w:shd w:val="clear" w:color="auto" w:fill="FFFFFF"/>
            <w:tcMar>
              <w:top w:w="0" w:type="dxa"/>
              <w:bottom w:w="0" w:type="dxa"/>
            </w:tcMar>
          </w:tcPr>
          <w:p w14:paraId="4D198C7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Muoi Day Real Estate Investment and Trading Joint Stock Company</w:t>
            </w:r>
          </w:p>
        </w:tc>
        <w:tc>
          <w:tcPr>
            <w:tcW w:w="951" w:type="dxa"/>
            <w:shd w:val="clear" w:color="auto" w:fill="FFFFFF"/>
            <w:tcMar>
              <w:top w:w="0" w:type="dxa"/>
              <w:bottom w:w="0" w:type="dxa"/>
            </w:tcMar>
            <w:vAlign w:val="center"/>
          </w:tcPr>
          <w:p w14:paraId="682F844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270</w:t>
            </w:r>
          </w:p>
        </w:tc>
        <w:tc>
          <w:tcPr>
            <w:tcW w:w="1187" w:type="dxa"/>
            <w:shd w:val="clear" w:color="auto" w:fill="FFFFFF"/>
            <w:tcMar>
              <w:top w:w="0" w:type="dxa"/>
              <w:bottom w:w="0" w:type="dxa"/>
            </w:tcMar>
            <w:vAlign w:val="center"/>
          </w:tcPr>
          <w:p w14:paraId="01F2951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229.5</w:t>
            </w:r>
          </w:p>
        </w:tc>
        <w:tc>
          <w:tcPr>
            <w:tcW w:w="951" w:type="dxa"/>
            <w:shd w:val="clear" w:color="auto" w:fill="FFFFFF"/>
            <w:tcMar>
              <w:top w:w="0" w:type="dxa"/>
              <w:bottom w:w="0" w:type="dxa"/>
            </w:tcMar>
            <w:vAlign w:val="center"/>
          </w:tcPr>
          <w:p w14:paraId="524DC85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Remaining</w:t>
            </w:r>
          </w:p>
        </w:tc>
        <w:tc>
          <w:tcPr>
            <w:tcW w:w="1187" w:type="dxa"/>
            <w:shd w:val="clear" w:color="auto" w:fill="FFFFFF"/>
            <w:tcMar>
              <w:top w:w="0" w:type="dxa"/>
              <w:bottom w:w="0" w:type="dxa"/>
            </w:tcMar>
            <w:vAlign w:val="center"/>
          </w:tcPr>
          <w:p w14:paraId="0D0C055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713" w:type="dxa"/>
            <w:shd w:val="clear" w:color="auto" w:fill="FFFFFF"/>
            <w:tcMar>
              <w:top w:w="0" w:type="dxa"/>
              <w:bottom w:w="0" w:type="dxa"/>
            </w:tcMar>
            <w:vAlign w:val="center"/>
          </w:tcPr>
          <w:p w14:paraId="21364AA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830" w:type="dxa"/>
            <w:shd w:val="clear" w:color="auto" w:fill="FFFFFF"/>
            <w:tcMar>
              <w:top w:w="0" w:type="dxa"/>
              <w:bottom w:w="0" w:type="dxa"/>
            </w:tcMar>
            <w:vAlign w:val="center"/>
          </w:tcPr>
          <w:p w14:paraId="3ADBA7C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Expired</w:t>
            </w:r>
          </w:p>
        </w:tc>
      </w:tr>
      <w:tr w:rsidR="00035587" w14:paraId="2764D740" w14:textId="77777777">
        <w:trPr>
          <w:trHeight w:val="1595"/>
        </w:trPr>
        <w:tc>
          <w:tcPr>
            <w:tcW w:w="1301" w:type="dxa"/>
            <w:shd w:val="clear" w:color="auto" w:fill="FFFFFF"/>
            <w:tcMar>
              <w:top w:w="0" w:type="dxa"/>
              <w:bottom w:w="0" w:type="dxa"/>
            </w:tcMar>
            <w:vAlign w:val="center"/>
          </w:tcPr>
          <w:p w14:paraId="57D8F85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23, 2021</w:t>
            </w:r>
          </w:p>
        </w:tc>
        <w:tc>
          <w:tcPr>
            <w:tcW w:w="1899" w:type="dxa"/>
            <w:shd w:val="clear" w:color="auto" w:fill="FFFFFF"/>
            <w:tcMar>
              <w:top w:w="0" w:type="dxa"/>
              <w:bottom w:w="0" w:type="dxa"/>
            </w:tcMar>
          </w:tcPr>
          <w:p w14:paraId="39BD449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Lien Thanh Long An Construction Investment Joint Stock Company</w:t>
            </w:r>
          </w:p>
        </w:tc>
        <w:tc>
          <w:tcPr>
            <w:tcW w:w="951" w:type="dxa"/>
            <w:shd w:val="clear" w:color="auto" w:fill="FFFFFF"/>
            <w:tcMar>
              <w:top w:w="0" w:type="dxa"/>
              <w:bottom w:w="0" w:type="dxa"/>
            </w:tcMar>
            <w:vAlign w:val="center"/>
          </w:tcPr>
          <w:p w14:paraId="2CFDBDF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130</w:t>
            </w:r>
          </w:p>
        </w:tc>
        <w:tc>
          <w:tcPr>
            <w:tcW w:w="1187" w:type="dxa"/>
            <w:shd w:val="clear" w:color="auto" w:fill="FFFFFF"/>
            <w:tcMar>
              <w:top w:w="0" w:type="dxa"/>
              <w:bottom w:w="0" w:type="dxa"/>
            </w:tcMar>
            <w:vAlign w:val="center"/>
          </w:tcPr>
          <w:p w14:paraId="1D6D3D1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110.5</w:t>
            </w:r>
          </w:p>
        </w:tc>
        <w:tc>
          <w:tcPr>
            <w:tcW w:w="951" w:type="dxa"/>
            <w:shd w:val="clear" w:color="auto" w:fill="FFFFFF"/>
            <w:tcMar>
              <w:top w:w="0" w:type="dxa"/>
              <w:bottom w:w="0" w:type="dxa"/>
            </w:tcMar>
            <w:vAlign w:val="center"/>
          </w:tcPr>
          <w:p w14:paraId="02CC7F9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Remaining</w:t>
            </w:r>
          </w:p>
        </w:tc>
        <w:tc>
          <w:tcPr>
            <w:tcW w:w="1187" w:type="dxa"/>
            <w:shd w:val="clear" w:color="auto" w:fill="FFFFFF"/>
            <w:tcMar>
              <w:top w:w="0" w:type="dxa"/>
              <w:bottom w:w="0" w:type="dxa"/>
            </w:tcMar>
            <w:vAlign w:val="center"/>
          </w:tcPr>
          <w:p w14:paraId="7A4738C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713" w:type="dxa"/>
            <w:shd w:val="clear" w:color="auto" w:fill="FFFFFF"/>
            <w:tcMar>
              <w:top w:w="0" w:type="dxa"/>
              <w:bottom w:w="0" w:type="dxa"/>
            </w:tcMar>
            <w:vAlign w:val="center"/>
          </w:tcPr>
          <w:p w14:paraId="1959958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830" w:type="dxa"/>
            <w:shd w:val="clear" w:color="auto" w:fill="FFFFFF"/>
            <w:tcMar>
              <w:top w:w="0" w:type="dxa"/>
              <w:bottom w:w="0" w:type="dxa"/>
            </w:tcMar>
            <w:vAlign w:val="center"/>
          </w:tcPr>
          <w:p w14:paraId="1CCAB3E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Expired</w:t>
            </w:r>
          </w:p>
        </w:tc>
      </w:tr>
      <w:tr w:rsidR="00035587" w14:paraId="384A96BC" w14:textId="77777777">
        <w:trPr>
          <w:trHeight w:val="1195"/>
        </w:trPr>
        <w:tc>
          <w:tcPr>
            <w:tcW w:w="1301" w:type="dxa"/>
            <w:shd w:val="clear" w:color="auto" w:fill="FFFFFF"/>
            <w:tcMar>
              <w:top w:w="0" w:type="dxa"/>
              <w:bottom w:w="0" w:type="dxa"/>
            </w:tcMar>
            <w:vAlign w:val="center"/>
          </w:tcPr>
          <w:p w14:paraId="62A2716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23, 2021</w:t>
            </w:r>
          </w:p>
        </w:tc>
        <w:tc>
          <w:tcPr>
            <w:tcW w:w="1899" w:type="dxa"/>
            <w:shd w:val="clear" w:color="auto" w:fill="FFFFFF"/>
            <w:tcMar>
              <w:top w:w="0" w:type="dxa"/>
              <w:bottom w:w="0" w:type="dxa"/>
            </w:tcMar>
          </w:tcPr>
          <w:p w14:paraId="0CE5CE1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Long Duc - ILD Development Investment Joint Stock Company</w:t>
            </w:r>
          </w:p>
        </w:tc>
        <w:tc>
          <w:tcPr>
            <w:tcW w:w="951" w:type="dxa"/>
            <w:shd w:val="clear" w:color="auto" w:fill="FFFFFF"/>
            <w:tcMar>
              <w:top w:w="0" w:type="dxa"/>
              <w:bottom w:w="0" w:type="dxa"/>
            </w:tcMar>
            <w:vAlign w:val="center"/>
          </w:tcPr>
          <w:p w14:paraId="671F44D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220</w:t>
            </w:r>
          </w:p>
        </w:tc>
        <w:tc>
          <w:tcPr>
            <w:tcW w:w="1187" w:type="dxa"/>
            <w:shd w:val="clear" w:color="auto" w:fill="FFFFFF"/>
            <w:tcMar>
              <w:top w:w="0" w:type="dxa"/>
              <w:bottom w:w="0" w:type="dxa"/>
            </w:tcMar>
            <w:vAlign w:val="center"/>
          </w:tcPr>
          <w:p w14:paraId="35A167D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187</w:t>
            </w:r>
          </w:p>
        </w:tc>
        <w:tc>
          <w:tcPr>
            <w:tcW w:w="951" w:type="dxa"/>
            <w:shd w:val="clear" w:color="auto" w:fill="FFFFFF"/>
            <w:tcMar>
              <w:top w:w="0" w:type="dxa"/>
              <w:bottom w:w="0" w:type="dxa"/>
            </w:tcMar>
            <w:vAlign w:val="center"/>
          </w:tcPr>
          <w:p w14:paraId="0C1A6F1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Remaining</w:t>
            </w:r>
          </w:p>
        </w:tc>
        <w:tc>
          <w:tcPr>
            <w:tcW w:w="1187" w:type="dxa"/>
            <w:shd w:val="clear" w:color="auto" w:fill="FFFFFF"/>
            <w:tcMar>
              <w:top w:w="0" w:type="dxa"/>
              <w:bottom w:w="0" w:type="dxa"/>
            </w:tcMar>
            <w:vAlign w:val="center"/>
          </w:tcPr>
          <w:p w14:paraId="6D257F9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713" w:type="dxa"/>
            <w:shd w:val="clear" w:color="auto" w:fill="FFFFFF"/>
            <w:tcMar>
              <w:top w:w="0" w:type="dxa"/>
              <w:bottom w:w="0" w:type="dxa"/>
            </w:tcMar>
            <w:vAlign w:val="center"/>
          </w:tcPr>
          <w:p w14:paraId="529D2F8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830" w:type="dxa"/>
            <w:shd w:val="clear" w:color="auto" w:fill="FFFFFF"/>
            <w:tcMar>
              <w:top w:w="0" w:type="dxa"/>
              <w:bottom w:w="0" w:type="dxa"/>
            </w:tcMar>
          </w:tcPr>
          <w:p w14:paraId="73344BB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Expired</w:t>
            </w:r>
          </w:p>
        </w:tc>
      </w:tr>
      <w:tr w:rsidR="00035587" w14:paraId="45EF7EE1" w14:textId="77777777">
        <w:trPr>
          <w:trHeight w:val="1372"/>
        </w:trPr>
        <w:tc>
          <w:tcPr>
            <w:tcW w:w="1301" w:type="dxa"/>
            <w:shd w:val="clear" w:color="auto" w:fill="FFFFFF"/>
            <w:tcMar>
              <w:top w:w="0" w:type="dxa"/>
              <w:bottom w:w="0" w:type="dxa"/>
            </w:tcMar>
            <w:vAlign w:val="center"/>
          </w:tcPr>
          <w:p w14:paraId="2085748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23, 2021</w:t>
            </w:r>
          </w:p>
        </w:tc>
        <w:tc>
          <w:tcPr>
            <w:tcW w:w="1899" w:type="dxa"/>
            <w:shd w:val="clear" w:color="auto" w:fill="FFFFFF"/>
            <w:tcMar>
              <w:top w:w="0" w:type="dxa"/>
              <w:bottom w:w="0" w:type="dxa"/>
            </w:tcMar>
            <w:vAlign w:val="center"/>
          </w:tcPr>
          <w:p w14:paraId="3AD51F4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Long "V" Joint Stock Company</w:t>
            </w:r>
          </w:p>
          <w:p w14:paraId="1D1E1A19" w14:textId="77777777" w:rsidR="00035587" w:rsidRDefault="00035587">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951" w:type="dxa"/>
            <w:shd w:val="clear" w:color="auto" w:fill="FFFFFF"/>
            <w:tcMar>
              <w:top w:w="0" w:type="dxa"/>
              <w:bottom w:w="0" w:type="dxa"/>
            </w:tcMar>
            <w:vAlign w:val="center"/>
          </w:tcPr>
          <w:p w14:paraId="26DBFE1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220</w:t>
            </w:r>
          </w:p>
        </w:tc>
        <w:tc>
          <w:tcPr>
            <w:tcW w:w="1187" w:type="dxa"/>
            <w:shd w:val="clear" w:color="auto" w:fill="FFFFFF"/>
            <w:tcMar>
              <w:top w:w="0" w:type="dxa"/>
              <w:bottom w:w="0" w:type="dxa"/>
            </w:tcMar>
            <w:vAlign w:val="center"/>
          </w:tcPr>
          <w:p w14:paraId="60B0478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187</w:t>
            </w:r>
          </w:p>
        </w:tc>
        <w:tc>
          <w:tcPr>
            <w:tcW w:w="951" w:type="dxa"/>
            <w:shd w:val="clear" w:color="auto" w:fill="FFFFFF"/>
            <w:tcMar>
              <w:top w:w="0" w:type="dxa"/>
              <w:bottom w:w="0" w:type="dxa"/>
            </w:tcMar>
            <w:vAlign w:val="center"/>
          </w:tcPr>
          <w:p w14:paraId="65B4A0D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Remaining</w:t>
            </w:r>
          </w:p>
        </w:tc>
        <w:tc>
          <w:tcPr>
            <w:tcW w:w="1187" w:type="dxa"/>
            <w:shd w:val="clear" w:color="auto" w:fill="FFFFFF"/>
            <w:tcMar>
              <w:top w:w="0" w:type="dxa"/>
              <w:bottom w:w="0" w:type="dxa"/>
            </w:tcMar>
            <w:vAlign w:val="center"/>
          </w:tcPr>
          <w:p w14:paraId="5D8C3F8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713" w:type="dxa"/>
            <w:shd w:val="clear" w:color="auto" w:fill="FFFFFF"/>
            <w:tcMar>
              <w:top w:w="0" w:type="dxa"/>
              <w:bottom w:w="0" w:type="dxa"/>
            </w:tcMar>
            <w:vAlign w:val="center"/>
          </w:tcPr>
          <w:p w14:paraId="686E514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830" w:type="dxa"/>
            <w:shd w:val="clear" w:color="auto" w:fill="FFFFFF"/>
            <w:tcMar>
              <w:top w:w="0" w:type="dxa"/>
              <w:bottom w:w="0" w:type="dxa"/>
            </w:tcMar>
          </w:tcPr>
          <w:p w14:paraId="6B30B07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Expired</w:t>
            </w:r>
          </w:p>
        </w:tc>
      </w:tr>
      <w:tr w:rsidR="00035587" w14:paraId="3DAF4C1D" w14:textId="77777777">
        <w:trPr>
          <w:trHeight w:val="1177"/>
        </w:trPr>
        <w:tc>
          <w:tcPr>
            <w:tcW w:w="1301" w:type="dxa"/>
            <w:shd w:val="clear" w:color="auto" w:fill="FFFFFF"/>
            <w:tcMar>
              <w:top w:w="0" w:type="dxa"/>
              <w:bottom w:w="0" w:type="dxa"/>
            </w:tcMar>
            <w:vAlign w:val="center"/>
          </w:tcPr>
          <w:p w14:paraId="0FE3651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23, 2021</w:t>
            </w:r>
          </w:p>
        </w:tc>
        <w:tc>
          <w:tcPr>
            <w:tcW w:w="1899" w:type="dxa"/>
            <w:shd w:val="clear" w:color="auto" w:fill="FFFFFF"/>
            <w:tcMar>
              <w:top w:w="0" w:type="dxa"/>
              <w:bottom w:w="0" w:type="dxa"/>
            </w:tcMar>
          </w:tcPr>
          <w:p w14:paraId="21A9032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Duc </w:t>
            </w:r>
            <w:proofErr w:type="spellStart"/>
            <w:r>
              <w:rPr>
                <w:rFonts w:ascii="Arial" w:hAnsi="Arial"/>
                <w:sz w:val="20"/>
              </w:rPr>
              <w:t>Hoa</w:t>
            </w:r>
            <w:proofErr w:type="spellEnd"/>
            <w:r>
              <w:rPr>
                <w:rFonts w:ascii="Arial" w:hAnsi="Arial"/>
                <w:sz w:val="20"/>
              </w:rPr>
              <w:t xml:space="preserve"> III - </w:t>
            </w:r>
            <w:proofErr w:type="spellStart"/>
            <w:r>
              <w:rPr>
                <w:rFonts w:ascii="Arial" w:hAnsi="Arial"/>
                <w:sz w:val="20"/>
              </w:rPr>
              <w:t>Resco</w:t>
            </w:r>
            <w:proofErr w:type="spellEnd"/>
            <w:r>
              <w:rPr>
                <w:rFonts w:ascii="Arial" w:hAnsi="Arial"/>
                <w:sz w:val="20"/>
              </w:rPr>
              <w:t xml:space="preserve"> Investment Joint Stock Company</w:t>
            </w:r>
          </w:p>
        </w:tc>
        <w:tc>
          <w:tcPr>
            <w:tcW w:w="951" w:type="dxa"/>
            <w:shd w:val="clear" w:color="auto" w:fill="FFFFFF"/>
            <w:tcMar>
              <w:top w:w="0" w:type="dxa"/>
              <w:bottom w:w="0" w:type="dxa"/>
            </w:tcMar>
            <w:vAlign w:val="center"/>
          </w:tcPr>
          <w:p w14:paraId="6BEB086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270</w:t>
            </w:r>
          </w:p>
        </w:tc>
        <w:tc>
          <w:tcPr>
            <w:tcW w:w="1187" w:type="dxa"/>
            <w:shd w:val="clear" w:color="auto" w:fill="FFFFFF"/>
            <w:tcMar>
              <w:top w:w="0" w:type="dxa"/>
              <w:bottom w:w="0" w:type="dxa"/>
            </w:tcMar>
            <w:vAlign w:val="center"/>
          </w:tcPr>
          <w:p w14:paraId="32ADF5F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229.5</w:t>
            </w:r>
          </w:p>
        </w:tc>
        <w:tc>
          <w:tcPr>
            <w:tcW w:w="951" w:type="dxa"/>
            <w:shd w:val="clear" w:color="auto" w:fill="FFFFFF"/>
            <w:tcMar>
              <w:top w:w="0" w:type="dxa"/>
              <w:bottom w:w="0" w:type="dxa"/>
            </w:tcMar>
            <w:vAlign w:val="center"/>
          </w:tcPr>
          <w:p w14:paraId="56C2C8F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Remaining</w:t>
            </w:r>
          </w:p>
        </w:tc>
        <w:tc>
          <w:tcPr>
            <w:tcW w:w="1187" w:type="dxa"/>
            <w:shd w:val="clear" w:color="auto" w:fill="FFFFFF"/>
            <w:tcMar>
              <w:top w:w="0" w:type="dxa"/>
              <w:bottom w:w="0" w:type="dxa"/>
            </w:tcMar>
            <w:vAlign w:val="center"/>
          </w:tcPr>
          <w:p w14:paraId="09A3C42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713" w:type="dxa"/>
            <w:shd w:val="clear" w:color="auto" w:fill="FFFFFF"/>
            <w:tcMar>
              <w:top w:w="0" w:type="dxa"/>
              <w:bottom w:w="0" w:type="dxa"/>
            </w:tcMar>
            <w:vAlign w:val="center"/>
          </w:tcPr>
          <w:p w14:paraId="6AA9F18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830" w:type="dxa"/>
            <w:shd w:val="clear" w:color="auto" w:fill="FFFFFF"/>
            <w:tcMar>
              <w:top w:w="0" w:type="dxa"/>
              <w:bottom w:w="0" w:type="dxa"/>
            </w:tcMar>
          </w:tcPr>
          <w:p w14:paraId="14A29EB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Expired</w:t>
            </w:r>
          </w:p>
        </w:tc>
      </w:tr>
      <w:tr w:rsidR="00035587" w14:paraId="27CE965D" w14:textId="77777777">
        <w:trPr>
          <w:trHeight w:val="1951"/>
        </w:trPr>
        <w:tc>
          <w:tcPr>
            <w:tcW w:w="1301" w:type="dxa"/>
            <w:shd w:val="clear" w:color="auto" w:fill="FFFFFF"/>
            <w:tcMar>
              <w:top w:w="0" w:type="dxa"/>
              <w:bottom w:w="0" w:type="dxa"/>
            </w:tcMar>
            <w:vAlign w:val="center"/>
          </w:tcPr>
          <w:p w14:paraId="0907BD8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November 23, 2021</w:t>
            </w:r>
          </w:p>
        </w:tc>
        <w:tc>
          <w:tcPr>
            <w:tcW w:w="1899" w:type="dxa"/>
            <w:shd w:val="clear" w:color="auto" w:fill="FFFFFF"/>
            <w:tcMar>
              <w:top w:w="0" w:type="dxa"/>
              <w:bottom w:w="0" w:type="dxa"/>
            </w:tcMar>
          </w:tcPr>
          <w:p w14:paraId="08FE47A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Saigon - Long An Industrial Park Infrastructure Investment Construction Trading Joint Stock Company</w:t>
            </w:r>
          </w:p>
        </w:tc>
        <w:tc>
          <w:tcPr>
            <w:tcW w:w="951" w:type="dxa"/>
            <w:shd w:val="clear" w:color="auto" w:fill="FFFFFF"/>
            <w:tcMar>
              <w:top w:w="0" w:type="dxa"/>
              <w:bottom w:w="0" w:type="dxa"/>
            </w:tcMar>
            <w:vAlign w:val="center"/>
          </w:tcPr>
          <w:p w14:paraId="1E0F64D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140</w:t>
            </w:r>
          </w:p>
        </w:tc>
        <w:tc>
          <w:tcPr>
            <w:tcW w:w="1187" w:type="dxa"/>
            <w:shd w:val="clear" w:color="auto" w:fill="FFFFFF"/>
            <w:tcMar>
              <w:top w:w="0" w:type="dxa"/>
              <w:bottom w:w="0" w:type="dxa"/>
            </w:tcMar>
            <w:vAlign w:val="center"/>
          </w:tcPr>
          <w:p w14:paraId="4F9CC5D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119</w:t>
            </w:r>
          </w:p>
        </w:tc>
        <w:tc>
          <w:tcPr>
            <w:tcW w:w="951" w:type="dxa"/>
            <w:shd w:val="clear" w:color="auto" w:fill="FFFFFF"/>
            <w:tcMar>
              <w:top w:w="0" w:type="dxa"/>
              <w:bottom w:w="0" w:type="dxa"/>
            </w:tcMar>
            <w:vAlign w:val="center"/>
          </w:tcPr>
          <w:p w14:paraId="4C5F210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Remaining</w:t>
            </w:r>
          </w:p>
        </w:tc>
        <w:tc>
          <w:tcPr>
            <w:tcW w:w="1187" w:type="dxa"/>
            <w:shd w:val="clear" w:color="auto" w:fill="FFFFFF"/>
            <w:tcMar>
              <w:top w:w="0" w:type="dxa"/>
              <w:bottom w:w="0" w:type="dxa"/>
            </w:tcMar>
            <w:vAlign w:val="center"/>
          </w:tcPr>
          <w:p w14:paraId="7883B5E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713" w:type="dxa"/>
            <w:shd w:val="clear" w:color="auto" w:fill="FFFFFF"/>
            <w:tcMar>
              <w:top w:w="0" w:type="dxa"/>
              <w:bottom w:w="0" w:type="dxa"/>
            </w:tcMar>
            <w:vAlign w:val="center"/>
          </w:tcPr>
          <w:p w14:paraId="6FE74CD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830" w:type="dxa"/>
            <w:shd w:val="clear" w:color="auto" w:fill="FFFFFF"/>
            <w:tcMar>
              <w:top w:w="0" w:type="dxa"/>
              <w:bottom w:w="0" w:type="dxa"/>
            </w:tcMar>
            <w:vAlign w:val="center"/>
          </w:tcPr>
          <w:p w14:paraId="177CBF9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Expired</w:t>
            </w:r>
          </w:p>
        </w:tc>
      </w:tr>
      <w:tr w:rsidR="00035587" w14:paraId="0D264026" w14:textId="77777777">
        <w:trPr>
          <w:trHeight w:val="1386"/>
        </w:trPr>
        <w:tc>
          <w:tcPr>
            <w:tcW w:w="1301" w:type="dxa"/>
            <w:shd w:val="clear" w:color="auto" w:fill="FFFFFF"/>
            <w:tcMar>
              <w:top w:w="0" w:type="dxa"/>
              <w:bottom w:w="0" w:type="dxa"/>
            </w:tcMar>
            <w:vAlign w:val="center"/>
          </w:tcPr>
          <w:p w14:paraId="3B6B427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23, 2021</w:t>
            </w:r>
          </w:p>
        </w:tc>
        <w:tc>
          <w:tcPr>
            <w:tcW w:w="1899" w:type="dxa"/>
            <w:shd w:val="clear" w:color="auto" w:fill="FFFFFF"/>
            <w:tcMar>
              <w:top w:w="0" w:type="dxa"/>
              <w:bottom w:w="0" w:type="dxa"/>
            </w:tcMar>
            <w:vAlign w:val="center"/>
          </w:tcPr>
          <w:p w14:paraId="1CE13FB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AMIC Investment Joint Stock Company</w:t>
            </w:r>
          </w:p>
        </w:tc>
        <w:tc>
          <w:tcPr>
            <w:tcW w:w="951" w:type="dxa"/>
            <w:shd w:val="clear" w:color="auto" w:fill="FFFFFF"/>
            <w:tcMar>
              <w:top w:w="0" w:type="dxa"/>
              <w:bottom w:w="0" w:type="dxa"/>
            </w:tcMar>
            <w:vAlign w:val="center"/>
          </w:tcPr>
          <w:p w14:paraId="08565F0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280</w:t>
            </w:r>
          </w:p>
        </w:tc>
        <w:tc>
          <w:tcPr>
            <w:tcW w:w="1187" w:type="dxa"/>
            <w:shd w:val="clear" w:color="auto" w:fill="FFFFFF"/>
            <w:tcMar>
              <w:top w:w="0" w:type="dxa"/>
              <w:bottom w:w="0" w:type="dxa"/>
            </w:tcMar>
            <w:vAlign w:val="center"/>
          </w:tcPr>
          <w:p w14:paraId="748903B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238</w:t>
            </w:r>
          </w:p>
        </w:tc>
        <w:tc>
          <w:tcPr>
            <w:tcW w:w="951" w:type="dxa"/>
            <w:shd w:val="clear" w:color="auto" w:fill="FFFFFF"/>
            <w:tcMar>
              <w:top w:w="0" w:type="dxa"/>
              <w:bottom w:w="0" w:type="dxa"/>
            </w:tcMar>
            <w:vAlign w:val="center"/>
          </w:tcPr>
          <w:p w14:paraId="47611BD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Remaining</w:t>
            </w:r>
          </w:p>
        </w:tc>
        <w:tc>
          <w:tcPr>
            <w:tcW w:w="1187" w:type="dxa"/>
            <w:shd w:val="clear" w:color="auto" w:fill="FFFFFF"/>
            <w:tcMar>
              <w:top w:w="0" w:type="dxa"/>
              <w:bottom w:w="0" w:type="dxa"/>
            </w:tcMar>
            <w:vAlign w:val="center"/>
          </w:tcPr>
          <w:p w14:paraId="7376BBB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713" w:type="dxa"/>
            <w:shd w:val="clear" w:color="auto" w:fill="FFFFFF"/>
            <w:tcMar>
              <w:top w:w="0" w:type="dxa"/>
              <w:bottom w:w="0" w:type="dxa"/>
            </w:tcMar>
            <w:vAlign w:val="center"/>
          </w:tcPr>
          <w:p w14:paraId="2D0CFBF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830" w:type="dxa"/>
            <w:shd w:val="clear" w:color="auto" w:fill="FFFFFF"/>
            <w:tcMar>
              <w:top w:w="0" w:type="dxa"/>
              <w:bottom w:w="0" w:type="dxa"/>
            </w:tcMar>
          </w:tcPr>
          <w:p w14:paraId="662AA5C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Expired</w:t>
            </w:r>
          </w:p>
        </w:tc>
      </w:tr>
    </w:tbl>
    <w:p w14:paraId="0F77B385"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As of the present time, the Company and its partners have not exercised any rights or obligations stipulated in the Principle Contracts signed between the Company and the partners (the Company has not transferred any deposit amounts to the partners according to these Principle Contracts) and these Principle Contracts have expired.</w:t>
      </w:r>
    </w:p>
    <w:p w14:paraId="7E2EB441" w14:textId="77777777" w:rsidR="00035587" w:rsidRDefault="00E23A00" w:rsidP="00061D6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Approve the termination of the above Principle Contracts. Authorize the Board of Directors and/or General Manager to carry out related and necessary tasks; sign relevant and necessary documents with partners to terminate these Principle Contracts.</w:t>
      </w:r>
    </w:p>
    <w:p w14:paraId="60C611A1"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10. Approve the report on the results of receiving capital contributions according to the Contracts on capital contribution for investment cooperation in implementing the </w:t>
      </w:r>
      <w:proofErr w:type="spellStart"/>
      <w:r>
        <w:rPr>
          <w:rFonts w:ascii="Arial" w:hAnsi="Arial"/>
          <w:sz w:val="20"/>
        </w:rPr>
        <w:t>Investco</w:t>
      </w:r>
      <w:proofErr w:type="spellEnd"/>
      <w:r>
        <w:rPr>
          <w:rFonts w:ascii="Arial" w:hAnsi="Arial"/>
          <w:sz w:val="20"/>
        </w:rPr>
        <w:t xml:space="preserve"> Green City Residential Area Project - Functional Area No. 7, </w:t>
      </w:r>
      <w:proofErr w:type="spellStart"/>
      <w:r>
        <w:rPr>
          <w:rFonts w:ascii="Arial" w:hAnsi="Arial"/>
          <w:sz w:val="20"/>
        </w:rPr>
        <w:t>Binh</w:t>
      </w:r>
      <w:proofErr w:type="spellEnd"/>
      <w:r>
        <w:rPr>
          <w:rFonts w:ascii="Arial" w:hAnsi="Arial"/>
          <w:sz w:val="20"/>
        </w:rPr>
        <w:t xml:space="preserve"> Hung Commune,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Chanh</w:t>
      </w:r>
      <w:proofErr w:type="spellEnd"/>
      <w:r>
        <w:rPr>
          <w:rFonts w:ascii="Arial" w:hAnsi="Arial"/>
          <w:sz w:val="20"/>
        </w:rPr>
        <w:t xml:space="preserve"> District, Ho Chi Minh City</w:t>
      </w:r>
    </w:p>
    <w:p w14:paraId="299F3C9C" w14:textId="29DFD6DF" w:rsidR="00035587" w:rsidRDefault="00E23A00" w:rsidP="00061D64">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Implement the Company's General Mandate No. 03/2021/NQ-DHDCD dated March 3, 2021 on the investment and business deployment of the </w:t>
      </w:r>
      <w:proofErr w:type="spellStart"/>
      <w:r>
        <w:rPr>
          <w:rFonts w:ascii="Arial" w:hAnsi="Arial"/>
          <w:sz w:val="20"/>
        </w:rPr>
        <w:t>Investco</w:t>
      </w:r>
      <w:proofErr w:type="spellEnd"/>
      <w:r>
        <w:rPr>
          <w:rFonts w:ascii="Arial" w:hAnsi="Arial"/>
          <w:sz w:val="20"/>
        </w:rPr>
        <w:t xml:space="preserve"> Green City Residential Area Project - Functional Area No. 7, </w:t>
      </w:r>
      <w:proofErr w:type="spellStart"/>
      <w:r>
        <w:rPr>
          <w:rFonts w:ascii="Arial" w:hAnsi="Arial"/>
          <w:sz w:val="20"/>
        </w:rPr>
        <w:t>Binh</w:t>
      </w:r>
      <w:proofErr w:type="spellEnd"/>
      <w:r>
        <w:rPr>
          <w:rFonts w:ascii="Arial" w:hAnsi="Arial"/>
          <w:sz w:val="20"/>
        </w:rPr>
        <w:t xml:space="preserve"> Hung Commune,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Chanh</w:t>
      </w:r>
      <w:proofErr w:type="spellEnd"/>
      <w:r>
        <w:rPr>
          <w:rFonts w:ascii="Arial" w:hAnsi="Arial"/>
          <w:sz w:val="20"/>
        </w:rPr>
        <w:t xml:space="preserve"> District, Ho Chi Minh City ("Project") and mobilizing capital to implement the Project and to have financial resources to carry out investment and business of the Project as planned, the Company has called for partners to cooperate in investing and doing business in the above Project. To date, the Company has mobilized VND7,770 billion in the form of Contracts on capital contribution for investment cooperation in implementing the </w:t>
      </w:r>
      <w:proofErr w:type="spellStart"/>
      <w:r>
        <w:rPr>
          <w:rFonts w:ascii="Arial" w:hAnsi="Arial"/>
          <w:sz w:val="20"/>
        </w:rPr>
        <w:t>Investco</w:t>
      </w:r>
      <w:proofErr w:type="spellEnd"/>
      <w:r>
        <w:rPr>
          <w:rFonts w:ascii="Arial" w:hAnsi="Arial"/>
          <w:sz w:val="20"/>
        </w:rPr>
        <w:t xml:space="preserve"> Green City Residential Area Project - Functional Area No. 7 - </w:t>
      </w:r>
      <w:proofErr w:type="spellStart"/>
      <w:r>
        <w:rPr>
          <w:rFonts w:ascii="Arial" w:hAnsi="Arial"/>
          <w:sz w:val="20"/>
        </w:rPr>
        <w:t>Binh</w:t>
      </w:r>
      <w:proofErr w:type="spellEnd"/>
      <w:r>
        <w:rPr>
          <w:rFonts w:ascii="Arial" w:hAnsi="Arial"/>
          <w:sz w:val="20"/>
        </w:rPr>
        <w:t xml:space="preserve"> Hung Commune,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Chanh</w:t>
      </w:r>
      <w:proofErr w:type="spellEnd"/>
      <w:r>
        <w:rPr>
          <w:rFonts w:ascii="Arial" w:hAnsi="Arial"/>
          <w:sz w:val="20"/>
        </w:rPr>
        <w:t xml:space="preserve"> District - New Urban Area of South City ("Project Investment Cooperation Capital Contribution Contracts").</w:t>
      </w:r>
    </w:p>
    <w:p w14:paraId="5CE4EE75"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Partners and Project Investment Cooperation Capital Contribution Contracts that the Company has signed: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7"/>
        <w:gridCol w:w="2736"/>
        <w:gridCol w:w="1942"/>
        <w:gridCol w:w="1326"/>
        <w:gridCol w:w="1095"/>
        <w:gridCol w:w="1203"/>
      </w:tblGrid>
      <w:tr w:rsidR="00035587" w14:paraId="35270914" w14:textId="77777777" w:rsidTr="00061D64">
        <w:trPr>
          <w:trHeight w:val="1109"/>
        </w:trPr>
        <w:tc>
          <w:tcPr>
            <w:tcW w:w="717" w:type="dxa"/>
            <w:shd w:val="clear" w:color="auto" w:fill="FFFFFF"/>
            <w:tcMar>
              <w:top w:w="0" w:type="dxa"/>
              <w:bottom w:w="0" w:type="dxa"/>
            </w:tcMar>
            <w:vAlign w:val="center"/>
          </w:tcPr>
          <w:p w14:paraId="559CEAC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736" w:type="dxa"/>
            <w:shd w:val="clear" w:color="auto" w:fill="FFFFFF"/>
            <w:tcMar>
              <w:top w:w="0" w:type="dxa"/>
              <w:bottom w:w="0" w:type="dxa"/>
            </w:tcMar>
            <w:vAlign w:val="center"/>
          </w:tcPr>
          <w:p w14:paraId="7FE799D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Business partners</w:t>
            </w:r>
          </w:p>
        </w:tc>
        <w:tc>
          <w:tcPr>
            <w:tcW w:w="1942" w:type="dxa"/>
            <w:shd w:val="clear" w:color="auto" w:fill="FFFFFF"/>
            <w:tcMar>
              <w:top w:w="0" w:type="dxa"/>
              <w:bottom w:w="0" w:type="dxa"/>
            </w:tcMar>
            <w:vAlign w:val="center"/>
          </w:tcPr>
          <w:p w14:paraId="7305231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No.</w:t>
            </w:r>
          </w:p>
        </w:tc>
        <w:tc>
          <w:tcPr>
            <w:tcW w:w="1326" w:type="dxa"/>
            <w:shd w:val="clear" w:color="auto" w:fill="FFFFFF"/>
            <w:tcMar>
              <w:top w:w="0" w:type="dxa"/>
              <w:bottom w:w="0" w:type="dxa"/>
            </w:tcMar>
            <w:vAlign w:val="center"/>
          </w:tcPr>
          <w:p w14:paraId="271F474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Signing Date</w:t>
            </w:r>
          </w:p>
        </w:tc>
        <w:tc>
          <w:tcPr>
            <w:tcW w:w="1095" w:type="dxa"/>
            <w:shd w:val="clear" w:color="auto" w:fill="FFFFFF"/>
            <w:tcMar>
              <w:top w:w="0" w:type="dxa"/>
              <w:bottom w:w="0" w:type="dxa"/>
            </w:tcMar>
          </w:tcPr>
          <w:p w14:paraId="75FE2B4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Capital contribution amount (billion VND)</w:t>
            </w:r>
          </w:p>
        </w:tc>
        <w:tc>
          <w:tcPr>
            <w:tcW w:w="1203" w:type="dxa"/>
            <w:shd w:val="clear" w:color="auto" w:fill="FFFFFF"/>
            <w:tcMar>
              <w:top w:w="0" w:type="dxa"/>
              <w:bottom w:w="0" w:type="dxa"/>
            </w:tcMar>
            <w:vAlign w:val="center"/>
          </w:tcPr>
          <w:p w14:paraId="32CE7338"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035587" w14:paraId="213FA5BE" w14:textId="77777777" w:rsidTr="00061D64">
        <w:trPr>
          <w:trHeight w:val="1091"/>
        </w:trPr>
        <w:tc>
          <w:tcPr>
            <w:tcW w:w="717" w:type="dxa"/>
            <w:shd w:val="clear" w:color="auto" w:fill="FFFFFF"/>
            <w:tcMar>
              <w:top w:w="0" w:type="dxa"/>
              <w:bottom w:w="0" w:type="dxa"/>
            </w:tcMar>
            <w:vAlign w:val="center"/>
          </w:tcPr>
          <w:p w14:paraId="3594270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w:t>
            </w:r>
          </w:p>
        </w:tc>
        <w:tc>
          <w:tcPr>
            <w:tcW w:w="2736" w:type="dxa"/>
            <w:shd w:val="clear" w:color="auto" w:fill="FFFFFF"/>
            <w:tcMar>
              <w:top w:w="0" w:type="dxa"/>
              <w:bottom w:w="0" w:type="dxa"/>
            </w:tcMar>
          </w:tcPr>
          <w:p w14:paraId="0FA9D418"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Hiep An Construction Trading Tourism Service Joint Stock Company</w:t>
            </w:r>
          </w:p>
          <w:p w14:paraId="013A5811" w14:textId="77777777" w:rsidR="00035587" w:rsidRDefault="00035587">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942" w:type="dxa"/>
            <w:shd w:val="clear" w:color="auto" w:fill="FFFFFF"/>
            <w:tcMar>
              <w:top w:w="0" w:type="dxa"/>
              <w:bottom w:w="0" w:type="dxa"/>
            </w:tcMar>
            <w:vAlign w:val="center"/>
          </w:tcPr>
          <w:p w14:paraId="3651324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12/HD.1NV-HA</w:t>
            </w:r>
          </w:p>
        </w:tc>
        <w:tc>
          <w:tcPr>
            <w:tcW w:w="1326" w:type="dxa"/>
            <w:shd w:val="clear" w:color="auto" w:fill="FFFFFF"/>
            <w:tcMar>
              <w:top w:w="0" w:type="dxa"/>
              <w:bottom w:w="0" w:type="dxa"/>
            </w:tcMar>
            <w:vAlign w:val="center"/>
          </w:tcPr>
          <w:p w14:paraId="6401DCA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22, 2021</w:t>
            </w:r>
          </w:p>
        </w:tc>
        <w:tc>
          <w:tcPr>
            <w:tcW w:w="1095" w:type="dxa"/>
            <w:shd w:val="clear" w:color="auto" w:fill="FFFFFF"/>
            <w:tcMar>
              <w:top w:w="0" w:type="dxa"/>
              <w:bottom w:w="0" w:type="dxa"/>
            </w:tcMar>
            <w:vAlign w:val="center"/>
          </w:tcPr>
          <w:p w14:paraId="367ACD5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w:t>
            </w:r>
          </w:p>
        </w:tc>
        <w:tc>
          <w:tcPr>
            <w:tcW w:w="1203" w:type="dxa"/>
            <w:shd w:val="clear" w:color="auto" w:fill="FFFFFF"/>
            <w:tcMar>
              <w:top w:w="0" w:type="dxa"/>
              <w:bottom w:w="0" w:type="dxa"/>
            </w:tcMar>
          </w:tcPr>
          <w:p w14:paraId="2024077A" w14:textId="77777777" w:rsidR="00035587" w:rsidRDefault="00035587">
            <w:pPr>
              <w:tabs>
                <w:tab w:val="left" w:pos="432"/>
              </w:tabs>
              <w:spacing w:after="120" w:line="360" w:lineRule="auto"/>
              <w:rPr>
                <w:rFonts w:ascii="Arial" w:eastAsia="Arial" w:hAnsi="Arial" w:cs="Arial"/>
                <w:sz w:val="20"/>
                <w:szCs w:val="20"/>
              </w:rPr>
            </w:pPr>
          </w:p>
        </w:tc>
      </w:tr>
      <w:tr w:rsidR="00035587" w14:paraId="4F856539" w14:textId="77777777" w:rsidTr="00061D64">
        <w:trPr>
          <w:trHeight w:val="860"/>
        </w:trPr>
        <w:tc>
          <w:tcPr>
            <w:tcW w:w="717" w:type="dxa"/>
            <w:shd w:val="clear" w:color="auto" w:fill="FFFFFF"/>
            <w:tcMar>
              <w:top w:w="0" w:type="dxa"/>
              <w:bottom w:w="0" w:type="dxa"/>
            </w:tcMar>
            <w:vAlign w:val="center"/>
          </w:tcPr>
          <w:p w14:paraId="21C63C5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736" w:type="dxa"/>
            <w:shd w:val="clear" w:color="auto" w:fill="FFFFFF"/>
            <w:tcMar>
              <w:top w:w="0" w:type="dxa"/>
              <w:bottom w:w="0" w:type="dxa"/>
            </w:tcMar>
          </w:tcPr>
          <w:p w14:paraId="4D06D3E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Bao Tin Infrastructure Joint Stock Company</w:t>
            </w:r>
          </w:p>
          <w:p w14:paraId="19FBA154" w14:textId="77777777" w:rsidR="00035587" w:rsidRDefault="00035587">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942" w:type="dxa"/>
            <w:shd w:val="clear" w:color="auto" w:fill="FFFFFF"/>
            <w:tcMar>
              <w:top w:w="0" w:type="dxa"/>
              <w:bottom w:w="0" w:type="dxa"/>
            </w:tcMar>
            <w:vAlign w:val="center"/>
          </w:tcPr>
          <w:p w14:paraId="6568E2A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13/HD.INV-HTBT</w:t>
            </w:r>
          </w:p>
        </w:tc>
        <w:tc>
          <w:tcPr>
            <w:tcW w:w="1326" w:type="dxa"/>
            <w:shd w:val="clear" w:color="auto" w:fill="FFFFFF"/>
            <w:tcMar>
              <w:top w:w="0" w:type="dxa"/>
              <w:bottom w:w="0" w:type="dxa"/>
            </w:tcMar>
            <w:vAlign w:val="center"/>
          </w:tcPr>
          <w:p w14:paraId="03CB803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22, 2021</w:t>
            </w:r>
          </w:p>
        </w:tc>
        <w:tc>
          <w:tcPr>
            <w:tcW w:w="1095" w:type="dxa"/>
            <w:shd w:val="clear" w:color="auto" w:fill="FFFFFF"/>
            <w:tcMar>
              <w:top w:w="0" w:type="dxa"/>
              <w:bottom w:w="0" w:type="dxa"/>
            </w:tcMar>
            <w:vAlign w:val="center"/>
          </w:tcPr>
          <w:p w14:paraId="3102F1F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w:t>
            </w:r>
          </w:p>
        </w:tc>
        <w:tc>
          <w:tcPr>
            <w:tcW w:w="1203" w:type="dxa"/>
            <w:shd w:val="clear" w:color="auto" w:fill="FFFFFF"/>
            <w:tcMar>
              <w:top w:w="0" w:type="dxa"/>
              <w:bottom w:w="0" w:type="dxa"/>
            </w:tcMar>
          </w:tcPr>
          <w:p w14:paraId="59092961" w14:textId="77777777" w:rsidR="00035587" w:rsidRDefault="00035587">
            <w:pPr>
              <w:tabs>
                <w:tab w:val="left" w:pos="432"/>
              </w:tabs>
              <w:spacing w:after="120" w:line="360" w:lineRule="auto"/>
              <w:rPr>
                <w:rFonts w:ascii="Arial" w:eastAsia="Arial" w:hAnsi="Arial" w:cs="Arial"/>
                <w:sz w:val="20"/>
                <w:szCs w:val="20"/>
              </w:rPr>
            </w:pPr>
          </w:p>
        </w:tc>
      </w:tr>
      <w:tr w:rsidR="00035587" w14:paraId="4DEF0648" w14:textId="77777777" w:rsidTr="00061D64">
        <w:trPr>
          <w:trHeight w:val="860"/>
        </w:trPr>
        <w:tc>
          <w:tcPr>
            <w:tcW w:w="717" w:type="dxa"/>
            <w:shd w:val="clear" w:color="auto" w:fill="FFFFFF"/>
            <w:tcMar>
              <w:top w:w="0" w:type="dxa"/>
              <w:bottom w:w="0" w:type="dxa"/>
            </w:tcMar>
            <w:vAlign w:val="center"/>
          </w:tcPr>
          <w:p w14:paraId="4B8926A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736" w:type="dxa"/>
            <w:shd w:val="clear" w:color="auto" w:fill="FFFFFF"/>
            <w:tcMar>
              <w:top w:w="0" w:type="dxa"/>
              <w:bottom w:w="0" w:type="dxa"/>
            </w:tcMar>
          </w:tcPr>
          <w:p w14:paraId="679BD00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Saigon Development Construction Joint Stock Company</w:t>
            </w:r>
          </w:p>
        </w:tc>
        <w:tc>
          <w:tcPr>
            <w:tcW w:w="1942" w:type="dxa"/>
            <w:shd w:val="clear" w:color="auto" w:fill="FFFFFF"/>
            <w:tcMar>
              <w:top w:w="0" w:type="dxa"/>
              <w:bottom w:w="0" w:type="dxa"/>
            </w:tcMar>
            <w:vAlign w:val="center"/>
          </w:tcPr>
          <w:p w14:paraId="5F8922D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14/HD.INV-PTSG</w:t>
            </w:r>
          </w:p>
        </w:tc>
        <w:tc>
          <w:tcPr>
            <w:tcW w:w="1326" w:type="dxa"/>
            <w:shd w:val="clear" w:color="auto" w:fill="FFFFFF"/>
            <w:tcMar>
              <w:top w:w="0" w:type="dxa"/>
              <w:bottom w:w="0" w:type="dxa"/>
            </w:tcMar>
            <w:vAlign w:val="center"/>
          </w:tcPr>
          <w:p w14:paraId="2B0B759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22, 2021</w:t>
            </w:r>
          </w:p>
        </w:tc>
        <w:tc>
          <w:tcPr>
            <w:tcW w:w="1095" w:type="dxa"/>
            <w:shd w:val="clear" w:color="auto" w:fill="FFFFFF"/>
            <w:tcMar>
              <w:top w:w="0" w:type="dxa"/>
              <w:bottom w:w="0" w:type="dxa"/>
            </w:tcMar>
            <w:vAlign w:val="center"/>
          </w:tcPr>
          <w:p w14:paraId="71AA0A1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w:t>
            </w:r>
          </w:p>
        </w:tc>
        <w:tc>
          <w:tcPr>
            <w:tcW w:w="1203" w:type="dxa"/>
            <w:shd w:val="clear" w:color="auto" w:fill="FFFFFF"/>
            <w:tcMar>
              <w:top w:w="0" w:type="dxa"/>
              <w:bottom w:w="0" w:type="dxa"/>
            </w:tcMar>
          </w:tcPr>
          <w:p w14:paraId="23534E49" w14:textId="77777777" w:rsidR="00035587" w:rsidRDefault="00035587">
            <w:pPr>
              <w:tabs>
                <w:tab w:val="left" w:pos="432"/>
              </w:tabs>
              <w:spacing w:after="120" w:line="360" w:lineRule="auto"/>
              <w:rPr>
                <w:rFonts w:ascii="Arial" w:eastAsia="Arial" w:hAnsi="Arial" w:cs="Arial"/>
                <w:sz w:val="20"/>
                <w:szCs w:val="20"/>
              </w:rPr>
            </w:pPr>
          </w:p>
        </w:tc>
      </w:tr>
      <w:tr w:rsidR="00035587" w14:paraId="7A6F5CA3" w14:textId="77777777" w:rsidTr="00061D64">
        <w:trPr>
          <w:trHeight w:val="860"/>
        </w:trPr>
        <w:tc>
          <w:tcPr>
            <w:tcW w:w="717" w:type="dxa"/>
            <w:shd w:val="clear" w:color="auto" w:fill="FFFFFF"/>
            <w:tcMar>
              <w:top w:w="0" w:type="dxa"/>
              <w:bottom w:w="0" w:type="dxa"/>
            </w:tcMar>
            <w:vAlign w:val="center"/>
          </w:tcPr>
          <w:p w14:paraId="65D0E81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736" w:type="dxa"/>
            <w:shd w:val="clear" w:color="auto" w:fill="FFFFFF"/>
            <w:tcMar>
              <w:top w:w="0" w:type="dxa"/>
              <w:bottom w:w="0" w:type="dxa"/>
            </w:tcMar>
          </w:tcPr>
          <w:p w14:paraId="1A64EF2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Phu</w:t>
            </w:r>
            <w:proofErr w:type="spellEnd"/>
            <w:r>
              <w:rPr>
                <w:rFonts w:ascii="Arial" w:hAnsi="Arial"/>
                <w:sz w:val="20"/>
              </w:rPr>
              <w:t xml:space="preserve"> An Ecological Urban Joint Stock Company</w:t>
            </w:r>
          </w:p>
          <w:p w14:paraId="2D37B6D6" w14:textId="77777777" w:rsidR="00035587" w:rsidRDefault="00035587">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942" w:type="dxa"/>
            <w:shd w:val="clear" w:color="auto" w:fill="FFFFFF"/>
            <w:tcMar>
              <w:top w:w="0" w:type="dxa"/>
              <w:bottom w:w="0" w:type="dxa"/>
            </w:tcMar>
            <w:vAlign w:val="center"/>
          </w:tcPr>
          <w:p w14:paraId="4D6DF96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11/HD.INV-STPA</w:t>
            </w:r>
          </w:p>
        </w:tc>
        <w:tc>
          <w:tcPr>
            <w:tcW w:w="1326" w:type="dxa"/>
            <w:shd w:val="clear" w:color="auto" w:fill="FFFFFF"/>
            <w:tcMar>
              <w:top w:w="0" w:type="dxa"/>
              <w:bottom w:w="0" w:type="dxa"/>
            </w:tcMar>
            <w:vAlign w:val="center"/>
          </w:tcPr>
          <w:p w14:paraId="0F0586B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22, 2021</w:t>
            </w:r>
          </w:p>
        </w:tc>
        <w:tc>
          <w:tcPr>
            <w:tcW w:w="1095" w:type="dxa"/>
            <w:shd w:val="clear" w:color="auto" w:fill="FFFFFF"/>
            <w:tcMar>
              <w:top w:w="0" w:type="dxa"/>
              <w:bottom w:w="0" w:type="dxa"/>
            </w:tcMar>
            <w:vAlign w:val="center"/>
          </w:tcPr>
          <w:p w14:paraId="620EBB7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w:t>
            </w:r>
          </w:p>
        </w:tc>
        <w:tc>
          <w:tcPr>
            <w:tcW w:w="1203" w:type="dxa"/>
            <w:shd w:val="clear" w:color="auto" w:fill="FFFFFF"/>
            <w:tcMar>
              <w:top w:w="0" w:type="dxa"/>
              <w:bottom w:w="0" w:type="dxa"/>
            </w:tcMar>
          </w:tcPr>
          <w:p w14:paraId="6A3B27B6" w14:textId="77777777" w:rsidR="00035587" w:rsidRDefault="00035587">
            <w:pPr>
              <w:tabs>
                <w:tab w:val="left" w:pos="432"/>
              </w:tabs>
              <w:spacing w:after="120" w:line="360" w:lineRule="auto"/>
              <w:rPr>
                <w:rFonts w:ascii="Arial" w:eastAsia="Arial" w:hAnsi="Arial" w:cs="Arial"/>
                <w:sz w:val="20"/>
                <w:szCs w:val="20"/>
              </w:rPr>
            </w:pPr>
          </w:p>
        </w:tc>
      </w:tr>
      <w:tr w:rsidR="00035587" w14:paraId="5B08B311" w14:textId="77777777" w:rsidTr="00061D64">
        <w:trPr>
          <w:trHeight w:val="864"/>
        </w:trPr>
        <w:tc>
          <w:tcPr>
            <w:tcW w:w="717" w:type="dxa"/>
            <w:shd w:val="clear" w:color="auto" w:fill="FFFFFF"/>
            <w:tcMar>
              <w:top w:w="0" w:type="dxa"/>
              <w:bottom w:w="0" w:type="dxa"/>
            </w:tcMar>
            <w:vAlign w:val="center"/>
          </w:tcPr>
          <w:p w14:paraId="1D41CC28"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736" w:type="dxa"/>
            <w:shd w:val="clear" w:color="auto" w:fill="FFFFFF"/>
            <w:tcMar>
              <w:top w:w="0" w:type="dxa"/>
              <w:bottom w:w="0" w:type="dxa"/>
            </w:tcMar>
          </w:tcPr>
          <w:p w14:paraId="0041E69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Trung</w:t>
            </w:r>
            <w:proofErr w:type="spellEnd"/>
            <w:r>
              <w:rPr>
                <w:rFonts w:ascii="Arial" w:hAnsi="Arial"/>
                <w:sz w:val="20"/>
              </w:rPr>
              <w:t xml:space="preserve"> Tin Real Estate Investment Joint Stock Company</w:t>
            </w:r>
          </w:p>
        </w:tc>
        <w:tc>
          <w:tcPr>
            <w:tcW w:w="1942" w:type="dxa"/>
            <w:shd w:val="clear" w:color="auto" w:fill="FFFFFF"/>
            <w:tcMar>
              <w:top w:w="0" w:type="dxa"/>
              <w:bottom w:w="0" w:type="dxa"/>
            </w:tcMar>
            <w:vAlign w:val="center"/>
          </w:tcPr>
          <w:p w14:paraId="7B37C9F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29/2021/HD.INV-TT</w:t>
            </w:r>
          </w:p>
        </w:tc>
        <w:tc>
          <w:tcPr>
            <w:tcW w:w="1326" w:type="dxa"/>
            <w:shd w:val="clear" w:color="auto" w:fill="FFFFFF"/>
            <w:tcMar>
              <w:top w:w="0" w:type="dxa"/>
              <w:bottom w:w="0" w:type="dxa"/>
            </w:tcMar>
            <w:vAlign w:val="center"/>
          </w:tcPr>
          <w:p w14:paraId="264C729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12, 2021</w:t>
            </w:r>
          </w:p>
        </w:tc>
        <w:tc>
          <w:tcPr>
            <w:tcW w:w="1095" w:type="dxa"/>
            <w:shd w:val="clear" w:color="auto" w:fill="FFFFFF"/>
            <w:tcMar>
              <w:top w:w="0" w:type="dxa"/>
              <w:bottom w:w="0" w:type="dxa"/>
            </w:tcMar>
            <w:vAlign w:val="center"/>
          </w:tcPr>
          <w:p w14:paraId="5DD4A29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w:t>
            </w:r>
          </w:p>
        </w:tc>
        <w:tc>
          <w:tcPr>
            <w:tcW w:w="1203" w:type="dxa"/>
            <w:shd w:val="clear" w:color="auto" w:fill="FFFFFF"/>
            <w:tcMar>
              <w:top w:w="0" w:type="dxa"/>
              <w:bottom w:w="0" w:type="dxa"/>
            </w:tcMar>
          </w:tcPr>
          <w:p w14:paraId="416F0467" w14:textId="77777777" w:rsidR="00035587" w:rsidRDefault="00035587">
            <w:pPr>
              <w:tabs>
                <w:tab w:val="left" w:pos="432"/>
              </w:tabs>
              <w:spacing w:after="120" w:line="360" w:lineRule="auto"/>
              <w:rPr>
                <w:rFonts w:ascii="Arial" w:eastAsia="Arial" w:hAnsi="Arial" w:cs="Arial"/>
                <w:sz w:val="20"/>
                <w:szCs w:val="20"/>
              </w:rPr>
            </w:pPr>
          </w:p>
        </w:tc>
      </w:tr>
      <w:tr w:rsidR="00035587" w14:paraId="5D5C0BCC" w14:textId="77777777" w:rsidTr="00061D64">
        <w:trPr>
          <w:trHeight w:val="860"/>
        </w:trPr>
        <w:tc>
          <w:tcPr>
            <w:tcW w:w="717" w:type="dxa"/>
            <w:shd w:val="clear" w:color="auto" w:fill="FFFFFF"/>
            <w:tcMar>
              <w:top w:w="0" w:type="dxa"/>
              <w:bottom w:w="0" w:type="dxa"/>
            </w:tcMar>
            <w:vAlign w:val="center"/>
          </w:tcPr>
          <w:p w14:paraId="77CA703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2736" w:type="dxa"/>
            <w:shd w:val="clear" w:color="auto" w:fill="FFFFFF"/>
            <w:tcMar>
              <w:top w:w="0" w:type="dxa"/>
              <w:bottom w:w="0" w:type="dxa"/>
            </w:tcMar>
          </w:tcPr>
          <w:p w14:paraId="2C409E9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Bao Tam Construction Investment Joint Stock Company</w:t>
            </w:r>
          </w:p>
        </w:tc>
        <w:tc>
          <w:tcPr>
            <w:tcW w:w="1942" w:type="dxa"/>
            <w:shd w:val="clear" w:color="auto" w:fill="FFFFFF"/>
            <w:tcMar>
              <w:top w:w="0" w:type="dxa"/>
              <w:bottom w:w="0" w:type="dxa"/>
            </w:tcMar>
          </w:tcPr>
          <w:p w14:paraId="460FE26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01/06/2021/HD.INV-BT</w:t>
            </w:r>
          </w:p>
        </w:tc>
        <w:tc>
          <w:tcPr>
            <w:tcW w:w="1326" w:type="dxa"/>
            <w:shd w:val="clear" w:color="auto" w:fill="FFFFFF"/>
            <w:tcMar>
              <w:top w:w="0" w:type="dxa"/>
              <w:bottom w:w="0" w:type="dxa"/>
            </w:tcMar>
            <w:vAlign w:val="center"/>
          </w:tcPr>
          <w:p w14:paraId="6A6CD54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08, 2021</w:t>
            </w:r>
          </w:p>
        </w:tc>
        <w:tc>
          <w:tcPr>
            <w:tcW w:w="1095" w:type="dxa"/>
            <w:shd w:val="clear" w:color="auto" w:fill="FFFFFF"/>
            <w:tcMar>
              <w:top w:w="0" w:type="dxa"/>
              <w:bottom w:w="0" w:type="dxa"/>
            </w:tcMar>
            <w:vAlign w:val="center"/>
          </w:tcPr>
          <w:p w14:paraId="6C3E81B8"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770</w:t>
            </w:r>
          </w:p>
        </w:tc>
        <w:tc>
          <w:tcPr>
            <w:tcW w:w="1203" w:type="dxa"/>
            <w:shd w:val="clear" w:color="auto" w:fill="FFFFFF"/>
            <w:tcMar>
              <w:top w:w="0" w:type="dxa"/>
              <w:bottom w:w="0" w:type="dxa"/>
            </w:tcMar>
            <w:vAlign w:val="bottom"/>
          </w:tcPr>
          <w:p w14:paraId="35035EE3" w14:textId="77777777" w:rsidR="00035587" w:rsidRDefault="00035587">
            <w:pPr>
              <w:pBdr>
                <w:top w:val="nil"/>
                <w:left w:val="nil"/>
                <w:bottom w:val="nil"/>
                <w:right w:val="nil"/>
                <w:between w:val="nil"/>
              </w:pBdr>
              <w:tabs>
                <w:tab w:val="left" w:pos="432"/>
              </w:tabs>
              <w:spacing w:after="120" w:line="360" w:lineRule="auto"/>
              <w:rPr>
                <w:rFonts w:ascii="Arial" w:eastAsia="Arial" w:hAnsi="Arial" w:cs="Arial"/>
                <w:sz w:val="20"/>
                <w:szCs w:val="20"/>
              </w:rPr>
            </w:pPr>
          </w:p>
        </w:tc>
      </w:tr>
      <w:tr w:rsidR="00035587" w14:paraId="5EF5E5DB" w14:textId="77777777" w:rsidTr="00061D64">
        <w:trPr>
          <w:trHeight w:val="860"/>
        </w:trPr>
        <w:tc>
          <w:tcPr>
            <w:tcW w:w="717" w:type="dxa"/>
            <w:shd w:val="clear" w:color="auto" w:fill="FFFFFF"/>
            <w:tcMar>
              <w:top w:w="0" w:type="dxa"/>
              <w:bottom w:w="0" w:type="dxa"/>
            </w:tcMar>
            <w:vAlign w:val="center"/>
          </w:tcPr>
          <w:p w14:paraId="2F3D691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2736" w:type="dxa"/>
            <w:shd w:val="clear" w:color="auto" w:fill="FFFFFF"/>
            <w:tcMar>
              <w:top w:w="0" w:type="dxa"/>
              <w:bottom w:w="0" w:type="dxa"/>
            </w:tcMar>
          </w:tcPr>
          <w:p w14:paraId="61F4E12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Bao Loc Construction Investment Joint Stock Company</w:t>
            </w:r>
          </w:p>
        </w:tc>
        <w:tc>
          <w:tcPr>
            <w:tcW w:w="1942" w:type="dxa"/>
            <w:shd w:val="clear" w:color="auto" w:fill="FFFFFF"/>
            <w:tcMar>
              <w:top w:w="0" w:type="dxa"/>
              <w:bottom w:w="0" w:type="dxa"/>
            </w:tcMar>
          </w:tcPr>
          <w:p w14:paraId="0A6F956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02/06/2021/HD.INV-BL</w:t>
            </w:r>
          </w:p>
        </w:tc>
        <w:tc>
          <w:tcPr>
            <w:tcW w:w="1326" w:type="dxa"/>
            <w:shd w:val="clear" w:color="auto" w:fill="FFFFFF"/>
            <w:tcMar>
              <w:top w:w="0" w:type="dxa"/>
              <w:bottom w:w="0" w:type="dxa"/>
            </w:tcMar>
            <w:vAlign w:val="center"/>
          </w:tcPr>
          <w:p w14:paraId="75C3554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14, 2021</w:t>
            </w:r>
          </w:p>
        </w:tc>
        <w:tc>
          <w:tcPr>
            <w:tcW w:w="1095" w:type="dxa"/>
            <w:shd w:val="clear" w:color="auto" w:fill="FFFFFF"/>
            <w:tcMar>
              <w:top w:w="0" w:type="dxa"/>
              <w:bottom w:w="0" w:type="dxa"/>
            </w:tcMar>
            <w:vAlign w:val="center"/>
          </w:tcPr>
          <w:p w14:paraId="61AB5BD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450</w:t>
            </w:r>
          </w:p>
        </w:tc>
        <w:tc>
          <w:tcPr>
            <w:tcW w:w="1203" w:type="dxa"/>
            <w:shd w:val="clear" w:color="auto" w:fill="FFFFFF"/>
            <w:tcMar>
              <w:top w:w="0" w:type="dxa"/>
              <w:bottom w:w="0" w:type="dxa"/>
            </w:tcMar>
          </w:tcPr>
          <w:p w14:paraId="05EFE376" w14:textId="77777777" w:rsidR="00035587" w:rsidRDefault="00035587">
            <w:pPr>
              <w:pBdr>
                <w:top w:val="nil"/>
                <w:left w:val="nil"/>
                <w:bottom w:val="nil"/>
                <w:right w:val="nil"/>
                <w:between w:val="nil"/>
              </w:pBdr>
              <w:tabs>
                <w:tab w:val="left" w:pos="432"/>
              </w:tabs>
              <w:spacing w:after="120" w:line="360" w:lineRule="auto"/>
              <w:rPr>
                <w:rFonts w:ascii="Arial" w:eastAsia="Arial" w:hAnsi="Arial" w:cs="Arial"/>
                <w:sz w:val="20"/>
                <w:szCs w:val="20"/>
              </w:rPr>
            </w:pPr>
          </w:p>
        </w:tc>
      </w:tr>
      <w:tr w:rsidR="00035587" w14:paraId="3D69D7A7" w14:textId="77777777" w:rsidTr="00061D64">
        <w:trPr>
          <w:trHeight w:val="864"/>
        </w:trPr>
        <w:tc>
          <w:tcPr>
            <w:tcW w:w="717" w:type="dxa"/>
            <w:shd w:val="clear" w:color="auto" w:fill="FFFFFF"/>
            <w:tcMar>
              <w:top w:w="0" w:type="dxa"/>
              <w:bottom w:w="0" w:type="dxa"/>
            </w:tcMar>
            <w:vAlign w:val="center"/>
          </w:tcPr>
          <w:p w14:paraId="1A7FE10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2736" w:type="dxa"/>
            <w:shd w:val="clear" w:color="auto" w:fill="FFFFFF"/>
            <w:tcMar>
              <w:top w:w="0" w:type="dxa"/>
              <w:bottom w:w="0" w:type="dxa"/>
            </w:tcMar>
          </w:tcPr>
          <w:p w14:paraId="36E93EB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Minh Duc LA Investment and Development Joint Stock Company</w:t>
            </w:r>
          </w:p>
        </w:tc>
        <w:tc>
          <w:tcPr>
            <w:tcW w:w="1942" w:type="dxa"/>
            <w:shd w:val="clear" w:color="auto" w:fill="FFFFFF"/>
            <w:tcMar>
              <w:top w:w="0" w:type="dxa"/>
              <w:bottom w:w="0" w:type="dxa"/>
            </w:tcMar>
          </w:tcPr>
          <w:p w14:paraId="2D178C2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02/07/2021/HD.INV-MD</w:t>
            </w:r>
          </w:p>
        </w:tc>
        <w:tc>
          <w:tcPr>
            <w:tcW w:w="1326" w:type="dxa"/>
            <w:shd w:val="clear" w:color="auto" w:fill="FFFFFF"/>
            <w:tcMar>
              <w:top w:w="0" w:type="dxa"/>
              <w:bottom w:w="0" w:type="dxa"/>
            </w:tcMar>
            <w:vAlign w:val="center"/>
          </w:tcPr>
          <w:p w14:paraId="7B69A62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16, 2021</w:t>
            </w:r>
          </w:p>
        </w:tc>
        <w:tc>
          <w:tcPr>
            <w:tcW w:w="1095" w:type="dxa"/>
            <w:shd w:val="clear" w:color="auto" w:fill="FFFFFF"/>
            <w:tcMar>
              <w:top w:w="0" w:type="dxa"/>
              <w:bottom w:w="0" w:type="dxa"/>
            </w:tcMar>
            <w:vAlign w:val="center"/>
          </w:tcPr>
          <w:p w14:paraId="1F1870D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1,050</w:t>
            </w:r>
          </w:p>
        </w:tc>
        <w:tc>
          <w:tcPr>
            <w:tcW w:w="1203" w:type="dxa"/>
            <w:shd w:val="clear" w:color="auto" w:fill="FFFFFF"/>
            <w:tcMar>
              <w:top w:w="0" w:type="dxa"/>
              <w:bottom w:w="0" w:type="dxa"/>
            </w:tcMar>
          </w:tcPr>
          <w:p w14:paraId="07AE1BB6" w14:textId="77777777" w:rsidR="00035587" w:rsidRDefault="00035587">
            <w:pPr>
              <w:tabs>
                <w:tab w:val="left" w:pos="432"/>
              </w:tabs>
              <w:spacing w:after="120" w:line="360" w:lineRule="auto"/>
              <w:rPr>
                <w:rFonts w:ascii="Arial" w:eastAsia="Arial" w:hAnsi="Arial" w:cs="Arial"/>
                <w:sz w:val="20"/>
                <w:szCs w:val="20"/>
              </w:rPr>
            </w:pPr>
          </w:p>
        </w:tc>
      </w:tr>
      <w:tr w:rsidR="00035587" w14:paraId="26AF53F6" w14:textId="77777777">
        <w:trPr>
          <w:trHeight w:val="878"/>
        </w:trPr>
        <w:tc>
          <w:tcPr>
            <w:tcW w:w="6721" w:type="dxa"/>
            <w:gridSpan w:val="4"/>
            <w:shd w:val="clear" w:color="auto" w:fill="FFFFFF"/>
            <w:tcMar>
              <w:top w:w="0" w:type="dxa"/>
              <w:bottom w:w="0" w:type="dxa"/>
            </w:tcMar>
            <w:vAlign w:val="center"/>
          </w:tcPr>
          <w:p w14:paraId="208306E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w:t>
            </w:r>
          </w:p>
        </w:tc>
        <w:tc>
          <w:tcPr>
            <w:tcW w:w="1095" w:type="dxa"/>
            <w:shd w:val="clear" w:color="auto" w:fill="FFFFFF"/>
            <w:tcMar>
              <w:top w:w="0" w:type="dxa"/>
              <w:bottom w:w="0" w:type="dxa"/>
            </w:tcMar>
            <w:vAlign w:val="center"/>
          </w:tcPr>
          <w:p w14:paraId="5DAC683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7,770</w:t>
            </w:r>
          </w:p>
        </w:tc>
        <w:tc>
          <w:tcPr>
            <w:tcW w:w="1203" w:type="dxa"/>
            <w:shd w:val="clear" w:color="auto" w:fill="FFFFFF"/>
            <w:tcMar>
              <w:top w:w="0" w:type="dxa"/>
              <w:bottom w:w="0" w:type="dxa"/>
            </w:tcMar>
          </w:tcPr>
          <w:p w14:paraId="3A27DF53" w14:textId="77777777" w:rsidR="00035587" w:rsidRDefault="00035587">
            <w:pPr>
              <w:tabs>
                <w:tab w:val="left" w:pos="432"/>
              </w:tabs>
              <w:spacing w:after="120" w:line="360" w:lineRule="auto"/>
              <w:rPr>
                <w:rFonts w:ascii="Arial" w:eastAsia="Arial" w:hAnsi="Arial" w:cs="Arial"/>
                <w:sz w:val="20"/>
                <w:szCs w:val="20"/>
              </w:rPr>
            </w:pPr>
          </w:p>
        </w:tc>
      </w:tr>
    </w:tbl>
    <w:p w14:paraId="2F34D1EB" w14:textId="77777777" w:rsidR="00035587" w:rsidRDefault="00E23A00" w:rsidP="00061D64">
      <w:pPr>
        <w:numPr>
          <w:ilvl w:val="0"/>
          <w:numId w:val="7"/>
        </w:numPr>
        <w:pBdr>
          <w:top w:val="nil"/>
          <w:left w:val="nil"/>
          <w:bottom w:val="nil"/>
          <w:right w:val="nil"/>
          <w:between w:val="nil"/>
        </w:pBdr>
        <w:tabs>
          <w:tab w:val="left" w:pos="432"/>
          <w:tab w:val="left" w:pos="790"/>
        </w:tabs>
        <w:spacing w:after="120" w:line="360" w:lineRule="auto"/>
        <w:ind w:left="0" w:firstLine="0"/>
        <w:jc w:val="both"/>
        <w:rPr>
          <w:rFonts w:ascii="Arial" w:eastAsia="Arial" w:hAnsi="Arial" w:cs="Arial"/>
          <w:sz w:val="20"/>
          <w:szCs w:val="20"/>
        </w:rPr>
      </w:pPr>
      <w:r>
        <w:rPr>
          <w:rFonts w:ascii="Arial" w:hAnsi="Arial"/>
          <w:sz w:val="20"/>
        </w:rPr>
        <w:t xml:space="preserve">The Project has now completed 100% of the land area compensation and site clearance. The Company has been working and submitting documents to carry out the subsequent legal procedures for the Project. However, the Project still faces some legal obstacles, so it has not met the planned progress. Due to the above objective reasons, the Company has not been able to proceed with the subsequent legal procedures for the Project according to the proposed plan. Therefore, the Company is negotiating with partners to terminate the principle agreement on investment and business cooperation for part or all of the Project. After negotiations, the Company refunded the capital contributions according to the Project Investment Cooperation Capital Contribution Contracts and interest on the use of capital to the partners. To date, the Company has refunded money according to </w:t>
      </w:r>
      <w:r>
        <w:rPr>
          <w:rFonts w:ascii="Arial" w:hAnsi="Arial"/>
          <w:sz w:val="20"/>
        </w:rPr>
        <w:lastRenderedPageBreak/>
        <w:t>the Project Investment Cooperation Capital Contribution Contracts, including the original capital contribution and interest on the use of capital.</w:t>
      </w:r>
    </w:p>
    <w:p w14:paraId="1865FE23" w14:textId="370297BD" w:rsidR="00035587" w:rsidRDefault="00E23A00" w:rsidP="00061D64">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Total amount refunded to partners: VND5,475 billion;</w:t>
      </w:r>
    </w:p>
    <w:p w14:paraId="1BD34F6C" w14:textId="7983FBBB" w:rsidR="00035587" w:rsidRDefault="00E23A00" w:rsidP="00061D64">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Interest paid to partners for the use of capital: VND1,509 billion;</w:t>
      </w:r>
    </w:p>
    <w:p w14:paraId="149A9962" w14:textId="77777777" w:rsidR="00035587" w:rsidRDefault="00E23A00" w:rsidP="00061D64">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Source of interest payment for the use of capital: Financial income from the use of capital contributions from partners according to the principle agreements on investment and business cooperation for the Project.</w:t>
      </w:r>
    </w:p>
    <w:p w14:paraId="09FB1275" w14:textId="2E1CD5D3"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Detailed table of the status of receiving investment cooperation capital contributions (Unit: billion VND)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7"/>
        <w:gridCol w:w="1023"/>
        <w:gridCol w:w="1030"/>
        <w:gridCol w:w="1035"/>
        <w:gridCol w:w="1163"/>
        <w:gridCol w:w="1165"/>
        <w:gridCol w:w="1066"/>
      </w:tblGrid>
      <w:tr w:rsidR="00035587" w14:paraId="155CB87B" w14:textId="77777777">
        <w:trPr>
          <w:trHeight w:val="745"/>
        </w:trPr>
        <w:tc>
          <w:tcPr>
            <w:tcW w:w="2537" w:type="dxa"/>
            <w:vMerge w:val="restart"/>
            <w:shd w:val="clear" w:color="auto" w:fill="FFFFFF"/>
            <w:tcMar>
              <w:top w:w="0" w:type="dxa"/>
              <w:bottom w:w="0" w:type="dxa"/>
            </w:tcMar>
            <w:vAlign w:val="center"/>
          </w:tcPr>
          <w:p w14:paraId="7FFFBB6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Company name</w:t>
            </w:r>
          </w:p>
        </w:tc>
        <w:tc>
          <w:tcPr>
            <w:tcW w:w="2053" w:type="dxa"/>
            <w:gridSpan w:val="2"/>
            <w:shd w:val="clear" w:color="auto" w:fill="FFFFFF"/>
            <w:tcMar>
              <w:top w:w="0" w:type="dxa"/>
              <w:bottom w:w="0" w:type="dxa"/>
            </w:tcMar>
            <w:vAlign w:val="center"/>
          </w:tcPr>
          <w:p w14:paraId="10C5B218"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Cooperation Value</w:t>
            </w:r>
          </w:p>
        </w:tc>
        <w:tc>
          <w:tcPr>
            <w:tcW w:w="2198" w:type="dxa"/>
            <w:gridSpan w:val="2"/>
            <w:shd w:val="clear" w:color="auto" w:fill="FFFFFF"/>
            <w:tcMar>
              <w:top w:w="0" w:type="dxa"/>
              <w:bottom w:w="0" w:type="dxa"/>
            </w:tcMar>
          </w:tcPr>
          <w:p w14:paraId="0B4DFB7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Refunded Cooperation Value</w:t>
            </w:r>
          </w:p>
        </w:tc>
        <w:tc>
          <w:tcPr>
            <w:tcW w:w="2231" w:type="dxa"/>
            <w:gridSpan w:val="2"/>
            <w:shd w:val="clear" w:color="auto" w:fill="FFFFFF"/>
            <w:tcMar>
              <w:top w:w="0" w:type="dxa"/>
              <w:bottom w:w="0" w:type="dxa"/>
            </w:tcMar>
          </w:tcPr>
          <w:p w14:paraId="49B3E4C8"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Remaining Cooperation Value</w:t>
            </w:r>
          </w:p>
        </w:tc>
      </w:tr>
      <w:tr w:rsidR="00035587" w14:paraId="240BF1A6" w14:textId="77777777">
        <w:trPr>
          <w:trHeight w:val="1084"/>
        </w:trPr>
        <w:tc>
          <w:tcPr>
            <w:tcW w:w="2537" w:type="dxa"/>
            <w:vMerge/>
            <w:shd w:val="clear" w:color="auto" w:fill="FFFFFF"/>
            <w:tcMar>
              <w:top w:w="0" w:type="dxa"/>
              <w:bottom w:w="0" w:type="dxa"/>
            </w:tcMar>
            <w:vAlign w:val="center"/>
          </w:tcPr>
          <w:p w14:paraId="211E08C6" w14:textId="77777777" w:rsidR="00035587" w:rsidRDefault="00035587">
            <w:pPr>
              <w:pBdr>
                <w:top w:val="nil"/>
                <w:left w:val="nil"/>
                <w:bottom w:val="nil"/>
                <w:right w:val="nil"/>
                <w:between w:val="nil"/>
              </w:pBdr>
              <w:spacing w:line="276" w:lineRule="auto"/>
              <w:rPr>
                <w:rFonts w:ascii="Arial" w:eastAsia="Arial" w:hAnsi="Arial" w:cs="Arial"/>
                <w:sz w:val="20"/>
                <w:szCs w:val="20"/>
              </w:rPr>
            </w:pPr>
          </w:p>
        </w:tc>
        <w:tc>
          <w:tcPr>
            <w:tcW w:w="1023" w:type="dxa"/>
            <w:shd w:val="clear" w:color="auto" w:fill="FFFFFF"/>
            <w:tcMar>
              <w:top w:w="0" w:type="dxa"/>
              <w:bottom w:w="0" w:type="dxa"/>
            </w:tcMar>
            <w:vAlign w:val="center"/>
          </w:tcPr>
          <w:p w14:paraId="18434F5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Original Cooperation</w:t>
            </w:r>
          </w:p>
        </w:tc>
        <w:tc>
          <w:tcPr>
            <w:tcW w:w="1030" w:type="dxa"/>
            <w:shd w:val="clear" w:color="auto" w:fill="FFFFFF"/>
            <w:tcMar>
              <w:top w:w="0" w:type="dxa"/>
              <w:bottom w:w="0" w:type="dxa"/>
            </w:tcMar>
            <w:vAlign w:val="center"/>
          </w:tcPr>
          <w:p w14:paraId="6947E4B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Accrued Interest</w:t>
            </w:r>
          </w:p>
        </w:tc>
        <w:tc>
          <w:tcPr>
            <w:tcW w:w="1035" w:type="dxa"/>
            <w:shd w:val="clear" w:color="auto" w:fill="FFFFFF"/>
            <w:tcMar>
              <w:top w:w="0" w:type="dxa"/>
              <w:bottom w:w="0" w:type="dxa"/>
            </w:tcMar>
            <w:vAlign w:val="center"/>
          </w:tcPr>
          <w:p w14:paraId="061F3DF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Original Cooperation</w:t>
            </w:r>
          </w:p>
        </w:tc>
        <w:tc>
          <w:tcPr>
            <w:tcW w:w="1163" w:type="dxa"/>
            <w:shd w:val="clear" w:color="auto" w:fill="FFFFFF"/>
            <w:tcMar>
              <w:top w:w="0" w:type="dxa"/>
              <w:bottom w:w="0" w:type="dxa"/>
            </w:tcMar>
          </w:tcPr>
          <w:p w14:paraId="7798161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Paid Accrued Interest</w:t>
            </w:r>
          </w:p>
        </w:tc>
        <w:tc>
          <w:tcPr>
            <w:tcW w:w="1165" w:type="dxa"/>
            <w:shd w:val="clear" w:color="auto" w:fill="FFFFFF"/>
            <w:tcMar>
              <w:top w:w="0" w:type="dxa"/>
              <w:bottom w:w="0" w:type="dxa"/>
            </w:tcMar>
            <w:vAlign w:val="center"/>
          </w:tcPr>
          <w:p w14:paraId="20959FB8"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Original Cooperation</w:t>
            </w:r>
          </w:p>
        </w:tc>
        <w:tc>
          <w:tcPr>
            <w:tcW w:w="1066" w:type="dxa"/>
            <w:shd w:val="clear" w:color="auto" w:fill="FFFFFF"/>
            <w:tcMar>
              <w:top w:w="0" w:type="dxa"/>
              <w:bottom w:w="0" w:type="dxa"/>
            </w:tcMar>
          </w:tcPr>
          <w:p w14:paraId="271D247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Accrued Interest</w:t>
            </w:r>
          </w:p>
        </w:tc>
      </w:tr>
      <w:tr w:rsidR="00035587" w14:paraId="53A3E6C7" w14:textId="77777777">
        <w:trPr>
          <w:trHeight w:val="1087"/>
        </w:trPr>
        <w:tc>
          <w:tcPr>
            <w:tcW w:w="2537" w:type="dxa"/>
            <w:shd w:val="clear" w:color="auto" w:fill="FFFFFF"/>
            <w:tcMar>
              <w:top w:w="0" w:type="dxa"/>
              <w:bottom w:w="0" w:type="dxa"/>
            </w:tcMar>
          </w:tcPr>
          <w:p w14:paraId="794224A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Hiep An Construction Trading Tourism Service Joint Stock Company</w:t>
            </w:r>
          </w:p>
        </w:tc>
        <w:tc>
          <w:tcPr>
            <w:tcW w:w="1023" w:type="dxa"/>
            <w:shd w:val="clear" w:color="auto" w:fill="FFFFFF"/>
            <w:tcMar>
              <w:top w:w="0" w:type="dxa"/>
              <w:bottom w:w="0" w:type="dxa"/>
            </w:tcMar>
            <w:vAlign w:val="center"/>
          </w:tcPr>
          <w:p w14:paraId="7985E39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1,100.00</w:t>
            </w:r>
          </w:p>
        </w:tc>
        <w:tc>
          <w:tcPr>
            <w:tcW w:w="1030" w:type="dxa"/>
            <w:shd w:val="clear" w:color="auto" w:fill="FFFFFF"/>
            <w:tcMar>
              <w:top w:w="0" w:type="dxa"/>
              <w:bottom w:w="0" w:type="dxa"/>
            </w:tcMar>
            <w:vAlign w:val="center"/>
          </w:tcPr>
          <w:p w14:paraId="2079745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199.62</w:t>
            </w:r>
          </w:p>
        </w:tc>
        <w:tc>
          <w:tcPr>
            <w:tcW w:w="1035" w:type="dxa"/>
            <w:shd w:val="clear" w:color="auto" w:fill="FFFFFF"/>
            <w:tcMar>
              <w:top w:w="0" w:type="dxa"/>
              <w:bottom w:w="0" w:type="dxa"/>
            </w:tcMar>
            <w:vAlign w:val="center"/>
          </w:tcPr>
          <w:p w14:paraId="6E7229D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1,100.00</w:t>
            </w:r>
          </w:p>
        </w:tc>
        <w:tc>
          <w:tcPr>
            <w:tcW w:w="1163" w:type="dxa"/>
            <w:shd w:val="clear" w:color="auto" w:fill="FFFFFF"/>
            <w:tcMar>
              <w:top w:w="0" w:type="dxa"/>
              <w:bottom w:w="0" w:type="dxa"/>
            </w:tcMar>
            <w:vAlign w:val="center"/>
          </w:tcPr>
          <w:p w14:paraId="2CBCFCD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199.62</w:t>
            </w:r>
          </w:p>
        </w:tc>
        <w:tc>
          <w:tcPr>
            <w:tcW w:w="1165" w:type="dxa"/>
            <w:shd w:val="clear" w:color="auto" w:fill="FFFFFF"/>
            <w:tcMar>
              <w:top w:w="0" w:type="dxa"/>
              <w:bottom w:w="0" w:type="dxa"/>
            </w:tcMar>
          </w:tcPr>
          <w:p w14:paraId="693BCFBD" w14:textId="77777777" w:rsidR="00035587" w:rsidRDefault="00E23A00">
            <w:pPr>
              <w:tabs>
                <w:tab w:val="left" w:pos="432"/>
              </w:tabs>
              <w:spacing w:after="120" w:line="360" w:lineRule="auto"/>
              <w:rPr>
                <w:rFonts w:ascii="Arial" w:eastAsia="Arial" w:hAnsi="Arial" w:cs="Arial"/>
                <w:sz w:val="20"/>
                <w:szCs w:val="20"/>
              </w:rPr>
            </w:pPr>
            <w:r>
              <w:rPr>
                <w:rFonts w:ascii="Arial" w:hAnsi="Arial"/>
                <w:sz w:val="20"/>
              </w:rPr>
              <w:t>-</w:t>
            </w:r>
          </w:p>
        </w:tc>
        <w:tc>
          <w:tcPr>
            <w:tcW w:w="1066" w:type="dxa"/>
            <w:shd w:val="clear" w:color="auto" w:fill="FFFFFF"/>
            <w:tcMar>
              <w:top w:w="0" w:type="dxa"/>
              <w:bottom w:w="0" w:type="dxa"/>
            </w:tcMar>
            <w:vAlign w:val="center"/>
          </w:tcPr>
          <w:p w14:paraId="369D827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r>
      <w:tr w:rsidR="00035587" w14:paraId="6E200F31" w14:textId="77777777">
        <w:trPr>
          <w:trHeight w:val="731"/>
        </w:trPr>
        <w:tc>
          <w:tcPr>
            <w:tcW w:w="2537" w:type="dxa"/>
            <w:shd w:val="clear" w:color="auto" w:fill="FFFFFF"/>
            <w:tcMar>
              <w:top w:w="0" w:type="dxa"/>
              <w:bottom w:w="0" w:type="dxa"/>
            </w:tcMar>
          </w:tcPr>
          <w:p w14:paraId="51D9335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Bao Tin Infrastructure Joint Stock Company</w:t>
            </w:r>
          </w:p>
        </w:tc>
        <w:tc>
          <w:tcPr>
            <w:tcW w:w="1023" w:type="dxa"/>
            <w:shd w:val="clear" w:color="auto" w:fill="FFFFFF"/>
            <w:tcMar>
              <w:top w:w="0" w:type="dxa"/>
              <w:bottom w:w="0" w:type="dxa"/>
            </w:tcMar>
            <w:vAlign w:val="center"/>
          </w:tcPr>
          <w:p w14:paraId="149267C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1,100.00</w:t>
            </w:r>
          </w:p>
        </w:tc>
        <w:tc>
          <w:tcPr>
            <w:tcW w:w="1030" w:type="dxa"/>
            <w:shd w:val="clear" w:color="auto" w:fill="FFFFFF"/>
            <w:tcMar>
              <w:top w:w="0" w:type="dxa"/>
              <w:bottom w:w="0" w:type="dxa"/>
            </w:tcMar>
            <w:vAlign w:val="center"/>
          </w:tcPr>
          <w:p w14:paraId="4FA4A78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420.73</w:t>
            </w:r>
          </w:p>
        </w:tc>
        <w:tc>
          <w:tcPr>
            <w:tcW w:w="1035" w:type="dxa"/>
            <w:shd w:val="clear" w:color="auto" w:fill="FFFFFF"/>
            <w:tcMar>
              <w:top w:w="0" w:type="dxa"/>
              <w:bottom w:w="0" w:type="dxa"/>
            </w:tcMar>
            <w:vAlign w:val="center"/>
          </w:tcPr>
          <w:p w14:paraId="7ABB6BC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250.00</w:t>
            </w:r>
          </w:p>
        </w:tc>
        <w:tc>
          <w:tcPr>
            <w:tcW w:w="1163" w:type="dxa"/>
            <w:shd w:val="clear" w:color="auto" w:fill="FFFFFF"/>
            <w:tcMar>
              <w:top w:w="0" w:type="dxa"/>
              <w:bottom w:w="0" w:type="dxa"/>
            </w:tcMar>
            <w:vAlign w:val="center"/>
          </w:tcPr>
          <w:p w14:paraId="0323E3E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290.58</w:t>
            </w:r>
          </w:p>
        </w:tc>
        <w:tc>
          <w:tcPr>
            <w:tcW w:w="1165" w:type="dxa"/>
            <w:shd w:val="clear" w:color="auto" w:fill="FFFFFF"/>
            <w:tcMar>
              <w:top w:w="0" w:type="dxa"/>
              <w:bottom w:w="0" w:type="dxa"/>
            </w:tcMar>
            <w:vAlign w:val="center"/>
          </w:tcPr>
          <w:p w14:paraId="12E9F60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850.00</w:t>
            </w:r>
          </w:p>
        </w:tc>
        <w:tc>
          <w:tcPr>
            <w:tcW w:w="1066" w:type="dxa"/>
            <w:shd w:val="clear" w:color="auto" w:fill="FFFFFF"/>
            <w:tcMar>
              <w:top w:w="0" w:type="dxa"/>
              <w:bottom w:w="0" w:type="dxa"/>
            </w:tcMar>
            <w:vAlign w:val="center"/>
          </w:tcPr>
          <w:p w14:paraId="348F078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130.16</w:t>
            </w:r>
          </w:p>
        </w:tc>
      </w:tr>
      <w:tr w:rsidR="00035587" w14:paraId="64AFB64E" w14:textId="77777777">
        <w:trPr>
          <w:trHeight w:val="724"/>
        </w:trPr>
        <w:tc>
          <w:tcPr>
            <w:tcW w:w="2537" w:type="dxa"/>
            <w:shd w:val="clear" w:color="auto" w:fill="FFFFFF"/>
            <w:tcMar>
              <w:top w:w="0" w:type="dxa"/>
              <w:bottom w:w="0" w:type="dxa"/>
            </w:tcMar>
          </w:tcPr>
          <w:p w14:paraId="5EF3CC8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Saigon Development Construction Joint Stock Company</w:t>
            </w:r>
          </w:p>
        </w:tc>
        <w:tc>
          <w:tcPr>
            <w:tcW w:w="1023" w:type="dxa"/>
            <w:shd w:val="clear" w:color="auto" w:fill="FFFFFF"/>
            <w:tcMar>
              <w:top w:w="0" w:type="dxa"/>
              <w:bottom w:w="0" w:type="dxa"/>
            </w:tcMar>
            <w:vAlign w:val="center"/>
          </w:tcPr>
          <w:p w14:paraId="49F9348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1,100.00</w:t>
            </w:r>
          </w:p>
        </w:tc>
        <w:tc>
          <w:tcPr>
            <w:tcW w:w="1030" w:type="dxa"/>
            <w:shd w:val="clear" w:color="auto" w:fill="FFFFFF"/>
            <w:tcMar>
              <w:top w:w="0" w:type="dxa"/>
              <w:bottom w:w="0" w:type="dxa"/>
            </w:tcMar>
            <w:vAlign w:val="center"/>
          </w:tcPr>
          <w:p w14:paraId="7860D35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196.11</w:t>
            </w:r>
          </w:p>
        </w:tc>
        <w:tc>
          <w:tcPr>
            <w:tcW w:w="1035" w:type="dxa"/>
            <w:shd w:val="clear" w:color="auto" w:fill="FFFFFF"/>
            <w:tcMar>
              <w:top w:w="0" w:type="dxa"/>
              <w:bottom w:w="0" w:type="dxa"/>
            </w:tcMar>
            <w:vAlign w:val="center"/>
          </w:tcPr>
          <w:p w14:paraId="3598A89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1,100.00</w:t>
            </w:r>
          </w:p>
        </w:tc>
        <w:tc>
          <w:tcPr>
            <w:tcW w:w="1163" w:type="dxa"/>
            <w:shd w:val="clear" w:color="auto" w:fill="FFFFFF"/>
            <w:tcMar>
              <w:top w:w="0" w:type="dxa"/>
              <w:bottom w:w="0" w:type="dxa"/>
            </w:tcMar>
            <w:vAlign w:val="center"/>
          </w:tcPr>
          <w:p w14:paraId="3C87952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196.11</w:t>
            </w:r>
          </w:p>
        </w:tc>
        <w:tc>
          <w:tcPr>
            <w:tcW w:w="1165" w:type="dxa"/>
            <w:shd w:val="clear" w:color="auto" w:fill="FFFFFF"/>
            <w:tcMar>
              <w:top w:w="0" w:type="dxa"/>
              <w:bottom w:w="0" w:type="dxa"/>
            </w:tcMar>
            <w:vAlign w:val="center"/>
          </w:tcPr>
          <w:p w14:paraId="3872924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1066" w:type="dxa"/>
            <w:shd w:val="clear" w:color="auto" w:fill="FFFFFF"/>
            <w:tcMar>
              <w:top w:w="0" w:type="dxa"/>
              <w:bottom w:w="0" w:type="dxa"/>
            </w:tcMar>
            <w:vAlign w:val="center"/>
          </w:tcPr>
          <w:p w14:paraId="1E635B3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r>
      <w:tr w:rsidR="00035587" w14:paraId="34E05D56" w14:textId="77777777">
        <w:trPr>
          <w:trHeight w:val="727"/>
        </w:trPr>
        <w:tc>
          <w:tcPr>
            <w:tcW w:w="2537" w:type="dxa"/>
            <w:shd w:val="clear" w:color="auto" w:fill="FFFFFF"/>
            <w:tcMar>
              <w:top w:w="0" w:type="dxa"/>
              <w:bottom w:w="0" w:type="dxa"/>
            </w:tcMar>
          </w:tcPr>
          <w:p w14:paraId="43F1C04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Phu</w:t>
            </w:r>
            <w:proofErr w:type="spellEnd"/>
            <w:r>
              <w:rPr>
                <w:rFonts w:ascii="Arial" w:hAnsi="Arial"/>
                <w:sz w:val="20"/>
              </w:rPr>
              <w:t xml:space="preserve"> An Ecological Urban Joint Stock Company</w:t>
            </w:r>
          </w:p>
        </w:tc>
        <w:tc>
          <w:tcPr>
            <w:tcW w:w="1023" w:type="dxa"/>
            <w:shd w:val="clear" w:color="auto" w:fill="FFFFFF"/>
            <w:tcMar>
              <w:top w:w="0" w:type="dxa"/>
              <w:bottom w:w="0" w:type="dxa"/>
            </w:tcMar>
            <w:vAlign w:val="center"/>
          </w:tcPr>
          <w:p w14:paraId="2C6B2E6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1,100.00</w:t>
            </w:r>
          </w:p>
        </w:tc>
        <w:tc>
          <w:tcPr>
            <w:tcW w:w="1030" w:type="dxa"/>
            <w:shd w:val="clear" w:color="auto" w:fill="FFFFFF"/>
            <w:tcMar>
              <w:top w:w="0" w:type="dxa"/>
              <w:bottom w:w="0" w:type="dxa"/>
            </w:tcMar>
            <w:vAlign w:val="center"/>
          </w:tcPr>
          <w:p w14:paraId="26DF020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394.53</w:t>
            </w:r>
          </w:p>
        </w:tc>
        <w:tc>
          <w:tcPr>
            <w:tcW w:w="1035" w:type="dxa"/>
            <w:shd w:val="clear" w:color="auto" w:fill="FFFFFF"/>
            <w:tcMar>
              <w:top w:w="0" w:type="dxa"/>
              <w:bottom w:w="0" w:type="dxa"/>
            </w:tcMar>
            <w:vAlign w:val="center"/>
          </w:tcPr>
          <w:p w14:paraId="545C8DC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250.00</w:t>
            </w:r>
          </w:p>
        </w:tc>
        <w:tc>
          <w:tcPr>
            <w:tcW w:w="1163" w:type="dxa"/>
            <w:shd w:val="clear" w:color="auto" w:fill="FFFFFF"/>
            <w:tcMar>
              <w:top w:w="0" w:type="dxa"/>
              <w:bottom w:w="0" w:type="dxa"/>
            </w:tcMar>
            <w:vAlign w:val="center"/>
          </w:tcPr>
          <w:p w14:paraId="7DB79B4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267.04</w:t>
            </w:r>
          </w:p>
        </w:tc>
        <w:tc>
          <w:tcPr>
            <w:tcW w:w="1165" w:type="dxa"/>
            <w:shd w:val="clear" w:color="auto" w:fill="FFFFFF"/>
            <w:tcMar>
              <w:top w:w="0" w:type="dxa"/>
              <w:bottom w:w="0" w:type="dxa"/>
            </w:tcMar>
            <w:vAlign w:val="center"/>
          </w:tcPr>
          <w:p w14:paraId="07CBDA8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850.00</w:t>
            </w:r>
          </w:p>
        </w:tc>
        <w:tc>
          <w:tcPr>
            <w:tcW w:w="1066" w:type="dxa"/>
            <w:shd w:val="clear" w:color="auto" w:fill="FFFFFF"/>
            <w:tcMar>
              <w:top w:w="0" w:type="dxa"/>
              <w:bottom w:w="0" w:type="dxa"/>
            </w:tcMar>
            <w:vAlign w:val="center"/>
          </w:tcPr>
          <w:p w14:paraId="328BB66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127.49</w:t>
            </w:r>
          </w:p>
        </w:tc>
      </w:tr>
      <w:tr w:rsidR="00035587" w14:paraId="099944D9" w14:textId="77777777">
        <w:trPr>
          <w:trHeight w:val="727"/>
        </w:trPr>
        <w:tc>
          <w:tcPr>
            <w:tcW w:w="2537" w:type="dxa"/>
            <w:shd w:val="clear" w:color="auto" w:fill="FFFFFF"/>
            <w:tcMar>
              <w:top w:w="0" w:type="dxa"/>
              <w:bottom w:w="0" w:type="dxa"/>
            </w:tcMar>
          </w:tcPr>
          <w:p w14:paraId="1E698BA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Trung</w:t>
            </w:r>
            <w:proofErr w:type="spellEnd"/>
            <w:r>
              <w:rPr>
                <w:rFonts w:ascii="Arial" w:hAnsi="Arial"/>
                <w:sz w:val="20"/>
              </w:rPr>
              <w:t xml:space="preserve"> Tin Real Estate Investment Joint Stock Company</w:t>
            </w:r>
          </w:p>
        </w:tc>
        <w:tc>
          <w:tcPr>
            <w:tcW w:w="1023" w:type="dxa"/>
            <w:shd w:val="clear" w:color="auto" w:fill="FFFFFF"/>
            <w:tcMar>
              <w:top w:w="0" w:type="dxa"/>
              <w:bottom w:w="0" w:type="dxa"/>
            </w:tcMar>
            <w:vAlign w:val="center"/>
          </w:tcPr>
          <w:p w14:paraId="521E5BB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1,100.00</w:t>
            </w:r>
          </w:p>
        </w:tc>
        <w:tc>
          <w:tcPr>
            <w:tcW w:w="1030" w:type="dxa"/>
            <w:shd w:val="clear" w:color="auto" w:fill="FFFFFF"/>
            <w:tcMar>
              <w:top w:w="0" w:type="dxa"/>
              <w:bottom w:w="0" w:type="dxa"/>
            </w:tcMar>
            <w:vAlign w:val="center"/>
          </w:tcPr>
          <w:p w14:paraId="71B1F04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16.38</w:t>
            </w:r>
          </w:p>
        </w:tc>
        <w:tc>
          <w:tcPr>
            <w:tcW w:w="1035" w:type="dxa"/>
            <w:shd w:val="clear" w:color="auto" w:fill="FFFFFF"/>
            <w:tcMar>
              <w:top w:w="0" w:type="dxa"/>
              <w:bottom w:w="0" w:type="dxa"/>
            </w:tcMar>
            <w:vAlign w:val="center"/>
          </w:tcPr>
          <w:p w14:paraId="525B710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1,100.00</w:t>
            </w:r>
          </w:p>
        </w:tc>
        <w:tc>
          <w:tcPr>
            <w:tcW w:w="1163" w:type="dxa"/>
            <w:shd w:val="clear" w:color="auto" w:fill="FFFFFF"/>
            <w:tcMar>
              <w:top w:w="0" w:type="dxa"/>
              <w:bottom w:w="0" w:type="dxa"/>
            </w:tcMar>
            <w:vAlign w:val="center"/>
          </w:tcPr>
          <w:p w14:paraId="190B7A4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16.38</w:t>
            </w:r>
          </w:p>
        </w:tc>
        <w:tc>
          <w:tcPr>
            <w:tcW w:w="1165" w:type="dxa"/>
            <w:shd w:val="clear" w:color="auto" w:fill="FFFFFF"/>
            <w:tcMar>
              <w:top w:w="0" w:type="dxa"/>
              <w:bottom w:w="0" w:type="dxa"/>
            </w:tcMar>
            <w:vAlign w:val="center"/>
          </w:tcPr>
          <w:p w14:paraId="685F994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1066" w:type="dxa"/>
            <w:shd w:val="clear" w:color="auto" w:fill="FFFFFF"/>
            <w:tcMar>
              <w:top w:w="0" w:type="dxa"/>
              <w:bottom w:w="0" w:type="dxa"/>
            </w:tcMar>
            <w:vAlign w:val="center"/>
          </w:tcPr>
          <w:p w14:paraId="36878F8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r>
      <w:tr w:rsidR="00035587" w14:paraId="519395A0" w14:textId="77777777">
        <w:trPr>
          <w:trHeight w:val="731"/>
        </w:trPr>
        <w:tc>
          <w:tcPr>
            <w:tcW w:w="2537" w:type="dxa"/>
            <w:shd w:val="clear" w:color="auto" w:fill="FFFFFF"/>
            <w:tcMar>
              <w:top w:w="0" w:type="dxa"/>
              <w:bottom w:w="0" w:type="dxa"/>
            </w:tcMar>
          </w:tcPr>
          <w:p w14:paraId="57F2EB68"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Bao Tam Construction Investment Joint Stock Company</w:t>
            </w:r>
          </w:p>
        </w:tc>
        <w:tc>
          <w:tcPr>
            <w:tcW w:w="1023" w:type="dxa"/>
            <w:shd w:val="clear" w:color="auto" w:fill="FFFFFF"/>
            <w:tcMar>
              <w:top w:w="0" w:type="dxa"/>
              <w:bottom w:w="0" w:type="dxa"/>
            </w:tcMar>
            <w:vAlign w:val="center"/>
          </w:tcPr>
          <w:p w14:paraId="1D3DE5E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770.00</w:t>
            </w:r>
          </w:p>
        </w:tc>
        <w:tc>
          <w:tcPr>
            <w:tcW w:w="1030" w:type="dxa"/>
            <w:shd w:val="clear" w:color="auto" w:fill="FFFFFF"/>
            <w:tcMar>
              <w:top w:w="0" w:type="dxa"/>
              <w:bottom w:w="0" w:type="dxa"/>
            </w:tcMar>
            <w:vAlign w:val="center"/>
          </w:tcPr>
          <w:p w14:paraId="6AAA733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277.31</w:t>
            </w:r>
          </w:p>
        </w:tc>
        <w:tc>
          <w:tcPr>
            <w:tcW w:w="1035" w:type="dxa"/>
            <w:shd w:val="clear" w:color="auto" w:fill="FFFFFF"/>
            <w:tcMar>
              <w:top w:w="0" w:type="dxa"/>
              <w:bottom w:w="0" w:type="dxa"/>
            </w:tcMar>
            <w:vAlign w:val="center"/>
          </w:tcPr>
          <w:p w14:paraId="2812CEB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175.00</w:t>
            </w:r>
          </w:p>
        </w:tc>
        <w:tc>
          <w:tcPr>
            <w:tcW w:w="1163" w:type="dxa"/>
            <w:shd w:val="clear" w:color="auto" w:fill="FFFFFF"/>
            <w:tcMar>
              <w:top w:w="0" w:type="dxa"/>
              <w:bottom w:w="0" w:type="dxa"/>
            </w:tcMar>
            <w:vAlign w:val="center"/>
          </w:tcPr>
          <w:p w14:paraId="7490EBC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237.65</w:t>
            </w:r>
          </w:p>
        </w:tc>
        <w:tc>
          <w:tcPr>
            <w:tcW w:w="1165" w:type="dxa"/>
            <w:shd w:val="clear" w:color="auto" w:fill="FFFFFF"/>
            <w:tcMar>
              <w:top w:w="0" w:type="dxa"/>
              <w:bottom w:w="0" w:type="dxa"/>
            </w:tcMar>
            <w:vAlign w:val="center"/>
          </w:tcPr>
          <w:p w14:paraId="76B19B4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595.00</w:t>
            </w:r>
          </w:p>
        </w:tc>
        <w:tc>
          <w:tcPr>
            <w:tcW w:w="1066" w:type="dxa"/>
            <w:shd w:val="clear" w:color="auto" w:fill="FFFFFF"/>
            <w:tcMar>
              <w:top w:w="0" w:type="dxa"/>
              <w:bottom w:w="0" w:type="dxa"/>
            </w:tcMar>
            <w:vAlign w:val="center"/>
          </w:tcPr>
          <w:p w14:paraId="169E4A4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39.66</w:t>
            </w:r>
          </w:p>
        </w:tc>
      </w:tr>
      <w:tr w:rsidR="00035587" w14:paraId="38098A5D" w14:textId="77777777">
        <w:trPr>
          <w:trHeight w:val="727"/>
        </w:trPr>
        <w:tc>
          <w:tcPr>
            <w:tcW w:w="2537" w:type="dxa"/>
            <w:shd w:val="clear" w:color="auto" w:fill="FFFFFF"/>
            <w:tcMar>
              <w:top w:w="0" w:type="dxa"/>
              <w:bottom w:w="0" w:type="dxa"/>
            </w:tcMar>
          </w:tcPr>
          <w:p w14:paraId="25DFF83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Bao Loc Construction Investment Joint Stock Company</w:t>
            </w:r>
          </w:p>
        </w:tc>
        <w:tc>
          <w:tcPr>
            <w:tcW w:w="1023" w:type="dxa"/>
            <w:shd w:val="clear" w:color="auto" w:fill="FFFFFF"/>
            <w:tcMar>
              <w:top w:w="0" w:type="dxa"/>
              <w:bottom w:w="0" w:type="dxa"/>
            </w:tcMar>
            <w:vAlign w:val="center"/>
          </w:tcPr>
          <w:p w14:paraId="1C4113D8"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450.00</w:t>
            </w:r>
          </w:p>
        </w:tc>
        <w:tc>
          <w:tcPr>
            <w:tcW w:w="1030" w:type="dxa"/>
            <w:shd w:val="clear" w:color="auto" w:fill="FFFFFF"/>
            <w:tcMar>
              <w:top w:w="0" w:type="dxa"/>
              <w:bottom w:w="0" w:type="dxa"/>
            </w:tcMar>
            <w:vAlign w:val="center"/>
          </w:tcPr>
          <w:p w14:paraId="07A3071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61.38</w:t>
            </w:r>
          </w:p>
        </w:tc>
        <w:tc>
          <w:tcPr>
            <w:tcW w:w="1035" w:type="dxa"/>
            <w:shd w:val="clear" w:color="auto" w:fill="FFFFFF"/>
            <w:tcMar>
              <w:top w:w="0" w:type="dxa"/>
              <w:bottom w:w="0" w:type="dxa"/>
            </w:tcMar>
            <w:vAlign w:val="center"/>
          </w:tcPr>
          <w:p w14:paraId="1454752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450.00</w:t>
            </w:r>
          </w:p>
        </w:tc>
        <w:tc>
          <w:tcPr>
            <w:tcW w:w="1163" w:type="dxa"/>
            <w:shd w:val="clear" w:color="auto" w:fill="FFFFFF"/>
            <w:tcMar>
              <w:top w:w="0" w:type="dxa"/>
              <w:bottom w:w="0" w:type="dxa"/>
            </w:tcMar>
            <w:vAlign w:val="center"/>
          </w:tcPr>
          <w:p w14:paraId="071EDA3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61.38</w:t>
            </w:r>
          </w:p>
        </w:tc>
        <w:tc>
          <w:tcPr>
            <w:tcW w:w="1165" w:type="dxa"/>
            <w:shd w:val="clear" w:color="auto" w:fill="FFFFFF"/>
            <w:tcMar>
              <w:top w:w="0" w:type="dxa"/>
              <w:bottom w:w="0" w:type="dxa"/>
            </w:tcMar>
            <w:vAlign w:val="center"/>
          </w:tcPr>
          <w:p w14:paraId="45A65EA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1066" w:type="dxa"/>
            <w:shd w:val="clear" w:color="auto" w:fill="FFFFFF"/>
            <w:tcMar>
              <w:top w:w="0" w:type="dxa"/>
              <w:bottom w:w="0" w:type="dxa"/>
            </w:tcMar>
            <w:vAlign w:val="center"/>
          </w:tcPr>
          <w:p w14:paraId="1A89EB0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r>
      <w:tr w:rsidR="00035587" w14:paraId="26EC4355" w14:textId="77777777">
        <w:trPr>
          <w:trHeight w:val="1084"/>
        </w:trPr>
        <w:tc>
          <w:tcPr>
            <w:tcW w:w="2537" w:type="dxa"/>
            <w:shd w:val="clear" w:color="auto" w:fill="FFFFFF"/>
            <w:tcMar>
              <w:top w:w="0" w:type="dxa"/>
              <w:bottom w:w="0" w:type="dxa"/>
            </w:tcMar>
          </w:tcPr>
          <w:p w14:paraId="610DD51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Minh Duc LA Investment and Development Joint </w:t>
            </w:r>
            <w:r>
              <w:rPr>
                <w:rFonts w:ascii="Arial" w:hAnsi="Arial"/>
                <w:sz w:val="20"/>
              </w:rPr>
              <w:lastRenderedPageBreak/>
              <w:t>Stock Company</w:t>
            </w:r>
          </w:p>
        </w:tc>
        <w:tc>
          <w:tcPr>
            <w:tcW w:w="1023" w:type="dxa"/>
            <w:shd w:val="clear" w:color="auto" w:fill="FFFFFF"/>
            <w:tcMar>
              <w:top w:w="0" w:type="dxa"/>
              <w:bottom w:w="0" w:type="dxa"/>
            </w:tcMar>
            <w:vAlign w:val="center"/>
          </w:tcPr>
          <w:p w14:paraId="6AB3F1B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1,050.00</w:t>
            </w:r>
          </w:p>
        </w:tc>
        <w:tc>
          <w:tcPr>
            <w:tcW w:w="1030" w:type="dxa"/>
            <w:shd w:val="clear" w:color="auto" w:fill="FFFFFF"/>
            <w:tcMar>
              <w:top w:w="0" w:type="dxa"/>
              <w:bottom w:w="0" w:type="dxa"/>
            </w:tcMar>
            <w:vAlign w:val="center"/>
          </w:tcPr>
          <w:p w14:paraId="144D2C6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240.23</w:t>
            </w:r>
          </w:p>
        </w:tc>
        <w:tc>
          <w:tcPr>
            <w:tcW w:w="1035" w:type="dxa"/>
            <w:shd w:val="clear" w:color="auto" w:fill="FFFFFF"/>
            <w:tcMar>
              <w:top w:w="0" w:type="dxa"/>
              <w:bottom w:w="0" w:type="dxa"/>
            </w:tcMar>
            <w:vAlign w:val="center"/>
          </w:tcPr>
          <w:p w14:paraId="6FAD88B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1,050.00</w:t>
            </w:r>
          </w:p>
        </w:tc>
        <w:tc>
          <w:tcPr>
            <w:tcW w:w="1163" w:type="dxa"/>
            <w:shd w:val="clear" w:color="auto" w:fill="FFFFFF"/>
            <w:tcMar>
              <w:top w:w="0" w:type="dxa"/>
              <w:bottom w:w="0" w:type="dxa"/>
            </w:tcMar>
            <w:vAlign w:val="center"/>
          </w:tcPr>
          <w:p w14:paraId="6F61D24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240.23</w:t>
            </w:r>
          </w:p>
        </w:tc>
        <w:tc>
          <w:tcPr>
            <w:tcW w:w="1165" w:type="dxa"/>
            <w:shd w:val="clear" w:color="auto" w:fill="FFFFFF"/>
            <w:tcMar>
              <w:top w:w="0" w:type="dxa"/>
              <w:bottom w:w="0" w:type="dxa"/>
            </w:tcMar>
            <w:vAlign w:val="center"/>
          </w:tcPr>
          <w:p w14:paraId="16CBED7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1066" w:type="dxa"/>
            <w:shd w:val="clear" w:color="auto" w:fill="FFFFFF"/>
            <w:tcMar>
              <w:top w:w="0" w:type="dxa"/>
              <w:bottom w:w="0" w:type="dxa"/>
            </w:tcMar>
            <w:vAlign w:val="center"/>
          </w:tcPr>
          <w:p w14:paraId="2860DC3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r>
      <w:tr w:rsidR="00035587" w14:paraId="2A174CE0" w14:textId="77777777">
        <w:trPr>
          <w:trHeight w:val="389"/>
        </w:trPr>
        <w:tc>
          <w:tcPr>
            <w:tcW w:w="2537" w:type="dxa"/>
            <w:shd w:val="clear" w:color="auto" w:fill="FFFFFF"/>
            <w:tcMar>
              <w:top w:w="0" w:type="dxa"/>
              <w:bottom w:w="0" w:type="dxa"/>
            </w:tcMar>
          </w:tcPr>
          <w:p w14:paraId="50DFCD3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Total</w:t>
            </w:r>
          </w:p>
        </w:tc>
        <w:tc>
          <w:tcPr>
            <w:tcW w:w="1023" w:type="dxa"/>
            <w:shd w:val="clear" w:color="auto" w:fill="FFFFFF"/>
            <w:tcMar>
              <w:top w:w="0" w:type="dxa"/>
              <w:bottom w:w="0" w:type="dxa"/>
            </w:tcMar>
          </w:tcPr>
          <w:p w14:paraId="34CFF5A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7,770.00</w:t>
            </w:r>
          </w:p>
        </w:tc>
        <w:tc>
          <w:tcPr>
            <w:tcW w:w="1030" w:type="dxa"/>
            <w:shd w:val="clear" w:color="auto" w:fill="FFFFFF"/>
            <w:tcMar>
              <w:top w:w="0" w:type="dxa"/>
              <w:bottom w:w="0" w:type="dxa"/>
            </w:tcMar>
          </w:tcPr>
          <w:p w14:paraId="290F85C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1,806.29</w:t>
            </w:r>
          </w:p>
        </w:tc>
        <w:tc>
          <w:tcPr>
            <w:tcW w:w="1035" w:type="dxa"/>
            <w:shd w:val="clear" w:color="auto" w:fill="FFFFFF"/>
            <w:tcMar>
              <w:top w:w="0" w:type="dxa"/>
              <w:bottom w:w="0" w:type="dxa"/>
            </w:tcMar>
          </w:tcPr>
          <w:p w14:paraId="538CA83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5,475.00</w:t>
            </w:r>
          </w:p>
        </w:tc>
        <w:tc>
          <w:tcPr>
            <w:tcW w:w="1163" w:type="dxa"/>
            <w:shd w:val="clear" w:color="auto" w:fill="FFFFFF"/>
            <w:tcMar>
              <w:top w:w="0" w:type="dxa"/>
              <w:bottom w:w="0" w:type="dxa"/>
            </w:tcMar>
          </w:tcPr>
          <w:p w14:paraId="561D4BC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1,508.99</w:t>
            </w:r>
          </w:p>
        </w:tc>
        <w:tc>
          <w:tcPr>
            <w:tcW w:w="1165" w:type="dxa"/>
            <w:shd w:val="clear" w:color="auto" w:fill="FFFFFF"/>
            <w:tcMar>
              <w:top w:w="0" w:type="dxa"/>
              <w:bottom w:w="0" w:type="dxa"/>
            </w:tcMar>
          </w:tcPr>
          <w:p w14:paraId="3CF0BAF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2,295.00</w:t>
            </w:r>
          </w:p>
        </w:tc>
        <w:tc>
          <w:tcPr>
            <w:tcW w:w="1066" w:type="dxa"/>
            <w:shd w:val="clear" w:color="auto" w:fill="FFFFFF"/>
            <w:tcMar>
              <w:top w:w="0" w:type="dxa"/>
              <w:bottom w:w="0" w:type="dxa"/>
            </w:tcMar>
          </w:tcPr>
          <w:p w14:paraId="7A40FC2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297.31</w:t>
            </w:r>
          </w:p>
        </w:tc>
      </w:tr>
    </w:tbl>
    <w:p w14:paraId="5AECF109" w14:textId="289219AA" w:rsidR="00035587" w:rsidRDefault="00E23A00" w:rsidP="00061D64">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The Company will continue to negotiate with the remaining capital contributing partners regarding the capital utilization plan for investing in and doing bu</w:t>
      </w:r>
      <w:r w:rsidR="00061D64">
        <w:rPr>
          <w:rFonts w:ascii="Arial" w:hAnsi="Arial"/>
          <w:sz w:val="20"/>
        </w:rPr>
        <w:t>siness with the Project and interest i</w:t>
      </w:r>
      <w:r>
        <w:rPr>
          <w:rFonts w:ascii="Arial" w:hAnsi="Arial"/>
          <w:sz w:val="20"/>
        </w:rPr>
        <w:t>n the use of the remaining contributed capital.</w:t>
      </w:r>
    </w:p>
    <w:p w14:paraId="4EE7C0EF" w14:textId="7F552C9D"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11. The Board of Directors, </w:t>
      </w:r>
      <w:r w:rsidR="00061D64">
        <w:rPr>
          <w:rFonts w:ascii="Arial" w:hAnsi="Arial"/>
          <w:sz w:val="20"/>
        </w:rPr>
        <w:t>Managing Director and relevant Departments/Divisions</w:t>
      </w:r>
      <w:r>
        <w:rPr>
          <w:rFonts w:ascii="Arial" w:hAnsi="Arial"/>
          <w:sz w:val="20"/>
        </w:rPr>
        <w:t xml:space="preserve"> and individuals are responsible for implementing this General Mandate.</w:t>
      </w:r>
    </w:p>
    <w:p w14:paraId="00899BA9" w14:textId="2343CBDB"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12. This General Mandate takes effect from the date of its signing.</w:t>
      </w:r>
    </w:p>
    <w:p w14:paraId="1E1E8F72" w14:textId="1571C389" w:rsidR="00E23A00" w:rsidRDefault="00E23A00">
      <w:pPr>
        <w:pBdr>
          <w:top w:val="nil"/>
          <w:left w:val="nil"/>
          <w:bottom w:val="single" w:sz="6" w:space="1" w:color="auto"/>
          <w:right w:val="nil"/>
          <w:between w:val="nil"/>
        </w:pBdr>
        <w:tabs>
          <w:tab w:val="left" w:pos="432"/>
          <w:tab w:val="left" w:pos="5108"/>
        </w:tabs>
        <w:spacing w:after="120" w:line="360" w:lineRule="auto"/>
        <w:rPr>
          <w:rFonts w:ascii="Arial" w:hAnsi="Arial"/>
          <w:sz w:val="20"/>
          <w:u w:val="single"/>
        </w:rPr>
      </w:pPr>
    </w:p>
    <w:p w14:paraId="3A254E61" w14:textId="3FA4535B" w:rsidR="00035587" w:rsidRDefault="00E23A00" w:rsidP="00061D64">
      <w:pPr>
        <w:pBdr>
          <w:left w:val="nil"/>
          <w:bottom w:val="nil"/>
          <w:right w:val="nil"/>
          <w:between w:val="nil"/>
        </w:pBdr>
        <w:tabs>
          <w:tab w:val="left" w:pos="432"/>
          <w:tab w:val="left" w:pos="5108"/>
        </w:tabs>
        <w:spacing w:after="120" w:line="360" w:lineRule="auto"/>
        <w:jc w:val="both"/>
        <w:rPr>
          <w:rFonts w:ascii="Arial" w:eastAsia="Arial" w:hAnsi="Arial" w:cs="Arial"/>
          <w:sz w:val="20"/>
          <w:szCs w:val="20"/>
        </w:rPr>
      </w:pPr>
      <w:r>
        <w:rPr>
          <w:rFonts w:ascii="Arial" w:hAnsi="Arial"/>
          <w:sz w:val="20"/>
        </w:rPr>
        <w:t xml:space="preserve">On June 28, 2024, Investment and Construction Development Corporation announced General Mandate No. 01B/06/2024/NQ-DHDCD as follows: </w:t>
      </w:r>
    </w:p>
    <w:p w14:paraId="443CAA9E"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1. Approve the plan for private placement of shares to increase the charter capital of Investment and Construction Development Corporation.</w:t>
      </w:r>
    </w:p>
    <w:p w14:paraId="666A4A5C" w14:textId="77777777" w:rsidR="00035587" w:rsidRDefault="00E23A00">
      <w:pPr>
        <w:numPr>
          <w:ilvl w:val="1"/>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Plan of private placement</w:t>
      </w:r>
    </w:p>
    <w:p w14:paraId="16B398E5" w14:textId="07EF58A4" w:rsidR="00035587" w:rsidRDefault="00E23A00">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 plan</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
        <w:gridCol w:w="2522"/>
        <w:gridCol w:w="5705"/>
      </w:tblGrid>
      <w:tr w:rsidR="00035587" w14:paraId="3DFE9114" w14:textId="77777777">
        <w:trPr>
          <w:trHeight w:val="313"/>
        </w:trPr>
        <w:tc>
          <w:tcPr>
            <w:tcW w:w="792" w:type="dxa"/>
            <w:shd w:val="clear" w:color="auto" w:fill="FFFFFF"/>
            <w:tcMar>
              <w:top w:w="0" w:type="dxa"/>
              <w:bottom w:w="0" w:type="dxa"/>
            </w:tcMar>
            <w:vAlign w:val="bottom"/>
          </w:tcPr>
          <w:p w14:paraId="02FD4B2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522" w:type="dxa"/>
            <w:shd w:val="clear" w:color="auto" w:fill="FFFFFF"/>
            <w:tcMar>
              <w:top w:w="0" w:type="dxa"/>
              <w:bottom w:w="0" w:type="dxa"/>
            </w:tcMar>
            <w:vAlign w:val="bottom"/>
          </w:tcPr>
          <w:p w14:paraId="4A3804D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securities:</w:t>
            </w:r>
          </w:p>
        </w:tc>
        <w:tc>
          <w:tcPr>
            <w:tcW w:w="5705" w:type="dxa"/>
            <w:shd w:val="clear" w:color="auto" w:fill="FFFFFF"/>
            <w:tcMar>
              <w:top w:w="0" w:type="dxa"/>
              <w:bottom w:w="0" w:type="dxa"/>
            </w:tcMar>
            <w:vAlign w:val="bottom"/>
          </w:tcPr>
          <w:p w14:paraId="621E430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Shares of Investment and Construction Development Corporation</w:t>
            </w:r>
          </w:p>
        </w:tc>
      </w:tr>
      <w:tr w:rsidR="00035587" w14:paraId="00A290E1" w14:textId="77777777">
        <w:trPr>
          <w:trHeight w:val="562"/>
        </w:trPr>
        <w:tc>
          <w:tcPr>
            <w:tcW w:w="792" w:type="dxa"/>
            <w:shd w:val="clear" w:color="auto" w:fill="FFFFFF"/>
            <w:tcMar>
              <w:top w:w="0" w:type="dxa"/>
              <w:bottom w:w="0" w:type="dxa"/>
            </w:tcMar>
          </w:tcPr>
          <w:p w14:paraId="6A1079D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522" w:type="dxa"/>
            <w:shd w:val="clear" w:color="auto" w:fill="FFFFFF"/>
            <w:tcMar>
              <w:top w:w="0" w:type="dxa"/>
              <w:bottom w:w="0" w:type="dxa"/>
            </w:tcMar>
          </w:tcPr>
          <w:p w14:paraId="151E20B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Charter capital:</w:t>
            </w:r>
          </w:p>
        </w:tc>
        <w:tc>
          <w:tcPr>
            <w:tcW w:w="5705" w:type="dxa"/>
            <w:shd w:val="clear" w:color="auto" w:fill="FFFFFF"/>
            <w:tcMar>
              <w:top w:w="0" w:type="dxa"/>
              <w:bottom w:w="0" w:type="dxa"/>
            </w:tcMar>
            <w:vAlign w:val="bottom"/>
          </w:tcPr>
          <w:p w14:paraId="3FD8F101" w14:textId="0B42FD62"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VND208,097,020,000</w:t>
            </w:r>
          </w:p>
        </w:tc>
      </w:tr>
      <w:tr w:rsidR="00035587" w14:paraId="72DD6750" w14:textId="77777777">
        <w:trPr>
          <w:trHeight w:val="295"/>
        </w:trPr>
        <w:tc>
          <w:tcPr>
            <w:tcW w:w="792" w:type="dxa"/>
            <w:shd w:val="clear" w:color="auto" w:fill="FFFFFF"/>
            <w:tcMar>
              <w:top w:w="0" w:type="dxa"/>
              <w:bottom w:w="0" w:type="dxa"/>
            </w:tcMar>
            <w:vAlign w:val="bottom"/>
          </w:tcPr>
          <w:p w14:paraId="779CAF3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522" w:type="dxa"/>
            <w:shd w:val="clear" w:color="auto" w:fill="FFFFFF"/>
            <w:tcMar>
              <w:top w:w="0" w:type="dxa"/>
              <w:bottom w:w="0" w:type="dxa"/>
            </w:tcMar>
            <w:vAlign w:val="bottom"/>
          </w:tcPr>
          <w:p w14:paraId="50FB1358"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Share type:</w:t>
            </w:r>
          </w:p>
        </w:tc>
        <w:tc>
          <w:tcPr>
            <w:tcW w:w="5705" w:type="dxa"/>
            <w:shd w:val="clear" w:color="auto" w:fill="FFFFFF"/>
            <w:tcMar>
              <w:top w:w="0" w:type="dxa"/>
              <w:bottom w:w="0" w:type="dxa"/>
            </w:tcMar>
            <w:vAlign w:val="bottom"/>
          </w:tcPr>
          <w:p w14:paraId="4B22031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Common share</w:t>
            </w:r>
          </w:p>
        </w:tc>
      </w:tr>
      <w:tr w:rsidR="00035587" w14:paraId="041017B5" w14:textId="77777777">
        <w:trPr>
          <w:trHeight w:val="292"/>
        </w:trPr>
        <w:tc>
          <w:tcPr>
            <w:tcW w:w="792" w:type="dxa"/>
            <w:shd w:val="clear" w:color="auto" w:fill="FFFFFF"/>
            <w:tcMar>
              <w:top w:w="0" w:type="dxa"/>
              <w:bottom w:w="0" w:type="dxa"/>
            </w:tcMar>
            <w:vAlign w:val="bottom"/>
          </w:tcPr>
          <w:p w14:paraId="32D15FB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522" w:type="dxa"/>
            <w:shd w:val="clear" w:color="auto" w:fill="FFFFFF"/>
            <w:tcMar>
              <w:top w:w="0" w:type="dxa"/>
              <w:bottom w:w="0" w:type="dxa"/>
            </w:tcMar>
            <w:vAlign w:val="bottom"/>
          </w:tcPr>
          <w:p w14:paraId="2552193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Securities code:</w:t>
            </w:r>
          </w:p>
        </w:tc>
        <w:tc>
          <w:tcPr>
            <w:tcW w:w="5705" w:type="dxa"/>
            <w:shd w:val="clear" w:color="auto" w:fill="FFFFFF"/>
            <w:tcMar>
              <w:top w:w="0" w:type="dxa"/>
              <w:bottom w:w="0" w:type="dxa"/>
            </w:tcMar>
            <w:vAlign w:val="bottom"/>
          </w:tcPr>
          <w:p w14:paraId="599D569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ING</w:t>
            </w:r>
          </w:p>
        </w:tc>
      </w:tr>
      <w:tr w:rsidR="00035587" w14:paraId="386755C7" w14:textId="77777777">
        <w:trPr>
          <w:trHeight w:val="292"/>
        </w:trPr>
        <w:tc>
          <w:tcPr>
            <w:tcW w:w="792" w:type="dxa"/>
            <w:shd w:val="clear" w:color="auto" w:fill="FFFFFF"/>
            <w:tcMar>
              <w:top w:w="0" w:type="dxa"/>
              <w:bottom w:w="0" w:type="dxa"/>
            </w:tcMar>
            <w:vAlign w:val="bottom"/>
          </w:tcPr>
          <w:p w14:paraId="786A325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522" w:type="dxa"/>
            <w:shd w:val="clear" w:color="auto" w:fill="FFFFFF"/>
            <w:tcMar>
              <w:top w:w="0" w:type="dxa"/>
              <w:bottom w:w="0" w:type="dxa"/>
            </w:tcMar>
            <w:vAlign w:val="bottom"/>
          </w:tcPr>
          <w:p w14:paraId="1D1A77F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Par value:</w:t>
            </w:r>
          </w:p>
        </w:tc>
        <w:tc>
          <w:tcPr>
            <w:tcW w:w="5705" w:type="dxa"/>
            <w:shd w:val="clear" w:color="auto" w:fill="FFFFFF"/>
            <w:tcMar>
              <w:top w:w="0" w:type="dxa"/>
              <w:bottom w:w="0" w:type="dxa"/>
            </w:tcMar>
            <w:vAlign w:val="bottom"/>
          </w:tcPr>
          <w:p w14:paraId="1B7A2843" w14:textId="48671E4F"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VND10,000/share</w:t>
            </w:r>
          </w:p>
        </w:tc>
      </w:tr>
      <w:tr w:rsidR="00035587" w14:paraId="783456A9" w14:textId="77777777">
        <w:trPr>
          <w:trHeight w:val="569"/>
        </w:trPr>
        <w:tc>
          <w:tcPr>
            <w:tcW w:w="792" w:type="dxa"/>
            <w:shd w:val="clear" w:color="auto" w:fill="FFFFFF"/>
            <w:tcMar>
              <w:top w:w="0" w:type="dxa"/>
              <w:bottom w:w="0" w:type="dxa"/>
            </w:tcMar>
          </w:tcPr>
          <w:p w14:paraId="6F52790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2522" w:type="dxa"/>
            <w:shd w:val="clear" w:color="auto" w:fill="FFFFFF"/>
            <w:tcMar>
              <w:top w:w="0" w:type="dxa"/>
              <w:bottom w:w="0" w:type="dxa"/>
            </w:tcMar>
            <w:vAlign w:val="bottom"/>
          </w:tcPr>
          <w:p w14:paraId="49FAC5A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number of outstanding shares</w:t>
            </w:r>
          </w:p>
        </w:tc>
        <w:tc>
          <w:tcPr>
            <w:tcW w:w="5705" w:type="dxa"/>
            <w:shd w:val="clear" w:color="auto" w:fill="FFFFFF"/>
            <w:tcMar>
              <w:top w:w="0" w:type="dxa"/>
              <w:bottom w:w="0" w:type="dxa"/>
            </w:tcMar>
            <w:vAlign w:val="center"/>
          </w:tcPr>
          <w:p w14:paraId="347E9C0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20,809,702 shares</w:t>
            </w:r>
          </w:p>
        </w:tc>
      </w:tr>
      <w:tr w:rsidR="00035587" w14:paraId="62ED2781" w14:textId="77777777">
        <w:trPr>
          <w:trHeight w:val="562"/>
        </w:trPr>
        <w:tc>
          <w:tcPr>
            <w:tcW w:w="792" w:type="dxa"/>
            <w:shd w:val="clear" w:color="auto" w:fill="FFFFFF"/>
            <w:tcMar>
              <w:top w:w="0" w:type="dxa"/>
              <w:bottom w:w="0" w:type="dxa"/>
            </w:tcMar>
          </w:tcPr>
          <w:p w14:paraId="0AED925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2522" w:type="dxa"/>
            <w:shd w:val="clear" w:color="auto" w:fill="FFFFFF"/>
            <w:tcMar>
              <w:top w:w="0" w:type="dxa"/>
              <w:bottom w:w="0" w:type="dxa"/>
            </w:tcMar>
            <w:vAlign w:val="bottom"/>
          </w:tcPr>
          <w:p w14:paraId="57142B0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Expected total number of shares to be offered:</w:t>
            </w:r>
          </w:p>
        </w:tc>
        <w:tc>
          <w:tcPr>
            <w:tcW w:w="5705" w:type="dxa"/>
            <w:shd w:val="clear" w:color="auto" w:fill="FFFFFF"/>
            <w:tcMar>
              <w:top w:w="0" w:type="dxa"/>
              <w:bottom w:w="0" w:type="dxa"/>
            </w:tcMar>
            <w:vAlign w:val="center"/>
          </w:tcPr>
          <w:p w14:paraId="3BC3D5C8"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240,000,000 shares</w:t>
            </w:r>
          </w:p>
        </w:tc>
      </w:tr>
      <w:tr w:rsidR="00035587" w14:paraId="468CD758" w14:textId="77777777">
        <w:trPr>
          <w:trHeight w:val="295"/>
        </w:trPr>
        <w:tc>
          <w:tcPr>
            <w:tcW w:w="792" w:type="dxa"/>
            <w:shd w:val="clear" w:color="auto" w:fill="FFFFFF"/>
            <w:tcMar>
              <w:top w:w="0" w:type="dxa"/>
              <w:bottom w:w="0" w:type="dxa"/>
            </w:tcMar>
            <w:vAlign w:val="bottom"/>
          </w:tcPr>
          <w:p w14:paraId="3F11758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2522" w:type="dxa"/>
            <w:shd w:val="clear" w:color="auto" w:fill="FFFFFF"/>
            <w:tcMar>
              <w:top w:w="0" w:type="dxa"/>
              <w:bottom w:w="0" w:type="dxa"/>
            </w:tcMar>
            <w:vAlign w:val="bottom"/>
          </w:tcPr>
          <w:p w14:paraId="1BD5901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Offering price:</w:t>
            </w:r>
          </w:p>
        </w:tc>
        <w:tc>
          <w:tcPr>
            <w:tcW w:w="5705" w:type="dxa"/>
            <w:shd w:val="clear" w:color="auto" w:fill="FFFFFF"/>
            <w:tcMar>
              <w:top w:w="0" w:type="dxa"/>
              <w:bottom w:w="0" w:type="dxa"/>
            </w:tcMar>
            <w:vAlign w:val="bottom"/>
          </w:tcPr>
          <w:p w14:paraId="6B0554A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VND10,000/share</w:t>
            </w:r>
          </w:p>
        </w:tc>
      </w:tr>
      <w:tr w:rsidR="00035587" w14:paraId="5A0EFFD8" w14:textId="77777777">
        <w:trPr>
          <w:trHeight w:val="839"/>
        </w:trPr>
        <w:tc>
          <w:tcPr>
            <w:tcW w:w="792" w:type="dxa"/>
            <w:shd w:val="clear" w:color="auto" w:fill="FFFFFF"/>
            <w:tcMar>
              <w:top w:w="0" w:type="dxa"/>
              <w:bottom w:w="0" w:type="dxa"/>
            </w:tcMar>
          </w:tcPr>
          <w:p w14:paraId="242E14A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2522" w:type="dxa"/>
            <w:shd w:val="clear" w:color="auto" w:fill="FFFFFF"/>
            <w:tcMar>
              <w:top w:w="0" w:type="dxa"/>
              <w:bottom w:w="0" w:type="dxa"/>
            </w:tcMar>
            <w:vAlign w:val="bottom"/>
          </w:tcPr>
          <w:p w14:paraId="16DA06C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Value of shares expected to be issued based on par value:</w:t>
            </w:r>
          </w:p>
        </w:tc>
        <w:tc>
          <w:tcPr>
            <w:tcW w:w="5705" w:type="dxa"/>
            <w:shd w:val="clear" w:color="auto" w:fill="FFFFFF"/>
            <w:tcMar>
              <w:top w:w="0" w:type="dxa"/>
              <w:bottom w:w="0" w:type="dxa"/>
            </w:tcMar>
            <w:vAlign w:val="center"/>
          </w:tcPr>
          <w:p w14:paraId="4543EE05" w14:textId="03886AB0"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VND2,400,000,000,000</w:t>
            </w:r>
          </w:p>
        </w:tc>
      </w:tr>
      <w:tr w:rsidR="00035587" w14:paraId="485B2BFF" w14:textId="77777777">
        <w:trPr>
          <w:trHeight w:val="842"/>
        </w:trPr>
        <w:tc>
          <w:tcPr>
            <w:tcW w:w="792" w:type="dxa"/>
            <w:shd w:val="clear" w:color="auto" w:fill="FFFFFF"/>
            <w:tcMar>
              <w:top w:w="0" w:type="dxa"/>
              <w:bottom w:w="0" w:type="dxa"/>
            </w:tcMar>
          </w:tcPr>
          <w:p w14:paraId="0C79ECF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10</w:t>
            </w:r>
          </w:p>
        </w:tc>
        <w:tc>
          <w:tcPr>
            <w:tcW w:w="2522" w:type="dxa"/>
            <w:shd w:val="clear" w:color="auto" w:fill="FFFFFF"/>
            <w:tcMar>
              <w:top w:w="0" w:type="dxa"/>
              <w:bottom w:w="0" w:type="dxa"/>
            </w:tcMar>
          </w:tcPr>
          <w:p w14:paraId="3C8598DA" w14:textId="042842CE"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Company's expected charter capital after :</w:t>
            </w:r>
          </w:p>
        </w:tc>
        <w:tc>
          <w:tcPr>
            <w:tcW w:w="5705" w:type="dxa"/>
            <w:shd w:val="clear" w:color="auto" w:fill="FFFFFF"/>
            <w:tcMar>
              <w:top w:w="0" w:type="dxa"/>
              <w:bottom w:w="0" w:type="dxa"/>
            </w:tcMar>
            <w:vAlign w:val="bottom"/>
          </w:tcPr>
          <w:p w14:paraId="6C45AF18" w14:textId="2371A3CD"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VND2,608,097,020,000</w:t>
            </w:r>
          </w:p>
        </w:tc>
      </w:tr>
      <w:tr w:rsidR="00035587" w14:paraId="7B95B57A" w14:textId="77777777">
        <w:trPr>
          <w:trHeight w:val="295"/>
        </w:trPr>
        <w:tc>
          <w:tcPr>
            <w:tcW w:w="792" w:type="dxa"/>
            <w:shd w:val="clear" w:color="auto" w:fill="FFFFFF"/>
            <w:tcMar>
              <w:top w:w="0" w:type="dxa"/>
              <w:bottom w:w="0" w:type="dxa"/>
            </w:tcMar>
            <w:vAlign w:val="bottom"/>
          </w:tcPr>
          <w:p w14:paraId="6CB3AE4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2522" w:type="dxa"/>
            <w:shd w:val="clear" w:color="auto" w:fill="FFFFFF"/>
            <w:tcMar>
              <w:top w:w="0" w:type="dxa"/>
              <w:bottom w:w="0" w:type="dxa"/>
            </w:tcMar>
            <w:vAlign w:val="bottom"/>
          </w:tcPr>
          <w:p w14:paraId="4431AF1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Offering method:</w:t>
            </w:r>
          </w:p>
        </w:tc>
        <w:tc>
          <w:tcPr>
            <w:tcW w:w="5705" w:type="dxa"/>
            <w:shd w:val="clear" w:color="auto" w:fill="FFFFFF"/>
            <w:tcMar>
              <w:top w:w="0" w:type="dxa"/>
              <w:bottom w:w="0" w:type="dxa"/>
            </w:tcMar>
            <w:vAlign w:val="bottom"/>
          </w:tcPr>
          <w:p w14:paraId="4115C79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Private placement</w:t>
            </w:r>
          </w:p>
        </w:tc>
      </w:tr>
      <w:tr w:rsidR="00035587" w14:paraId="4CEC5959" w14:textId="77777777">
        <w:trPr>
          <w:trHeight w:val="292"/>
        </w:trPr>
        <w:tc>
          <w:tcPr>
            <w:tcW w:w="792" w:type="dxa"/>
            <w:shd w:val="clear" w:color="auto" w:fill="FFFFFF"/>
            <w:tcMar>
              <w:top w:w="0" w:type="dxa"/>
              <w:bottom w:w="0" w:type="dxa"/>
            </w:tcMar>
            <w:vAlign w:val="bottom"/>
          </w:tcPr>
          <w:p w14:paraId="3960052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w:t>
            </w:r>
          </w:p>
        </w:tc>
        <w:tc>
          <w:tcPr>
            <w:tcW w:w="2522" w:type="dxa"/>
            <w:shd w:val="clear" w:color="auto" w:fill="FFFFFF"/>
            <w:tcMar>
              <w:top w:w="0" w:type="dxa"/>
              <w:bottom w:w="0" w:type="dxa"/>
            </w:tcMar>
            <w:vAlign w:val="bottom"/>
          </w:tcPr>
          <w:p w14:paraId="33B372E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Eligible buyer:</w:t>
            </w:r>
          </w:p>
        </w:tc>
        <w:tc>
          <w:tcPr>
            <w:tcW w:w="5705" w:type="dxa"/>
            <w:shd w:val="clear" w:color="auto" w:fill="FFFFFF"/>
            <w:tcMar>
              <w:top w:w="0" w:type="dxa"/>
              <w:bottom w:w="0" w:type="dxa"/>
            </w:tcMar>
            <w:vAlign w:val="bottom"/>
          </w:tcPr>
          <w:p w14:paraId="064CD74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Strategic investors</w:t>
            </w:r>
          </w:p>
        </w:tc>
      </w:tr>
      <w:tr w:rsidR="00035587" w14:paraId="6448E203" w14:textId="77777777">
        <w:trPr>
          <w:trHeight w:val="295"/>
        </w:trPr>
        <w:tc>
          <w:tcPr>
            <w:tcW w:w="792" w:type="dxa"/>
            <w:shd w:val="clear" w:color="auto" w:fill="FFFFFF"/>
            <w:tcMar>
              <w:top w:w="0" w:type="dxa"/>
              <w:bottom w:w="0" w:type="dxa"/>
            </w:tcMar>
            <w:vAlign w:val="bottom"/>
          </w:tcPr>
          <w:p w14:paraId="222C83E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w:t>
            </w:r>
          </w:p>
        </w:tc>
        <w:tc>
          <w:tcPr>
            <w:tcW w:w="2522" w:type="dxa"/>
            <w:shd w:val="clear" w:color="auto" w:fill="FFFFFF"/>
            <w:tcMar>
              <w:top w:w="0" w:type="dxa"/>
              <w:bottom w:w="0" w:type="dxa"/>
            </w:tcMar>
            <w:vAlign w:val="bottom"/>
          </w:tcPr>
          <w:p w14:paraId="20CCDCD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investors</w:t>
            </w:r>
          </w:p>
        </w:tc>
        <w:tc>
          <w:tcPr>
            <w:tcW w:w="5705" w:type="dxa"/>
            <w:shd w:val="clear" w:color="auto" w:fill="FFFFFF"/>
            <w:tcMar>
              <w:top w:w="0" w:type="dxa"/>
              <w:bottom w:w="0" w:type="dxa"/>
            </w:tcMar>
            <w:vAlign w:val="bottom"/>
          </w:tcPr>
          <w:p w14:paraId="6E41904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Less than 100 investors.</w:t>
            </w:r>
          </w:p>
        </w:tc>
      </w:tr>
      <w:tr w:rsidR="00035587" w14:paraId="199F29FD" w14:textId="77777777">
        <w:trPr>
          <w:trHeight w:val="1984"/>
        </w:trPr>
        <w:tc>
          <w:tcPr>
            <w:tcW w:w="792" w:type="dxa"/>
            <w:shd w:val="clear" w:color="auto" w:fill="FFFFFF"/>
            <w:tcMar>
              <w:top w:w="0" w:type="dxa"/>
              <w:bottom w:w="0" w:type="dxa"/>
            </w:tcMar>
          </w:tcPr>
          <w:p w14:paraId="5B136E6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w:t>
            </w:r>
          </w:p>
        </w:tc>
        <w:tc>
          <w:tcPr>
            <w:tcW w:w="2522" w:type="dxa"/>
            <w:shd w:val="clear" w:color="auto" w:fill="FFFFFF"/>
            <w:tcMar>
              <w:top w:w="0" w:type="dxa"/>
              <w:bottom w:w="0" w:type="dxa"/>
            </w:tcMar>
          </w:tcPr>
          <w:p w14:paraId="137FFD3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Investor selection criteria</w:t>
            </w:r>
          </w:p>
        </w:tc>
        <w:tc>
          <w:tcPr>
            <w:tcW w:w="5705" w:type="dxa"/>
            <w:shd w:val="clear" w:color="auto" w:fill="FFFFFF"/>
            <w:tcMar>
              <w:top w:w="0" w:type="dxa"/>
              <w:bottom w:w="0" w:type="dxa"/>
            </w:tcMar>
            <w:vAlign w:val="bottom"/>
          </w:tcPr>
          <w:p w14:paraId="302170C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Individual or domestic institutional investors meeting one of the following criteria:</w:t>
            </w:r>
          </w:p>
          <w:p w14:paraId="0DF18287" w14:textId="77777777" w:rsidR="00035587" w:rsidRDefault="00E23A00">
            <w:pPr>
              <w:numPr>
                <w:ilvl w:val="0"/>
                <w:numId w:val="11"/>
              </w:numPr>
              <w:pBdr>
                <w:top w:val="nil"/>
                <w:left w:val="nil"/>
                <w:bottom w:val="nil"/>
                <w:right w:val="nil"/>
                <w:between w:val="nil"/>
              </w:pBdr>
              <w:tabs>
                <w:tab w:val="left" w:pos="274"/>
              </w:tabs>
              <w:spacing w:after="120" w:line="360" w:lineRule="auto"/>
              <w:rPr>
                <w:rFonts w:ascii="Arial" w:eastAsia="Arial" w:hAnsi="Arial" w:cs="Arial"/>
                <w:sz w:val="20"/>
                <w:szCs w:val="20"/>
              </w:rPr>
            </w:pPr>
            <w:r>
              <w:rPr>
                <w:rFonts w:ascii="Arial" w:hAnsi="Arial"/>
                <w:sz w:val="20"/>
              </w:rPr>
              <w:t>Being a partner of the Company in production and business activities;</w:t>
            </w:r>
          </w:p>
          <w:p w14:paraId="052939E8" w14:textId="77777777" w:rsidR="00035587" w:rsidRDefault="00E23A00">
            <w:pPr>
              <w:numPr>
                <w:ilvl w:val="0"/>
                <w:numId w:val="11"/>
              </w:numPr>
              <w:pBdr>
                <w:top w:val="nil"/>
                <w:left w:val="nil"/>
                <w:bottom w:val="nil"/>
                <w:right w:val="nil"/>
                <w:between w:val="nil"/>
              </w:pBdr>
              <w:tabs>
                <w:tab w:val="left" w:pos="274"/>
              </w:tabs>
              <w:spacing w:after="120" w:line="360" w:lineRule="auto"/>
              <w:rPr>
                <w:rFonts w:ascii="Arial" w:eastAsia="Arial" w:hAnsi="Arial" w:cs="Arial"/>
                <w:sz w:val="20"/>
                <w:szCs w:val="20"/>
              </w:rPr>
            </w:pPr>
            <w:r>
              <w:rPr>
                <w:rFonts w:ascii="Arial" w:hAnsi="Arial"/>
                <w:sz w:val="20"/>
              </w:rPr>
              <w:t>Being investors with strong financial capacity (having assets over 100 billion), ability to contribute capital quickly and/or commitment to long-term interests with the enterprise and support the enterprise in: Technology transfer; human resource training; improving financial capacity; corporate governance that the Company's Board of Directors deems can contribute to the Company's business activities to bring benefits to the Company in the future.</w:t>
            </w:r>
          </w:p>
        </w:tc>
      </w:tr>
      <w:tr w:rsidR="00035587" w14:paraId="60EE63E9" w14:textId="77777777">
        <w:trPr>
          <w:trHeight w:val="2772"/>
        </w:trPr>
        <w:tc>
          <w:tcPr>
            <w:tcW w:w="792" w:type="dxa"/>
            <w:shd w:val="clear" w:color="auto" w:fill="FFFFFF"/>
            <w:tcMar>
              <w:top w:w="0" w:type="dxa"/>
              <w:bottom w:w="0" w:type="dxa"/>
            </w:tcMar>
          </w:tcPr>
          <w:p w14:paraId="0A1A84F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w:t>
            </w:r>
          </w:p>
        </w:tc>
        <w:tc>
          <w:tcPr>
            <w:tcW w:w="2522" w:type="dxa"/>
            <w:shd w:val="clear" w:color="auto" w:fill="FFFFFF"/>
            <w:tcMar>
              <w:top w:w="0" w:type="dxa"/>
              <w:bottom w:w="0" w:type="dxa"/>
            </w:tcMar>
          </w:tcPr>
          <w:p w14:paraId="366A9D3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List of investors offered:</w:t>
            </w:r>
          </w:p>
        </w:tc>
        <w:tc>
          <w:tcPr>
            <w:tcW w:w="5705" w:type="dxa"/>
            <w:shd w:val="clear" w:color="auto" w:fill="FFFFFF"/>
            <w:tcMar>
              <w:top w:w="0" w:type="dxa"/>
              <w:bottom w:w="0" w:type="dxa"/>
            </w:tcMar>
            <w:vAlign w:val="bottom"/>
          </w:tcPr>
          <w:p w14:paraId="331F13E3" w14:textId="73C3DD96"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The </w:t>
            </w:r>
            <w:r w:rsidR="00061D64">
              <w:rPr>
                <w:rFonts w:ascii="Arial" w:hAnsi="Arial"/>
                <w:sz w:val="20"/>
              </w:rPr>
              <w:t>General Meeting</w:t>
            </w:r>
            <w:r>
              <w:rPr>
                <w:rFonts w:ascii="Arial" w:hAnsi="Arial"/>
                <w:sz w:val="20"/>
              </w:rPr>
              <w:t xml:space="preserve"> approves the offering of all shares in this private placement to the following strategic investors:</w:t>
            </w:r>
          </w:p>
          <w:p w14:paraId="4A4AC66D" w14:textId="77777777" w:rsidR="00035587" w:rsidRDefault="00E23A00">
            <w:pPr>
              <w:numPr>
                <w:ilvl w:val="0"/>
                <w:numId w:val="14"/>
              </w:numPr>
              <w:pBdr>
                <w:top w:val="nil"/>
                <w:left w:val="nil"/>
                <w:bottom w:val="nil"/>
                <w:right w:val="nil"/>
                <w:between w:val="nil"/>
              </w:pBdr>
              <w:tabs>
                <w:tab w:val="left" w:pos="274"/>
              </w:tabs>
              <w:spacing w:after="120" w:line="360" w:lineRule="auto"/>
              <w:ind w:left="0" w:firstLine="0"/>
              <w:rPr>
                <w:rFonts w:ascii="Arial" w:eastAsia="Arial" w:hAnsi="Arial" w:cs="Arial"/>
                <w:sz w:val="20"/>
                <w:szCs w:val="20"/>
              </w:rPr>
            </w:pPr>
            <w:proofErr w:type="spellStart"/>
            <w:r>
              <w:rPr>
                <w:rFonts w:ascii="Arial" w:hAnsi="Arial"/>
                <w:sz w:val="20"/>
              </w:rPr>
              <w:t>Phu</w:t>
            </w:r>
            <w:proofErr w:type="spellEnd"/>
            <w:r>
              <w:rPr>
                <w:rFonts w:ascii="Arial" w:hAnsi="Arial"/>
                <w:sz w:val="20"/>
              </w:rPr>
              <w:t xml:space="preserve"> An Ecological Urban Joint Stock Company (Business code: 0314927476). </w:t>
            </w:r>
          </w:p>
          <w:p w14:paraId="31AB3112" w14:textId="77777777" w:rsidR="00035587" w:rsidRDefault="00E23A00">
            <w:pPr>
              <w:numPr>
                <w:ilvl w:val="0"/>
                <w:numId w:val="14"/>
              </w:numPr>
              <w:pBdr>
                <w:top w:val="nil"/>
                <w:left w:val="nil"/>
                <w:bottom w:val="nil"/>
                <w:right w:val="nil"/>
                <w:between w:val="nil"/>
              </w:pBdr>
              <w:tabs>
                <w:tab w:val="left" w:pos="274"/>
              </w:tabs>
              <w:spacing w:after="120" w:line="360" w:lineRule="auto"/>
              <w:ind w:left="0" w:firstLine="0"/>
              <w:rPr>
                <w:rFonts w:ascii="Arial" w:eastAsia="Arial" w:hAnsi="Arial" w:cs="Arial"/>
                <w:sz w:val="20"/>
                <w:szCs w:val="20"/>
              </w:rPr>
            </w:pPr>
            <w:r>
              <w:rPr>
                <w:rFonts w:ascii="Arial" w:hAnsi="Arial"/>
                <w:sz w:val="20"/>
              </w:rPr>
              <w:t>Tan Long Investment and Development Joint Stock Company (Business code:  0314876077).</w:t>
            </w:r>
          </w:p>
          <w:p w14:paraId="0F86417B" w14:textId="77777777" w:rsidR="00035587" w:rsidRDefault="00E23A00">
            <w:pPr>
              <w:numPr>
                <w:ilvl w:val="0"/>
                <w:numId w:val="14"/>
              </w:numPr>
              <w:pBdr>
                <w:top w:val="nil"/>
                <w:left w:val="nil"/>
                <w:bottom w:val="nil"/>
                <w:right w:val="nil"/>
                <w:between w:val="nil"/>
              </w:pBdr>
              <w:tabs>
                <w:tab w:val="left" w:pos="274"/>
              </w:tabs>
              <w:spacing w:after="120" w:line="360" w:lineRule="auto"/>
              <w:ind w:left="0" w:firstLine="0"/>
              <w:rPr>
                <w:rFonts w:ascii="Arial" w:eastAsia="Arial" w:hAnsi="Arial" w:cs="Arial"/>
                <w:sz w:val="20"/>
                <w:szCs w:val="20"/>
              </w:rPr>
            </w:pPr>
            <w:r>
              <w:rPr>
                <w:rFonts w:ascii="Arial" w:hAnsi="Arial"/>
                <w:sz w:val="20"/>
              </w:rPr>
              <w:t>Truong Giang Construction Service Production Joint Stock Company (Business code: 0316729448).</w:t>
            </w:r>
          </w:p>
          <w:p w14:paraId="2C8AB92B" w14:textId="77777777" w:rsidR="00035587" w:rsidRDefault="00E23A00">
            <w:pPr>
              <w:pBdr>
                <w:top w:val="nil"/>
                <w:left w:val="nil"/>
                <w:bottom w:val="nil"/>
                <w:right w:val="nil"/>
                <w:between w:val="nil"/>
              </w:pBdr>
              <w:tabs>
                <w:tab w:val="left" w:pos="274"/>
              </w:tabs>
              <w:spacing w:after="120" w:line="360" w:lineRule="auto"/>
              <w:rPr>
                <w:rFonts w:ascii="Arial" w:eastAsia="Arial" w:hAnsi="Arial" w:cs="Arial"/>
                <w:sz w:val="20"/>
                <w:szCs w:val="20"/>
              </w:rPr>
            </w:pPr>
            <w:r>
              <w:rPr>
                <w:rFonts w:ascii="Arial" w:hAnsi="Arial"/>
                <w:sz w:val="20"/>
              </w:rPr>
              <w:t>Specific information about the investors is presented in the Appendix attached to this Proposal.</w:t>
            </w:r>
          </w:p>
        </w:tc>
      </w:tr>
      <w:tr w:rsidR="00035587" w14:paraId="351A2173" w14:textId="77777777">
        <w:trPr>
          <w:trHeight w:val="1112"/>
        </w:trPr>
        <w:tc>
          <w:tcPr>
            <w:tcW w:w="792" w:type="dxa"/>
            <w:shd w:val="clear" w:color="auto" w:fill="FFFFFF"/>
            <w:tcMar>
              <w:top w:w="0" w:type="dxa"/>
              <w:bottom w:w="0" w:type="dxa"/>
            </w:tcMar>
          </w:tcPr>
          <w:p w14:paraId="347BD1D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w:t>
            </w:r>
          </w:p>
        </w:tc>
        <w:tc>
          <w:tcPr>
            <w:tcW w:w="2522" w:type="dxa"/>
            <w:shd w:val="clear" w:color="auto" w:fill="FFFFFF"/>
            <w:tcMar>
              <w:top w:w="0" w:type="dxa"/>
              <w:bottom w:w="0" w:type="dxa"/>
            </w:tcMar>
          </w:tcPr>
          <w:p w14:paraId="0D2CEF2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Handling of shares in case of incomplete offering:</w:t>
            </w:r>
          </w:p>
        </w:tc>
        <w:tc>
          <w:tcPr>
            <w:tcW w:w="5705" w:type="dxa"/>
            <w:shd w:val="clear" w:color="auto" w:fill="FFFFFF"/>
            <w:tcMar>
              <w:top w:w="0" w:type="dxa"/>
              <w:bottom w:w="0" w:type="dxa"/>
            </w:tcMar>
            <w:vAlign w:val="bottom"/>
          </w:tcPr>
          <w:p w14:paraId="0FE090A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 case the offered shares are not fully purchased by investors, the Board of Directors will end the offering and the total number of shares offered to investors will be calculated based on the actual number of shares issued.</w:t>
            </w:r>
          </w:p>
        </w:tc>
      </w:tr>
      <w:tr w:rsidR="00035587" w14:paraId="51311DAA" w14:textId="77777777">
        <w:trPr>
          <w:trHeight w:val="839"/>
        </w:trPr>
        <w:tc>
          <w:tcPr>
            <w:tcW w:w="792" w:type="dxa"/>
            <w:shd w:val="clear" w:color="auto" w:fill="FFFFFF"/>
            <w:tcMar>
              <w:top w:w="0" w:type="dxa"/>
              <w:bottom w:w="0" w:type="dxa"/>
            </w:tcMar>
          </w:tcPr>
          <w:p w14:paraId="4681F6E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w:t>
            </w:r>
          </w:p>
        </w:tc>
        <w:tc>
          <w:tcPr>
            <w:tcW w:w="2522" w:type="dxa"/>
            <w:shd w:val="clear" w:color="auto" w:fill="FFFFFF"/>
            <w:tcMar>
              <w:top w:w="0" w:type="dxa"/>
              <w:bottom w:w="0" w:type="dxa"/>
            </w:tcMar>
          </w:tcPr>
          <w:p w14:paraId="02E978E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Transfer restrictions:</w:t>
            </w:r>
          </w:p>
        </w:tc>
        <w:tc>
          <w:tcPr>
            <w:tcW w:w="5705" w:type="dxa"/>
            <w:shd w:val="clear" w:color="auto" w:fill="FFFFFF"/>
            <w:tcMar>
              <w:top w:w="0" w:type="dxa"/>
              <w:bottom w:w="0" w:type="dxa"/>
            </w:tcMar>
            <w:vAlign w:val="bottom"/>
          </w:tcPr>
          <w:p w14:paraId="51D0C56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Privately placed shares will be restricted from transfer for 03 (three) years for strategic investors from the end date of the offering.</w:t>
            </w:r>
          </w:p>
        </w:tc>
      </w:tr>
      <w:tr w:rsidR="00035587" w14:paraId="5B36B711" w14:textId="77777777">
        <w:trPr>
          <w:trHeight w:val="562"/>
        </w:trPr>
        <w:tc>
          <w:tcPr>
            <w:tcW w:w="792" w:type="dxa"/>
            <w:shd w:val="clear" w:color="auto" w:fill="FFFFFF"/>
            <w:tcMar>
              <w:top w:w="0" w:type="dxa"/>
              <w:bottom w:w="0" w:type="dxa"/>
            </w:tcMar>
          </w:tcPr>
          <w:p w14:paraId="644BE42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18</w:t>
            </w:r>
          </w:p>
        </w:tc>
        <w:tc>
          <w:tcPr>
            <w:tcW w:w="2522" w:type="dxa"/>
            <w:shd w:val="clear" w:color="auto" w:fill="FFFFFF"/>
            <w:tcMar>
              <w:top w:w="0" w:type="dxa"/>
              <w:bottom w:w="0" w:type="dxa"/>
            </w:tcMar>
          </w:tcPr>
          <w:p w14:paraId="4E7CFE3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Execution time:</w:t>
            </w:r>
          </w:p>
        </w:tc>
        <w:tc>
          <w:tcPr>
            <w:tcW w:w="5705" w:type="dxa"/>
            <w:shd w:val="clear" w:color="auto" w:fill="FFFFFF"/>
            <w:tcMar>
              <w:top w:w="0" w:type="dxa"/>
              <w:bottom w:w="0" w:type="dxa"/>
            </w:tcMar>
            <w:vAlign w:val="bottom"/>
          </w:tcPr>
          <w:p w14:paraId="2C307CF6" w14:textId="16B764E4" w:rsidR="00035587" w:rsidRDefault="00E23A00" w:rsidP="00061D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After approval by the State Securities Commission, expected in 2024, the specific time is authorized by the </w:t>
            </w:r>
            <w:r w:rsidR="00061D64">
              <w:rPr>
                <w:rFonts w:ascii="Arial" w:hAnsi="Arial"/>
                <w:sz w:val="20"/>
              </w:rPr>
              <w:t>General Meeting</w:t>
            </w:r>
            <w:r>
              <w:rPr>
                <w:rFonts w:ascii="Arial" w:hAnsi="Arial"/>
                <w:sz w:val="20"/>
              </w:rPr>
              <w:t xml:space="preserve"> for the Board of Directors</w:t>
            </w:r>
            <w:r w:rsidR="00061D64">
              <w:rPr>
                <w:rFonts w:ascii="Arial" w:hAnsi="Arial"/>
                <w:sz w:val="20"/>
              </w:rPr>
              <w:t xml:space="preserve"> for decisions</w:t>
            </w:r>
            <w:r>
              <w:rPr>
                <w:rFonts w:ascii="Arial" w:hAnsi="Arial"/>
                <w:sz w:val="20"/>
              </w:rPr>
              <w:t>.</w:t>
            </w:r>
          </w:p>
        </w:tc>
      </w:tr>
      <w:tr w:rsidR="00035587" w14:paraId="67EBB630" w14:textId="77777777">
        <w:trPr>
          <w:trHeight w:val="1390"/>
        </w:trPr>
        <w:tc>
          <w:tcPr>
            <w:tcW w:w="792" w:type="dxa"/>
            <w:shd w:val="clear" w:color="auto" w:fill="FFFFFF"/>
            <w:tcMar>
              <w:top w:w="0" w:type="dxa"/>
              <w:bottom w:w="0" w:type="dxa"/>
            </w:tcMar>
          </w:tcPr>
          <w:p w14:paraId="5D19EEE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w:t>
            </w:r>
          </w:p>
        </w:tc>
        <w:tc>
          <w:tcPr>
            <w:tcW w:w="2522" w:type="dxa"/>
            <w:shd w:val="clear" w:color="auto" w:fill="FFFFFF"/>
            <w:tcMar>
              <w:top w:w="0" w:type="dxa"/>
              <w:bottom w:w="0" w:type="dxa"/>
            </w:tcMar>
          </w:tcPr>
          <w:p w14:paraId="46EDF03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Securities registration and trading registration:</w:t>
            </w:r>
          </w:p>
        </w:tc>
        <w:tc>
          <w:tcPr>
            <w:tcW w:w="5705" w:type="dxa"/>
            <w:shd w:val="clear" w:color="auto" w:fill="FFFFFF"/>
            <w:tcMar>
              <w:top w:w="0" w:type="dxa"/>
              <w:bottom w:w="0" w:type="dxa"/>
            </w:tcMar>
            <w:vAlign w:val="bottom"/>
          </w:tcPr>
          <w:p w14:paraId="3124B2CA" w14:textId="12831EE8" w:rsidR="00035587" w:rsidRDefault="00E23A00" w:rsidP="00061D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The entire number of issued shares will be registered for additional securities at the Vietnam Securities Depository and Clearing Corporation and registered for trading on the </w:t>
            </w:r>
            <w:proofErr w:type="spellStart"/>
            <w:r>
              <w:rPr>
                <w:rFonts w:ascii="Arial" w:hAnsi="Arial"/>
                <w:sz w:val="20"/>
              </w:rPr>
              <w:t>Upcom</w:t>
            </w:r>
            <w:proofErr w:type="spellEnd"/>
            <w:r>
              <w:rPr>
                <w:rFonts w:ascii="Arial" w:hAnsi="Arial"/>
                <w:sz w:val="20"/>
              </w:rPr>
              <w:t xml:space="preserve"> trading system of the Hanoi Stock Exchange </w:t>
            </w:r>
            <w:r w:rsidR="00061D64">
              <w:rPr>
                <w:rFonts w:ascii="Arial" w:hAnsi="Arial"/>
                <w:sz w:val="20"/>
              </w:rPr>
              <w:t>under applicable laws</w:t>
            </w:r>
          </w:p>
        </w:tc>
      </w:tr>
      <w:tr w:rsidR="00035587" w14:paraId="5DD3D582" w14:textId="77777777">
        <w:trPr>
          <w:trHeight w:val="839"/>
        </w:trPr>
        <w:tc>
          <w:tcPr>
            <w:tcW w:w="792" w:type="dxa"/>
            <w:shd w:val="clear" w:color="auto" w:fill="FFFFFF"/>
            <w:tcMar>
              <w:top w:w="0" w:type="dxa"/>
              <w:bottom w:w="0" w:type="dxa"/>
            </w:tcMar>
          </w:tcPr>
          <w:p w14:paraId="58B9423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w:t>
            </w:r>
          </w:p>
        </w:tc>
        <w:tc>
          <w:tcPr>
            <w:tcW w:w="2522" w:type="dxa"/>
            <w:shd w:val="clear" w:color="auto" w:fill="FFFFFF"/>
            <w:tcMar>
              <w:top w:w="0" w:type="dxa"/>
              <w:bottom w:w="0" w:type="dxa"/>
            </w:tcMar>
            <w:vAlign w:val="bottom"/>
          </w:tcPr>
          <w:p w14:paraId="562E8F6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plan to ensure the maximum foreign ownership rate</w:t>
            </w:r>
          </w:p>
        </w:tc>
        <w:tc>
          <w:tcPr>
            <w:tcW w:w="5705" w:type="dxa"/>
            <w:shd w:val="clear" w:color="auto" w:fill="FFFFFF"/>
            <w:tcMar>
              <w:top w:w="0" w:type="dxa"/>
              <w:bottom w:w="0" w:type="dxa"/>
            </w:tcMar>
            <w:vAlign w:val="bottom"/>
          </w:tcPr>
          <w:p w14:paraId="53401E36" w14:textId="2B2E136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targets domestic investors, so the  ensures the maximum foreign ownership rate at the Company according to the law.</w:t>
            </w:r>
          </w:p>
        </w:tc>
      </w:tr>
      <w:tr w:rsidR="00035587" w14:paraId="6AC1689F" w14:textId="77777777">
        <w:trPr>
          <w:trHeight w:val="839"/>
        </w:trPr>
        <w:tc>
          <w:tcPr>
            <w:tcW w:w="792" w:type="dxa"/>
            <w:shd w:val="clear" w:color="auto" w:fill="FFFFFF"/>
            <w:tcMar>
              <w:top w:w="0" w:type="dxa"/>
              <w:bottom w:w="0" w:type="dxa"/>
            </w:tcMar>
          </w:tcPr>
          <w:p w14:paraId="22B2B88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w:t>
            </w:r>
          </w:p>
        </w:tc>
        <w:tc>
          <w:tcPr>
            <w:tcW w:w="2522" w:type="dxa"/>
            <w:shd w:val="clear" w:color="auto" w:fill="FFFFFF"/>
            <w:tcMar>
              <w:top w:w="0" w:type="dxa"/>
              <w:bottom w:w="0" w:type="dxa"/>
            </w:tcMar>
          </w:tcPr>
          <w:p w14:paraId="3D5E579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Tender offering:</w:t>
            </w:r>
          </w:p>
        </w:tc>
        <w:tc>
          <w:tcPr>
            <w:tcW w:w="5705" w:type="dxa"/>
            <w:shd w:val="clear" w:color="auto" w:fill="FFFFFF"/>
            <w:tcMar>
              <w:top w:w="0" w:type="dxa"/>
              <w:bottom w:w="0" w:type="dxa"/>
            </w:tcMar>
            <w:vAlign w:val="bottom"/>
          </w:tcPr>
          <w:p w14:paraId="6752B39C" w14:textId="6182CEBA"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Agree that investors buying shares in this private placement will not have to make a public tender offer as stipulated in Article 35 of the </w:t>
            </w:r>
            <w:r w:rsidR="00061D64">
              <w:rPr>
                <w:rFonts w:ascii="Arial" w:hAnsi="Arial"/>
                <w:sz w:val="20"/>
              </w:rPr>
              <w:t>Law on Securities</w:t>
            </w:r>
            <w:r>
              <w:rPr>
                <w:rFonts w:ascii="Arial" w:hAnsi="Arial"/>
                <w:sz w:val="20"/>
              </w:rPr>
              <w:t>.</w:t>
            </w:r>
          </w:p>
        </w:tc>
      </w:tr>
      <w:tr w:rsidR="00035587" w14:paraId="474DA643" w14:textId="77777777">
        <w:trPr>
          <w:trHeight w:val="853"/>
        </w:trPr>
        <w:tc>
          <w:tcPr>
            <w:tcW w:w="792" w:type="dxa"/>
            <w:shd w:val="clear" w:color="auto" w:fill="FFFFFF"/>
            <w:tcMar>
              <w:top w:w="0" w:type="dxa"/>
              <w:bottom w:w="0" w:type="dxa"/>
            </w:tcMar>
          </w:tcPr>
          <w:p w14:paraId="18D78CC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w:t>
            </w:r>
          </w:p>
        </w:tc>
        <w:tc>
          <w:tcPr>
            <w:tcW w:w="2522" w:type="dxa"/>
            <w:shd w:val="clear" w:color="auto" w:fill="FFFFFF"/>
            <w:tcMar>
              <w:top w:w="0" w:type="dxa"/>
              <w:bottom w:w="0" w:type="dxa"/>
            </w:tcMar>
          </w:tcPr>
          <w:p w14:paraId="203F9EA8"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Purpose of the offering</w:t>
            </w:r>
          </w:p>
        </w:tc>
        <w:tc>
          <w:tcPr>
            <w:tcW w:w="5705" w:type="dxa"/>
            <w:shd w:val="clear" w:color="auto" w:fill="FFFFFF"/>
            <w:tcMar>
              <w:top w:w="0" w:type="dxa"/>
              <w:bottom w:w="0" w:type="dxa"/>
            </w:tcMar>
            <w:vAlign w:val="bottom"/>
          </w:tcPr>
          <w:p w14:paraId="43B6650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 conduct a private placement of shares to increase charter capital, ensuring financial capacity to obtain approval for investment policy and recognition as the project investor according to regulations.</w:t>
            </w:r>
          </w:p>
        </w:tc>
      </w:tr>
    </w:tbl>
    <w:p w14:paraId="08F03C73" w14:textId="77777777" w:rsidR="00035587" w:rsidRDefault="00E23A00" w:rsidP="00061D64">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Plan for using capital raised from the offering</w:t>
      </w:r>
    </w:p>
    <w:p w14:paraId="034BAEAB" w14:textId="59A5BC59"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total amount expected to be raised from the offering is VND2,400,000,000,000, planned to be used as follows:</w:t>
      </w:r>
    </w:p>
    <w:p w14:paraId="09789404"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Invest in implementing the </w:t>
      </w:r>
      <w:proofErr w:type="spellStart"/>
      <w:r>
        <w:rPr>
          <w:rFonts w:ascii="Arial" w:hAnsi="Arial"/>
          <w:sz w:val="20"/>
        </w:rPr>
        <w:t>Investco</w:t>
      </w:r>
      <w:proofErr w:type="spellEnd"/>
      <w:r>
        <w:rPr>
          <w:rFonts w:ascii="Arial" w:hAnsi="Arial"/>
          <w:sz w:val="20"/>
        </w:rPr>
        <w:t xml:space="preserve"> Green City Residential Area Project - Functional Area No. 7 - New Urban Area of South City, </w:t>
      </w:r>
      <w:proofErr w:type="spellStart"/>
      <w:r>
        <w:rPr>
          <w:rFonts w:ascii="Arial" w:hAnsi="Arial"/>
          <w:sz w:val="20"/>
        </w:rPr>
        <w:t>Binh</w:t>
      </w:r>
      <w:proofErr w:type="spellEnd"/>
      <w:r>
        <w:rPr>
          <w:rFonts w:ascii="Arial" w:hAnsi="Arial"/>
          <w:sz w:val="20"/>
        </w:rPr>
        <w:t xml:space="preserve"> Hung Commune,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Chanh</w:t>
      </w:r>
      <w:proofErr w:type="spellEnd"/>
      <w:r>
        <w:rPr>
          <w:rFonts w:ascii="Arial" w:hAnsi="Arial"/>
          <w:sz w:val="20"/>
        </w:rPr>
        <w:t xml:space="preserve"> District, Ho Chi Minh City (including incurred costs) to meet the regulations on financial capacity conditions for investors to ensure land use according to the investment project schedule as stipulated in point a, clause 2, Article 14 of Decree No. 43/2014/ND-CP dated May 15, 2014, of the Government detailing the implementation of some articles of the Land Law (specifically: "Having own capital to implement the project not less than 20% of the total investment for projects with land use scale under 20 hectares").</w:t>
      </w:r>
    </w:p>
    <w:p w14:paraId="71D31247" w14:textId="252946E4"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The </w:t>
      </w:r>
      <w:r w:rsidR="00061D64">
        <w:rPr>
          <w:rFonts w:ascii="Arial" w:hAnsi="Arial"/>
          <w:sz w:val="20"/>
        </w:rPr>
        <w:t>General Meeting</w:t>
      </w:r>
      <w:r>
        <w:rPr>
          <w:rFonts w:ascii="Arial" w:hAnsi="Arial"/>
          <w:sz w:val="20"/>
        </w:rPr>
        <w:t xml:space="preserve"> authorizes the Board of Directors to decide on details and allow adjustments to the capital use plan from the offering in accordance with the Company's Charter and laws, depending on the actual market situation at each time. The Board of Directors may consider depositing in 3-6-month term savings to optimize capital efficiency during the period when the capital raised from the offering is not yet used.</w:t>
      </w:r>
    </w:p>
    <w:p w14:paraId="497120CC" w14:textId="7241B326"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In case the implementation of the Company's investment and business projects as listed in this plan cannot be carried out due to objective or subjective conditions, the Board of Directors is responsible for developing a proposal to adjust the capital use plan from the offering and submit it to the </w:t>
      </w:r>
      <w:r w:rsidR="00061D64">
        <w:rPr>
          <w:rFonts w:ascii="Arial" w:hAnsi="Arial"/>
          <w:sz w:val="20"/>
        </w:rPr>
        <w:t>General Meeting</w:t>
      </w:r>
      <w:r>
        <w:rPr>
          <w:rFonts w:ascii="Arial" w:hAnsi="Arial"/>
          <w:sz w:val="20"/>
        </w:rPr>
        <w:t xml:space="preserve"> for approval.</w:t>
      </w:r>
    </w:p>
    <w:p w14:paraId="14041C23"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lastRenderedPageBreak/>
        <w:t>Plan for handling in case of insufficient capital raised from the offering: The Company will negotiate with other Banks/Credit institutions to finance additional capital for the insufficient investment needs.</w:t>
      </w:r>
    </w:p>
    <w:p w14:paraId="7CB81F03" w14:textId="77777777" w:rsidR="00035587" w:rsidRDefault="00E23A00" w:rsidP="00061D64">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Information about the </w:t>
      </w:r>
      <w:proofErr w:type="spellStart"/>
      <w:r>
        <w:rPr>
          <w:rFonts w:ascii="Arial" w:hAnsi="Arial"/>
          <w:sz w:val="20"/>
        </w:rPr>
        <w:t>Investco</w:t>
      </w:r>
      <w:proofErr w:type="spellEnd"/>
      <w:r>
        <w:rPr>
          <w:rFonts w:ascii="Arial" w:hAnsi="Arial"/>
          <w:sz w:val="20"/>
        </w:rPr>
        <w:t xml:space="preserve"> Green City Residential Area Project - Functional Area No. 7 - New Urban Area of South City:</w:t>
      </w:r>
    </w:p>
    <w:p w14:paraId="3E8AAE0D" w14:textId="77777777" w:rsidR="00035587" w:rsidRDefault="00E23A00" w:rsidP="00061D64">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In 2005, the Company was approved by the South Area Management Board to invest in the </w:t>
      </w:r>
      <w:proofErr w:type="spellStart"/>
      <w:r>
        <w:rPr>
          <w:rFonts w:ascii="Arial" w:hAnsi="Arial"/>
          <w:sz w:val="20"/>
        </w:rPr>
        <w:t>Investco</w:t>
      </w:r>
      <w:proofErr w:type="spellEnd"/>
      <w:r>
        <w:rPr>
          <w:rFonts w:ascii="Arial" w:hAnsi="Arial"/>
          <w:sz w:val="20"/>
        </w:rPr>
        <w:t xml:space="preserve"> Green City Residential Area Project - Functional Area No. 7 - New Urban Area of South City, </w:t>
      </w:r>
      <w:proofErr w:type="spellStart"/>
      <w:r>
        <w:rPr>
          <w:rFonts w:ascii="Arial" w:hAnsi="Arial"/>
          <w:sz w:val="20"/>
        </w:rPr>
        <w:t>Binh</w:t>
      </w:r>
      <w:proofErr w:type="spellEnd"/>
      <w:r>
        <w:rPr>
          <w:rFonts w:ascii="Arial" w:hAnsi="Arial"/>
          <w:sz w:val="20"/>
        </w:rPr>
        <w:t xml:space="preserve"> Hung Commune,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Chanh</w:t>
      </w:r>
      <w:proofErr w:type="spellEnd"/>
      <w:r>
        <w:rPr>
          <w:rFonts w:ascii="Arial" w:hAnsi="Arial"/>
          <w:sz w:val="20"/>
        </w:rPr>
        <w:t xml:space="preserve"> District, Ho Chi Minh City with a scale of about 12.53 ha according to Document No. 434/CV-BQL dated July 12, 2005.</w:t>
      </w:r>
    </w:p>
    <w:p w14:paraId="6943FB37" w14:textId="77777777" w:rsidR="00035587" w:rsidRDefault="00E23A00" w:rsidP="00061D64">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In 2006, the People's Committee of Ho Chi Minh City announced a Decision to recover 125,382 m2 of land in </w:t>
      </w:r>
      <w:proofErr w:type="spellStart"/>
      <w:r>
        <w:rPr>
          <w:rFonts w:ascii="Arial" w:hAnsi="Arial"/>
          <w:sz w:val="20"/>
        </w:rPr>
        <w:t>Binh</w:t>
      </w:r>
      <w:proofErr w:type="spellEnd"/>
      <w:r>
        <w:rPr>
          <w:rFonts w:ascii="Arial" w:hAnsi="Arial"/>
          <w:sz w:val="20"/>
        </w:rPr>
        <w:t xml:space="preserve"> Hung Commune,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Chanh</w:t>
      </w:r>
      <w:proofErr w:type="spellEnd"/>
      <w:r>
        <w:rPr>
          <w:rFonts w:ascii="Arial" w:hAnsi="Arial"/>
          <w:sz w:val="20"/>
        </w:rPr>
        <w:t xml:space="preserve"> District - New Urban Area of South City for Investment and Construction Development Corporation to organize compensation and site clearance to prepare for investment in constructing a residential area in </w:t>
      </w:r>
      <w:proofErr w:type="spellStart"/>
      <w:r>
        <w:rPr>
          <w:rFonts w:ascii="Arial" w:hAnsi="Arial"/>
          <w:sz w:val="20"/>
        </w:rPr>
        <w:t>Binh</w:t>
      </w:r>
      <w:proofErr w:type="spellEnd"/>
      <w:r>
        <w:rPr>
          <w:rFonts w:ascii="Arial" w:hAnsi="Arial"/>
          <w:sz w:val="20"/>
        </w:rPr>
        <w:t xml:space="preserve"> Hung Commune,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Chanh</w:t>
      </w:r>
      <w:proofErr w:type="spellEnd"/>
      <w:r>
        <w:rPr>
          <w:rFonts w:ascii="Arial" w:hAnsi="Arial"/>
          <w:sz w:val="20"/>
        </w:rPr>
        <w:t xml:space="preserve"> District, part of the New Urban Area of South City according to Decision No. 1695/QD-UBND dated April 13, 2006.</w:t>
      </w:r>
    </w:p>
    <w:p w14:paraId="70096CA8" w14:textId="77777777" w:rsidR="00035587" w:rsidRDefault="00E23A00" w:rsidP="00061D64">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In 2011, the South Area Management Board approved the 1/500 scale detailed planning of the </w:t>
      </w:r>
      <w:proofErr w:type="spellStart"/>
      <w:r>
        <w:rPr>
          <w:rFonts w:ascii="Arial" w:hAnsi="Arial"/>
          <w:sz w:val="20"/>
        </w:rPr>
        <w:t>Investco</w:t>
      </w:r>
      <w:proofErr w:type="spellEnd"/>
      <w:r>
        <w:rPr>
          <w:rFonts w:ascii="Arial" w:hAnsi="Arial"/>
          <w:sz w:val="20"/>
        </w:rPr>
        <w:t xml:space="preserve"> Green City Residential Area - Functional Area No. 7 - </w:t>
      </w:r>
      <w:proofErr w:type="spellStart"/>
      <w:r>
        <w:rPr>
          <w:rFonts w:ascii="Arial" w:hAnsi="Arial"/>
          <w:sz w:val="20"/>
        </w:rPr>
        <w:t>Binh</w:t>
      </w:r>
      <w:proofErr w:type="spellEnd"/>
      <w:r>
        <w:rPr>
          <w:rFonts w:ascii="Arial" w:hAnsi="Arial"/>
          <w:sz w:val="20"/>
        </w:rPr>
        <w:t xml:space="preserve"> Hung Commune -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Chanh</w:t>
      </w:r>
      <w:proofErr w:type="spellEnd"/>
      <w:r>
        <w:rPr>
          <w:rFonts w:ascii="Arial" w:hAnsi="Arial"/>
          <w:sz w:val="20"/>
        </w:rPr>
        <w:t xml:space="preserve"> District - New Urban Area of South City according to Decision No. 24/QD-BQLKN dated April 26, 2011.</w:t>
      </w:r>
    </w:p>
    <w:p w14:paraId="349A56A7" w14:textId="77777777" w:rsidR="00035587" w:rsidRDefault="00E23A00" w:rsidP="00061D64">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In 2019, the Compensation and Site Clearance Board announced a document confirming that Investment and Construction Development Corporation had completed the compensation and site clearance work for households in the project according to Document No. 5370/BBT dated September 4, 2019.</w:t>
      </w:r>
    </w:p>
    <w:p w14:paraId="1FFB149E" w14:textId="77777777" w:rsidR="00035587" w:rsidRDefault="00E23A00" w:rsidP="00061D64">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 The Company has submitted documents to the Department of Planning and Investment of Ho Chi Minh City to carry out procedures for requesting approval of investment policy and recognition as the project investor according to Investment Law No. 61/2020/QH14 dated June 17, 2020, specifically:</w:t>
      </w:r>
    </w:p>
    <w:p w14:paraId="7E52C3F7"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The project has a total investment capital presented in the Document on the proposal to implement the investment project submitted by the Company to the Department of Planning and Investment of Ho Chi Minh City on November 28, 2023, as follows: </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4688"/>
        <w:gridCol w:w="3620"/>
      </w:tblGrid>
      <w:tr w:rsidR="00035587" w14:paraId="3B269599" w14:textId="77777777">
        <w:trPr>
          <w:trHeight w:val="310"/>
        </w:trPr>
        <w:tc>
          <w:tcPr>
            <w:tcW w:w="711" w:type="dxa"/>
            <w:shd w:val="clear" w:color="auto" w:fill="FFFFFF"/>
            <w:tcMar>
              <w:top w:w="0" w:type="dxa"/>
              <w:bottom w:w="0" w:type="dxa"/>
            </w:tcMar>
            <w:vAlign w:val="bottom"/>
          </w:tcPr>
          <w:p w14:paraId="4834E16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4688" w:type="dxa"/>
            <w:shd w:val="clear" w:color="auto" w:fill="FFFFFF"/>
            <w:tcMar>
              <w:top w:w="0" w:type="dxa"/>
              <w:bottom w:w="0" w:type="dxa"/>
            </w:tcMar>
            <w:vAlign w:val="bottom"/>
          </w:tcPr>
          <w:p w14:paraId="2FB7097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Type of cost</w:t>
            </w:r>
          </w:p>
        </w:tc>
        <w:tc>
          <w:tcPr>
            <w:tcW w:w="3620" w:type="dxa"/>
            <w:shd w:val="clear" w:color="auto" w:fill="FFFFFF"/>
            <w:tcMar>
              <w:top w:w="0" w:type="dxa"/>
              <w:bottom w:w="0" w:type="dxa"/>
            </w:tcMar>
            <w:vAlign w:val="bottom"/>
          </w:tcPr>
          <w:p w14:paraId="1BF257FF"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Value (million VND)</w:t>
            </w:r>
          </w:p>
        </w:tc>
      </w:tr>
      <w:tr w:rsidR="00035587" w14:paraId="06AEBB8E" w14:textId="77777777">
        <w:trPr>
          <w:trHeight w:val="292"/>
        </w:trPr>
        <w:tc>
          <w:tcPr>
            <w:tcW w:w="711" w:type="dxa"/>
            <w:shd w:val="clear" w:color="auto" w:fill="FFFFFF"/>
            <w:tcMar>
              <w:top w:w="0" w:type="dxa"/>
              <w:bottom w:w="0" w:type="dxa"/>
            </w:tcMar>
          </w:tcPr>
          <w:p w14:paraId="5245DEC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4688" w:type="dxa"/>
            <w:shd w:val="clear" w:color="auto" w:fill="FFFFFF"/>
            <w:tcMar>
              <w:top w:w="0" w:type="dxa"/>
              <w:bottom w:w="0" w:type="dxa"/>
            </w:tcMar>
          </w:tcPr>
          <w:p w14:paraId="5D7F799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Land cost</w:t>
            </w:r>
          </w:p>
        </w:tc>
        <w:tc>
          <w:tcPr>
            <w:tcW w:w="3620" w:type="dxa"/>
            <w:shd w:val="clear" w:color="auto" w:fill="FFFFFF"/>
            <w:tcMar>
              <w:top w:w="0" w:type="dxa"/>
              <w:bottom w:w="0" w:type="dxa"/>
            </w:tcMar>
          </w:tcPr>
          <w:p w14:paraId="7E6869C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1,906,971</w:t>
            </w:r>
          </w:p>
        </w:tc>
      </w:tr>
      <w:tr w:rsidR="00035587" w14:paraId="5ED17F21" w14:textId="77777777">
        <w:trPr>
          <w:trHeight w:val="295"/>
        </w:trPr>
        <w:tc>
          <w:tcPr>
            <w:tcW w:w="711" w:type="dxa"/>
            <w:shd w:val="clear" w:color="auto" w:fill="FFFFFF"/>
            <w:tcMar>
              <w:top w:w="0" w:type="dxa"/>
              <w:bottom w:w="0" w:type="dxa"/>
            </w:tcMar>
            <w:vAlign w:val="bottom"/>
          </w:tcPr>
          <w:p w14:paraId="785DFC5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4688" w:type="dxa"/>
            <w:shd w:val="clear" w:color="auto" w:fill="FFFFFF"/>
            <w:tcMar>
              <w:top w:w="0" w:type="dxa"/>
              <w:bottom w:w="0" w:type="dxa"/>
            </w:tcMar>
            <w:vAlign w:val="bottom"/>
          </w:tcPr>
          <w:p w14:paraId="48A699E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Compensation and site clearance cost</w:t>
            </w:r>
          </w:p>
        </w:tc>
        <w:tc>
          <w:tcPr>
            <w:tcW w:w="3620" w:type="dxa"/>
            <w:shd w:val="clear" w:color="auto" w:fill="FFFFFF"/>
            <w:tcMar>
              <w:top w:w="0" w:type="dxa"/>
              <w:bottom w:w="0" w:type="dxa"/>
            </w:tcMar>
            <w:vAlign w:val="bottom"/>
          </w:tcPr>
          <w:p w14:paraId="3A6C10E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733,028</w:t>
            </w:r>
          </w:p>
        </w:tc>
      </w:tr>
      <w:tr w:rsidR="00035587" w14:paraId="689CA7D7" w14:textId="77777777">
        <w:trPr>
          <w:trHeight w:val="292"/>
        </w:trPr>
        <w:tc>
          <w:tcPr>
            <w:tcW w:w="711" w:type="dxa"/>
            <w:shd w:val="clear" w:color="auto" w:fill="FFFFFF"/>
            <w:tcMar>
              <w:top w:w="0" w:type="dxa"/>
              <w:bottom w:w="0" w:type="dxa"/>
            </w:tcMar>
            <w:vAlign w:val="bottom"/>
          </w:tcPr>
          <w:p w14:paraId="2606EF9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w:t>
            </w:r>
          </w:p>
        </w:tc>
        <w:tc>
          <w:tcPr>
            <w:tcW w:w="4688" w:type="dxa"/>
            <w:shd w:val="clear" w:color="auto" w:fill="FFFFFF"/>
            <w:tcMar>
              <w:top w:w="0" w:type="dxa"/>
              <w:bottom w:w="0" w:type="dxa"/>
            </w:tcMar>
            <w:vAlign w:val="bottom"/>
          </w:tcPr>
          <w:p w14:paraId="7321CB6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Land use fee</w:t>
            </w:r>
          </w:p>
        </w:tc>
        <w:tc>
          <w:tcPr>
            <w:tcW w:w="3620" w:type="dxa"/>
            <w:shd w:val="clear" w:color="auto" w:fill="FFFFFF"/>
            <w:tcMar>
              <w:top w:w="0" w:type="dxa"/>
              <w:bottom w:w="0" w:type="dxa"/>
            </w:tcMar>
            <w:vAlign w:val="bottom"/>
          </w:tcPr>
          <w:p w14:paraId="7284B83B"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1,173,942</w:t>
            </w:r>
          </w:p>
        </w:tc>
      </w:tr>
      <w:tr w:rsidR="00035587" w14:paraId="72BF1999" w14:textId="77777777">
        <w:trPr>
          <w:trHeight w:val="295"/>
        </w:trPr>
        <w:tc>
          <w:tcPr>
            <w:tcW w:w="711" w:type="dxa"/>
            <w:shd w:val="clear" w:color="auto" w:fill="FFFFFF"/>
            <w:tcMar>
              <w:top w:w="0" w:type="dxa"/>
              <w:bottom w:w="0" w:type="dxa"/>
            </w:tcMar>
            <w:vAlign w:val="bottom"/>
          </w:tcPr>
          <w:p w14:paraId="5CDFDF6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4688" w:type="dxa"/>
            <w:shd w:val="clear" w:color="auto" w:fill="FFFFFF"/>
            <w:tcMar>
              <w:top w:w="0" w:type="dxa"/>
              <w:bottom w:w="0" w:type="dxa"/>
            </w:tcMar>
            <w:vAlign w:val="bottom"/>
          </w:tcPr>
          <w:p w14:paraId="138AA61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construction estimate</w:t>
            </w:r>
          </w:p>
        </w:tc>
        <w:tc>
          <w:tcPr>
            <w:tcW w:w="3620" w:type="dxa"/>
            <w:shd w:val="clear" w:color="auto" w:fill="FFFFFF"/>
            <w:tcMar>
              <w:top w:w="0" w:type="dxa"/>
              <w:bottom w:w="0" w:type="dxa"/>
            </w:tcMar>
            <w:vAlign w:val="bottom"/>
          </w:tcPr>
          <w:p w14:paraId="4912D69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5,774,821</w:t>
            </w:r>
          </w:p>
        </w:tc>
      </w:tr>
      <w:tr w:rsidR="00035587" w14:paraId="0D0A7DC7" w14:textId="77777777">
        <w:trPr>
          <w:trHeight w:val="565"/>
        </w:trPr>
        <w:tc>
          <w:tcPr>
            <w:tcW w:w="711" w:type="dxa"/>
            <w:shd w:val="clear" w:color="auto" w:fill="FFFFFF"/>
            <w:tcMar>
              <w:top w:w="0" w:type="dxa"/>
              <w:bottom w:w="0" w:type="dxa"/>
            </w:tcMar>
          </w:tcPr>
          <w:p w14:paraId="2845EC0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w:t>
            </w:r>
          </w:p>
        </w:tc>
        <w:tc>
          <w:tcPr>
            <w:tcW w:w="4688" w:type="dxa"/>
            <w:shd w:val="clear" w:color="auto" w:fill="FFFFFF"/>
            <w:tcMar>
              <w:top w:w="0" w:type="dxa"/>
              <w:bottom w:w="0" w:type="dxa"/>
            </w:tcMar>
          </w:tcPr>
          <w:p w14:paraId="1D7BD215"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Construction, equipment, consulting and project management costs</w:t>
            </w:r>
          </w:p>
        </w:tc>
        <w:tc>
          <w:tcPr>
            <w:tcW w:w="3620" w:type="dxa"/>
            <w:shd w:val="clear" w:color="auto" w:fill="FFFFFF"/>
            <w:tcMar>
              <w:top w:w="0" w:type="dxa"/>
              <w:bottom w:w="0" w:type="dxa"/>
            </w:tcMar>
            <w:vAlign w:val="bottom"/>
          </w:tcPr>
          <w:p w14:paraId="323742CD"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5,222,564</w:t>
            </w:r>
          </w:p>
        </w:tc>
      </w:tr>
      <w:tr w:rsidR="00035587" w14:paraId="3081D66D" w14:textId="77777777">
        <w:trPr>
          <w:trHeight w:val="295"/>
        </w:trPr>
        <w:tc>
          <w:tcPr>
            <w:tcW w:w="711" w:type="dxa"/>
            <w:shd w:val="clear" w:color="auto" w:fill="FFFFFF"/>
            <w:tcMar>
              <w:top w:w="0" w:type="dxa"/>
              <w:bottom w:w="0" w:type="dxa"/>
            </w:tcMar>
            <w:vAlign w:val="bottom"/>
          </w:tcPr>
          <w:p w14:paraId="668803D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w:t>
            </w:r>
          </w:p>
        </w:tc>
        <w:tc>
          <w:tcPr>
            <w:tcW w:w="4688" w:type="dxa"/>
            <w:shd w:val="clear" w:color="auto" w:fill="FFFFFF"/>
            <w:tcMar>
              <w:top w:w="0" w:type="dxa"/>
              <w:bottom w:w="0" w:type="dxa"/>
            </w:tcMar>
            <w:vAlign w:val="bottom"/>
          </w:tcPr>
          <w:p w14:paraId="0B0788E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Contingency and other costs</w:t>
            </w:r>
          </w:p>
        </w:tc>
        <w:tc>
          <w:tcPr>
            <w:tcW w:w="3620" w:type="dxa"/>
            <w:shd w:val="clear" w:color="auto" w:fill="FFFFFF"/>
            <w:tcMar>
              <w:top w:w="0" w:type="dxa"/>
              <w:bottom w:w="0" w:type="dxa"/>
            </w:tcMar>
            <w:vAlign w:val="bottom"/>
          </w:tcPr>
          <w:p w14:paraId="3B1BB1D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552,256</w:t>
            </w:r>
          </w:p>
        </w:tc>
      </w:tr>
      <w:tr w:rsidR="00035587" w14:paraId="097A6B99" w14:textId="77777777">
        <w:trPr>
          <w:trHeight w:val="295"/>
        </w:trPr>
        <w:tc>
          <w:tcPr>
            <w:tcW w:w="711" w:type="dxa"/>
            <w:shd w:val="clear" w:color="auto" w:fill="FFFFFF"/>
            <w:tcMar>
              <w:top w:w="0" w:type="dxa"/>
              <w:bottom w:w="0" w:type="dxa"/>
            </w:tcMar>
            <w:vAlign w:val="bottom"/>
          </w:tcPr>
          <w:p w14:paraId="000BE73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3</w:t>
            </w:r>
          </w:p>
        </w:tc>
        <w:tc>
          <w:tcPr>
            <w:tcW w:w="4688" w:type="dxa"/>
            <w:shd w:val="clear" w:color="auto" w:fill="FFFFFF"/>
            <w:tcMar>
              <w:top w:w="0" w:type="dxa"/>
              <w:bottom w:w="0" w:type="dxa"/>
            </w:tcMar>
            <w:vAlign w:val="bottom"/>
          </w:tcPr>
          <w:p w14:paraId="63B21E1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Loan interest</w:t>
            </w:r>
          </w:p>
        </w:tc>
        <w:tc>
          <w:tcPr>
            <w:tcW w:w="3620" w:type="dxa"/>
            <w:shd w:val="clear" w:color="auto" w:fill="FFFFFF"/>
            <w:tcMar>
              <w:top w:w="0" w:type="dxa"/>
              <w:bottom w:w="0" w:type="dxa"/>
            </w:tcMar>
            <w:vAlign w:val="bottom"/>
          </w:tcPr>
          <w:p w14:paraId="433954E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903,339</w:t>
            </w:r>
          </w:p>
        </w:tc>
      </w:tr>
      <w:tr w:rsidR="00035587" w14:paraId="11744423" w14:textId="77777777">
        <w:trPr>
          <w:trHeight w:val="313"/>
        </w:trPr>
        <w:tc>
          <w:tcPr>
            <w:tcW w:w="711" w:type="dxa"/>
            <w:shd w:val="clear" w:color="auto" w:fill="FFFFFF"/>
            <w:tcMar>
              <w:top w:w="0" w:type="dxa"/>
              <w:bottom w:w="0" w:type="dxa"/>
            </w:tcMar>
          </w:tcPr>
          <w:p w14:paraId="387E8BF9" w14:textId="77777777" w:rsidR="00035587" w:rsidRDefault="00035587">
            <w:pPr>
              <w:tabs>
                <w:tab w:val="left" w:pos="432"/>
              </w:tabs>
              <w:spacing w:after="120" w:line="360" w:lineRule="auto"/>
              <w:rPr>
                <w:rFonts w:ascii="Arial" w:eastAsia="Arial" w:hAnsi="Arial" w:cs="Arial"/>
                <w:sz w:val="20"/>
                <w:szCs w:val="20"/>
              </w:rPr>
            </w:pPr>
          </w:p>
        </w:tc>
        <w:tc>
          <w:tcPr>
            <w:tcW w:w="4688" w:type="dxa"/>
            <w:shd w:val="clear" w:color="auto" w:fill="FFFFFF"/>
            <w:tcMar>
              <w:top w:w="0" w:type="dxa"/>
              <w:bottom w:w="0" w:type="dxa"/>
            </w:tcMar>
          </w:tcPr>
          <w:p w14:paraId="69CC9C8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w:t>
            </w:r>
          </w:p>
        </w:tc>
        <w:tc>
          <w:tcPr>
            <w:tcW w:w="3620" w:type="dxa"/>
            <w:shd w:val="clear" w:color="auto" w:fill="FFFFFF"/>
            <w:tcMar>
              <w:top w:w="0" w:type="dxa"/>
              <w:bottom w:w="0" w:type="dxa"/>
            </w:tcMar>
          </w:tcPr>
          <w:p w14:paraId="699EF04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8,585,130</w:t>
            </w:r>
          </w:p>
        </w:tc>
      </w:tr>
    </w:tbl>
    <w:p w14:paraId="3466A79E" w14:textId="77777777"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Currently, the Company has implemented site clearance and paid for incurred costs including:</w:t>
      </w:r>
    </w:p>
    <w:tbl>
      <w:tblPr>
        <w:tblStyle w:val="a6"/>
        <w:tblW w:w="9019" w:type="dxa"/>
        <w:tblLayout w:type="fixed"/>
        <w:tblLook w:val="0000" w:firstRow="0" w:lastRow="0" w:firstColumn="0" w:lastColumn="0" w:noHBand="0" w:noVBand="0"/>
      </w:tblPr>
      <w:tblGrid>
        <w:gridCol w:w="815"/>
        <w:gridCol w:w="5060"/>
        <w:gridCol w:w="3144"/>
      </w:tblGrid>
      <w:tr w:rsidR="00035587" w14:paraId="298FAFB7" w14:textId="77777777">
        <w:trPr>
          <w:trHeight w:val="338"/>
        </w:trPr>
        <w:tc>
          <w:tcPr>
            <w:tcW w:w="815" w:type="dxa"/>
            <w:tcBorders>
              <w:top w:val="single" w:sz="4" w:space="0" w:color="000000"/>
              <w:left w:val="single" w:sz="4" w:space="0" w:color="000000"/>
            </w:tcBorders>
            <w:shd w:val="clear" w:color="auto" w:fill="FFFFFF"/>
            <w:tcMar>
              <w:top w:w="0" w:type="dxa"/>
              <w:bottom w:w="0" w:type="dxa"/>
            </w:tcMar>
            <w:vAlign w:val="bottom"/>
          </w:tcPr>
          <w:p w14:paraId="6139150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5060" w:type="dxa"/>
            <w:tcBorders>
              <w:top w:val="single" w:sz="4" w:space="0" w:color="000000"/>
              <w:left w:val="single" w:sz="4" w:space="0" w:color="000000"/>
            </w:tcBorders>
            <w:shd w:val="clear" w:color="auto" w:fill="FFFFFF"/>
            <w:tcMar>
              <w:top w:w="0" w:type="dxa"/>
              <w:bottom w:w="0" w:type="dxa"/>
            </w:tcMar>
            <w:vAlign w:val="bottom"/>
          </w:tcPr>
          <w:p w14:paraId="65E81244"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Type of cost</w:t>
            </w:r>
          </w:p>
        </w:tc>
        <w:tc>
          <w:tcPr>
            <w:tcW w:w="314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311B66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Value (million VND)</w:t>
            </w:r>
          </w:p>
        </w:tc>
      </w:tr>
      <w:tr w:rsidR="00035587" w14:paraId="03C0AF67" w14:textId="77777777">
        <w:trPr>
          <w:trHeight w:val="324"/>
        </w:trPr>
        <w:tc>
          <w:tcPr>
            <w:tcW w:w="815" w:type="dxa"/>
            <w:tcBorders>
              <w:top w:val="single" w:sz="4" w:space="0" w:color="000000"/>
              <w:left w:val="single" w:sz="4" w:space="0" w:color="000000"/>
            </w:tcBorders>
            <w:shd w:val="clear" w:color="auto" w:fill="FFFFFF"/>
            <w:tcMar>
              <w:top w:w="0" w:type="dxa"/>
              <w:bottom w:w="0" w:type="dxa"/>
            </w:tcMar>
          </w:tcPr>
          <w:p w14:paraId="0854C398"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5060" w:type="dxa"/>
            <w:tcBorders>
              <w:top w:val="single" w:sz="4" w:space="0" w:color="000000"/>
              <w:left w:val="single" w:sz="4" w:space="0" w:color="000000"/>
            </w:tcBorders>
            <w:shd w:val="clear" w:color="auto" w:fill="FFFFFF"/>
            <w:tcMar>
              <w:top w:w="0" w:type="dxa"/>
              <w:bottom w:w="0" w:type="dxa"/>
            </w:tcMar>
          </w:tcPr>
          <w:p w14:paraId="36E055F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Land cost</w:t>
            </w:r>
          </w:p>
        </w:tc>
        <w:tc>
          <w:tcPr>
            <w:tcW w:w="3144" w:type="dxa"/>
            <w:tcBorders>
              <w:top w:val="single" w:sz="4" w:space="0" w:color="000000"/>
              <w:left w:val="single" w:sz="4" w:space="0" w:color="000000"/>
              <w:right w:val="single" w:sz="4" w:space="0" w:color="000000"/>
            </w:tcBorders>
            <w:shd w:val="clear" w:color="auto" w:fill="FFFFFF"/>
            <w:tcMar>
              <w:top w:w="0" w:type="dxa"/>
              <w:bottom w:w="0" w:type="dxa"/>
            </w:tcMar>
          </w:tcPr>
          <w:p w14:paraId="574EC3F7" w14:textId="77777777" w:rsidR="00035587" w:rsidRDefault="00035587">
            <w:pPr>
              <w:tabs>
                <w:tab w:val="left" w:pos="432"/>
              </w:tabs>
              <w:spacing w:after="120" w:line="360" w:lineRule="auto"/>
              <w:rPr>
                <w:rFonts w:ascii="Arial" w:eastAsia="Arial" w:hAnsi="Arial" w:cs="Arial"/>
                <w:sz w:val="20"/>
                <w:szCs w:val="20"/>
              </w:rPr>
            </w:pPr>
          </w:p>
        </w:tc>
      </w:tr>
      <w:tr w:rsidR="00035587" w14:paraId="7B346B6E" w14:textId="77777777">
        <w:trPr>
          <w:trHeight w:val="324"/>
        </w:trPr>
        <w:tc>
          <w:tcPr>
            <w:tcW w:w="815" w:type="dxa"/>
            <w:tcBorders>
              <w:top w:val="single" w:sz="4" w:space="0" w:color="000000"/>
              <w:left w:val="single" w:sz="4" w:space="0" w:color="000000"/>
            </w:tcBorders>
            <w:shd w:val="clear" w:color="auto" w:fill="FFFFFF"/>
            <w:tcMar>
              <w:top w:w="0" w:type="dxa"/>
              <w:bottom w:w="0" w:type="dxa"/>
            </w:tcMar>
          </w:tcPr>
          <w:p w14:paraId="1215BFA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5060" w:type="dxa"/>
            <w:tcBorders>
              <w:top w:val="single" w:sz="4" w:space="0" w:color="000000"/>
              <w:left w:val="single" w:sz="4" w:space="0" w:color="000000"/>
            </w:tcBorders>
            <w:shd w:val="clear" w:color="auto" w:fill="FFFFFF"/>
            <w:tcMar>
              <w:top w:w="0" w:type="dxa"/>
              <w:bottom w:w="0" w:type="dxa"/>
            </w:tcMar>
          </w:tcPr>
          <w:p w14:paraId="6765930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Compensation and site clearance cost</w:t>
            </w:r>
          </w:p>
        </w:tc>
        <w:tc>
          <w:tcPr>
            <w:tcW w:w="3144" w:type="dxa"/>
            <w:tcBorders>
              <w:top w:val="single" w:sz="4" w:space="0" w:color="000000"/>
              <w:left w:val="single" w:sz="4" w:space="0" w:color="000000"/>
              <w:right w:val="single" w:sz="4" w:space="0" w:color="000000"/>
            </w:tcBorders>
            <w:shd w:val="clear" w:color="auto" w:fill="FFFFFF"/>
            <w:tcMar>
              <w:top w:w="0" w:type="dxa"/>
              <w:bottom w:w="0" w:type="dxa"/>
            </w:tcMar>
          </w:tcPr>
          <w:p w14:paraId="3EC73476"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1,996,615</w:t>
            </w:r>
          </w:p>
        </w:tc>
      </w:tr>
      <w:tr w:rsidR="00035587" w14:paraId="3495FE16" w14:textId="77777777">
        <w:trPr>
          <w:trHeight w:val="338"/>
        </w:trPr>
        <w:tc>
          <w:tcPr>
            <w:tcW w:w="815" w:type="dxa"/>
            <w:tcBorders>
              <w:top w:val="single" w:sz="4" w:space="0" w:color="000000"/>
              <w:left w:val="single" w:sz="4" w:space="0" w:color="000000"/>
              <w:bottom w:val="single" w:sz="4" w:space="0" w:color="000000"/>
            </w:tcBorders>
            <w:shd w:val="clear" w:color="auto" w:fill="FFFFFF"/>
            <w:tcMar>
              <w:top w:w="0" w:type="dxa"/>
              <w:bottom w:w="0" w:type="dxa"/>
            </w:tcMar>
          </w:tcPr>
          <w:p w14:paraId="250A4FA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w:t>
            </w:r>
          </w:p>
        </w:tc>
        <w:tc>
          <w:tcPr>
            <w:tcW w:w="5060" w:type="dxa"/>
            <w:tcBorders>
              <w:top w:val="single" w:sz="4" w:space="0" w:color="000000"/>
              <w:left w:val="single" w:sz="4" w:space="0" w:color="000000"/>
              <w:bottom w:val="single" w:sz="4" w:space="0" w:color="000000"/>
            </w:tcBorders>
            <w:shd w:val="clear" w:color="auto" w:fill="FFFFFF"/>
            <w:tcMar>
              <w:top w:w="0" w:type="dxa"/>
              <w:bottom w:w="0" w:type="dxa"/>
            </w:tcMar>
          </w:tcPr>
          <w:p w14:paraId="179D7FE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Land use fee</w:t>
            </w:r>
          </w:p>
        </w:tc>
        <w:tc>
          <w:tcPr>
            <w:tcW w:w="314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0414F90"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r>
      <w:tr w:rsidR="00035587" w14:paraId="389537B8" w14:textId="77777777">
        <w:trPr>
          <w:trHeight w:val="335"/>
        </w:trPr>
        <w:tc>
          <w:tcPr>
            <w:tcW w:w="815" w:type="dxa"/>
            <w:tcBorders>
              <w:top w:val="single" w:sz="4" w:space="0" w:color="000000"/>
              <w:left w:val="single" w:sz="4" w:space="0" w:color="000000"/>
            </w:tcBorders>
            <w:shd w:val="clear" w:color="auto" w:fill="FFFFFF"/>
            <w:tcMar>
              <w:top w:w="0" w:type="dxa"/>
              <w:bottom w:w="0" w:type="dxa"/>
            </w:tcMar>
          </w:tcPr>
          <w:p w14:paraId="7941635C"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5060" w:type="dxa"/>
            <w:tcBorders>
              <w:top w:val="single" w:sz="4" w:space="0" w:color="000000"/>
              <w:left w:val="single" w:sz="4" w:space="0" w:color="000000"/>
            </w:tcBorders>
            <w:shd w:val="clear" w:color="auto" w:fill="FFFFFF"/>
            <w:tcMar>
              <w:top w:w="0" w:type="dxa"/>
              <w:bottom w:w="0" w:type="dxa"/>
            </w:tcMar>
          </w:tcPr>
          <w:p w14:paraId="5C8DCAAA"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Construction costs</w:t>
            </w:r>
          </w:p>
        </w:tc>
        <w:tc>
          <w:tcPr>
            <w:tcW w:w="3144" w:type="dxa"/>
            <w:tcBorders>
              <w:top w:val="single" w:sz="4" w:space="0" w:color="000000"/>
              <w:left w:val="single" w:sz="4" w:space="0" w:color="000000"/>
              <w:right w:val="single" w:sz="4" w:space="0" w:color="000000"/>
            </w:tcBorders>
            <w:shd w:val="clear" w:color="auto" w:fill="FFFFFF"/>
            <w:tcMar>
              <w:top w:w="0" w:type="dxa"/>
              <w:bottom w:w="0" w:type="dxa"/>
            </w:tcMar>
          </w:tcPr>
          <w:p w14:paraId="46A4BA8B" w14:textId="77777777" w:rsidR="00035587" w:rsidRDefault="00035587">
            <w:pPr>
              <w:tabs>
                <w:tab w:val="left" w:pos="432"/>
              </w:tabs>
              <w:spacing w:after="120" w:line="360" w:lineRule="auto"/>
              <w:rPr>
                <w:rFonts w:ascii="Arial" w:eastAsia="Arial" w:hAnsi="Arial" w:cs="Arial"/>
                <w:sz w:val="20"/>
                <w:szCs w:val="20"/>
              </w:rPr>
            </w:pPr>
          </w:p>
        </w:tc>
      </w:tr>
      <w:tr w:rsidR="00035587" w14:paraId="2A8FAF7A" w14:textId="77777777">
        <w:trPr>
          <w:trHeight w:val="320"/>
        </w:trPr>
        <w:tc>
          <w:tcPr>
            <w:tcW w:w="815" w:type="dxa"/>
            <w:tcBorders>
              <w:top w:val="single" w:sz="4" w:space="0" w:color="000000"/>
              <w:left w:val="single" w:sz="4" w:space="0" w:color="000000"/>
            </w:tcBorders>
            <w:shd w:val="clear" w:color="auto" w:fill="FFFFFF"/>
            <w:tcMar>
              <w:top w:w="0" w:type="dxa"/>
              <w:bottom w:w="0" w:type="dxa"/>
            </w:tcMar>
          </w:tcPr>
          <w:p w14:paraId="4F8763C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w:t>
            </w:r>
          </w:p>
        </w:tc>
        <w:tc>
          <w:tcPr>
            <w:tcW w:w="5060" w:type="dxa"/>
            <w:tcBorders>
              <w:top w:val="single" w:sz="4" w:space="0" w:color="000000"/>
              <w:left w:val="single" w:sz="4" w:space="0" w:color="000000"/>
            </w:tcBorders>
            <w:shd w:val="clear" w:color="auto" w:fill="FFFFFF"/>
            <w:tcMar>
              <w:top w:w="0" w:type="dxa"/>
              <w:bottom w:w="0" w:type="dxa"/>
            </w:tcMar>
          </w:tcPr>
          <w:p w14:paraId="180BFCF9"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Construction, equipment, consulting and project management costs</w:t>
            </w:r>
          </w:p>
        </w:tc>
        <w:tc>
          <w:tcPr>
            <w:tcW w:w="3144" w:type="dxa"/>
            <w:tcBorders>
              <w:top w:val="single" w:sz="4" w:space="0" w:color="000000"/>
              <w:left w:val="single" w:sz="4" w:space="0" w:color="000000"/>
              <w:right w:val="single" w:sz="4" w:space="0" w:color="000000"/>
            </w:tcBorders>
            <w:shd w:val="clear" w:color="auto" w:fill="FFFFFF"/>
            <w:tcMar>
              <w:top w:w="0" w:type="dxa"/>
              <w:bottom w:w="0" w:type="dxa"/>
            </w:tcMar>
          </w:tcPr>
          <w:p w14:paraId="1EF4A5F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5,615</w:t>
            </w:r>
          </w:p>
        </w:tc>
      </w:tr>
      <w:tr w:rsidR="00035587" w14:paraId="485B8FC2" w14:textId="77777777">
        <w:trPr>
          <w:trHeight w:val="324"/>
        </w:trPr>
        <w:tc>
          <w:tcPr>
            <w:tcW w:w="815" w:type="dxa"/>
            <w:tcBorders>
              <w:top w:val="single" w:sz="4" w:space="0" w:color="000000"/>
              <w:left w:val="single" w:sz="4" w:space="0" w:color="000000"/>
            </w:tcBorders>
            <w:shd w:val="clear" w:color="auto" w:fill="FFFFFF"/>
            <w:tcMar>
              <w:top w:w="0" w:type="dxa"/>
              <w:bottom w:w="0" w:type="dxa"/>
            </w:tcMar>
          </w:tcPr>
          <w:p w14:paraId="654B9E61"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w:t>
            </w:r>
          </w:p>
        </w:tc>
        <w:tc>
          <w:tcPr>
            <w:tcW w:w="5060" w:type="dxa"/>
            <w:tcBorders>
              <w:top w:val="single" w:sz="4" w:space="0" w:color="000000"/>
              <w:left w:val="single" w:sz="4" w:space="0" w:color="000000"/>
            </w:tcBorders>
            <w:shd w:val="clear" w:color="auto" w:fill="FFFFFF"/>
            <w:tcMar>
              <w:top w:w="0" w:type="dxa"/>
              <w:bottom w:w="0" w:type="dxa"/>
            </w:tcMar>
          </w:tcPr>
          <w:p w14:paraId="2107DEE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Contingency and other costs</w:t>
            </w:r>
          </w:p>
        </w:tc>
        <w:tc>
          <w:tcPr>
            <w:tcW w:w="3144" w:type="dxa"/>
            <w:tcBorders>
              <w:top w:val="single" w:sz="4" w:space="0" w:color="000000"/>
              <w:left w:val="single" w:sz="4" w:space="0" w:color="000000"/>
              <w:right w:val="single" w:sz="4" w:space="0" w:color="000000"/>
            </w:tcBorders>
            <w:shd w:val="clear" w:color="auto" w:fill="FFFFFF"/>
            <w:tcMar>
              <w:top w:w="0" w:type="dxa"/>
              <w:bottom w:w="0" w:type="dxa"/>
            </w:tcMar>
          </w:tcPr>
          <w:p w14:paraId="45FE504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19,277</w:t>
            </w:r>
          </w:p>
        </w:tc>
      </w:tr>
      <w:tr w:rsidR="00035587" w14:paraId="08F617E4" w14:textId="77777777">
        <w:trPr>
          <w:trHeight w:val="324"/>
        </w:trPr>
        <w:tc>
          <w:tcPr>
            <w:tcW w:w="815" w:type="dxa"/>
            <w:tcBorders>
              <w:top w:val="single" w:sz="4" w:space="0" w:color="000000"/>
              <w:left w:val="single" w:sz="4" w:space="0" w:color="000000"/>
            </w:tcBorders>
            <w:shd w:val="clear" w:color="auto" w:fill="FFFFFF"/>
            <w:tcMar>
              <w:top w:w="0" w:type="dxa"/>
              <w:bottom w:w="0" w:type="dxa"/>
            </w:tcMar>
          </w:tcPr>
          <w:p w14:paraId="7BA6F3FE"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5060" w:type="dxa"/>
            <w:tcBorders>
              <w:top w:val="single" w:sz="4" w:space="0" w:color="000000"/>
              <w:left w:val="single" w:sz="4" w:space="0" w:color="000000"/>
            </w:tcBorders>
            <w:shd w:val="clear" w:color="auto" w:fill="FFFFFF"/>
            <w:tcMar>
              <w:top w:w="0" w:type="dxa"/>
              <w:bottom w:w="0" w:type="dxa"/>
            </w:tcMar>
          </w:tcPr>
          <w:p w14:paraId="4EEB546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Loan interest</w:t>
            </w:r>
          </w:p>
        </w:tc>
        <w:tc>
          <w:tcPr>
            <w:tcW w:w="3144" w:type="dxa"/>
            <w:tcBorders>
              <w:top w:val="single" w:sz="4" w:space="0" w:color="000000"/>
              <w:left w:val="single" w:sz="4" w:space="0" w:color="000000"/>
              <w:right w:val="single" w:sz="4" w:space="0" w:color="000000"/>
            </w:tcBorders>
            <w:shd w:val="clear" w:color="auto" w:fill="FFFFFF"/>
            <w:tcMar>
              <w:top w:w="0" w:type="dxa"/>
              <w:bottom w:w="0" w:type="dxa"/>
            </w:tcMar>
          </w:tcPr>
          <w:p w14:paraId="3511DA72"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374,189</w:t>
            </w:r>
          </w:p>
        </w:tc>
      </w:tr>
      <w:tr w:rsidR="00035587" w14:paraId="1CBD72A4" w14:textId="77777777">
        <w:trPr>
          <w:trHeight w:val="335"/>
        </w:trPr>
        <w:tc>
          <w:tcPr>
            <w:tcW w:w="815" w:type="dxa"/>
            <w:tcBorders>
              <w:top w:val="single" w:sz="4" w:space="0" w:color="000000"/>
              <w:left w:val="single" w:sz="4" w:space="0" w:color="000000"/>
              <w:bottom w:val="single" w:sz="4" w:space="0" w:color="000000"/>
            </w:tcBorders>
            <w:shd w:val="clear" w:color="auto" w:fill="FFFFFF"/>
            <w:tcMar>
              <w:top w:w="0" w:type="dxa"/>
              <w:bottom w:w="0" w:type="dxa"/>
            </w:tcMar>
          </w:tcPr>
          <w:p w14:paraId="63FF3C73" w14:textId="77777777" w:rsidR="00035587" w:rsidRDefault="00035587">
            <w:pPr>
              <w:tabs>
                <w:tab w:val="left" w:pos="432"/>
              </w:tabs>
              <w:spacing w:after="120" w:line="360" w:lineRule="auto"/>
              <w:rPr>
                <w:rFonts w:ascii="Arial" w:eastAsia="Arial" w:hAnsi="Arial" w:cs="Arial"/>
                <w:sz w:val="20"/>
                <w:szCs w:val="20"/>
              </w:rPr>
            </w:pPr>
          </w:p>
        </w:tc>
        <w:tc>
          <w:tcPr>
            <w:tcW w:w="5060" w:type="dxa"/>
            <w:tcBorders>
              <w:top w:val="single" w:sz="4" w:space="0" w:color="000000"/>
              <w:left w:val="single" w:sz="4" w:space="0" w:color="000000"/>
              <w:bottom w:val="single" w:sz="4" w:space="0" w:color="000000"/>
            </w:tcBorders>
            <w:shd w:val="clear" w:color="auto" w:fill="FFFFFF"/>
            <w:tcMar>
              <w:top w:w="0" w:type="dxa"/>
              <w:bottom w:w="0" w:type="dxa"/>
            </w:tcMar>
          </w:tcPr>
          <w:p w14:paraId="51BEF193"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w:t>
            </w:r>
          </w:p>
        </w:tc>
        <w:tc>
          <w:tcPr>
            <w:tcW w:w="314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5468087" w14:textId="77777777" w:rsidR="00035587" w:rsidRDefault="00E23A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2,395,696</w:t>
            </w:r>
          </w:p>
        </w:tc>
      </w:tr>
    </w:tbl>
    <w:p w14:paraId="2AE3CEE0" w14:textId="1D55F310" w:rsidR="00035587" w:rsidRDefault="00E23A00" w:rsidP="00061D6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For the Company to meet the financial capac</w:t>
      </w:r>
      <w:r w:rsidR="00061D64">
        <w:rPr>
          <w:rFonts w:ascii="Arial" w:hAnsi="Arial"/>
          <w:sz w:val="20"/>
        </w:rPr>
        <w:t>ity requirements (according to P</w:t>
      </w:r>
      <w:r>
        <w:rPr>
          <w:rFonts w:ascii="Arial" w:hAnsi="Arial"/>
          <w:sz w:val="20"/>
        </w:rPr>
        <w:t>oint a</w:t>
      </w:r>
      <w:r w:rsidR="00061D64">
        <w:rPr>
          <w:rFonts w:ascii="Arial" w:hAnsi="Arial"/>
          <w:sz w:val="20"/>
        </w:rPr>
        <w:t xml:space="preserve"> Section 2</w:t>
      </w:r>
      <w:r>
        <w:rPr>
          <w:rFonts w:ascii="Arial" w:hAnsi="Arial"/>
          <w:sz w:val="20"/>
        </w:rPr>
        <w:t xml:space="preserve"> Article 14 of Decree No. 43/2014/ND-CP dated May 15, 2014, of the Government detailing the implementation of some articles of the Land Law, which states "having own capital for implementation of the project equal to at least 20% of the total investment, for projects using less than 20 hectares of land") to obtain approval for investment policy and recognition as the project investor under the Investment Law, the Company needs to conduct a private placement of shares to increase its charter capital with an  value of VND2,400,000,000,000 as presented above.</w:t>
      </w:r>
    </w:p>
    <w:p w14:paraId="0084444A" w14:textId="77777777" w:rsidR="00035587" w:rsidRDefault="00E23A00" w:rsidP="00061D64">
      <w:pPr>
        <w:tabs>
          <w:tab w:val="left" w:pos="432"/>
        </w:tabs>
        <w:spacing w:after="120" w:line="360" w:lineRule="auto"/>
        <w:jc w:val="both"/>
        <w:rPr>
          <w:rFonts w:ascii="Arial" w:eastAsia="Arial" w:hAnsi="Arial" w:cs="Arial"/>
          <w:sz w:val="20"/>
          <w:szCs w:val="20"/>
        </w:rPr>
      </w:pPr>
      <w:r>
        <w:rPr>
          <w:rFonts w:ascii="Arial" w:hAnsi="Arial"/>
          <w:sz w:val="20"/>
        </w:rPr>
        <w:t>II. Authorization to the Board of Directors</w:t>
      </w:r>
    </w:p>
    <w:p w14:paraId="6D3C8759" w14:textId="41AD22BF" w:rsidR="00035587" w:rsidRDefault="00E23A00" w:rsidP="00061D64">
      <w:pPr>
        <w:tabs>
          <w:tab w:val="left" w:pos="432"/>
        </w:tabs>
        <w:spacing w:after="120" w:line="360" w:lineRule="auto"/>
        <w:jc w:val="both"/>
        <w:rPr>
          <w:rFonts w:ascii="Arial" w:eastAsia="Arial" w:hAnsi="Arial" w:cs="Arial"/>
          <w:sz w:val="20"/>
          <w:szCs w:val="20"/>
        </w:rPr>
      </w:pPr>
      <w:r>
        <w:rPr>
          <w:rFonts w:ascii="Arial" w:hAnsi="Arial"/>
          <w:sz w:val="20"/>
        </w:rPr>
        <w:t xml:space="preserve">The </w:t>
      </w:r>
      <w:r w:rsidR="00061D64">
        <w:rPr>
          <w:rFonts w:ascii="Arial" w:hAnsi="Arial"/>
          <w:sz w:val="20"/>
        </w:rPr>
        <w:t>General Meeting</w:t>
      </w:r>
      <w:r>
        <w:rPr>
          <w:rFonts w:ascii="Arial" w:hAnsi="Arial"/>
          <w:sz w:val="20"/>
        </w:rPr>
        <w:t xml:space="preserve"> authorizes the Board of Directors to decide on all matters related to the offering, including but not limited to:</w:t>
      </w:r>
    </w:p>
    <w:p w14:paraId="46215193" w14:textId="7946505E" w:rsidR="00035587" w:rsidRDefault="00E23A00" w:rsidP="00061D64">
      <w:pPr>
        <w:tabs>
          <w:tab w:val="left" w:pos="432"/>
        </w:tabs>
        <w:spacing w:after="120" w:line="360" w:lineRule="auto"/>
        <w:jc w:val="both"/>
        <w:rPr>
          <w:rFonts w:ascii="Arial" w:eastAsia="Arial" w:hAnsi="Arial" w:cs="Arial"/>
          <w:sz w:val="20"/>
          <w:szCs w:val="20"/>
        </w:rPr>
      </w:pPr>
      <w:r>
        <w:rPr>
          <w:rFonts w:ascii="Arial" w:hAnsi="Arial"/>
          <w:sz w:val="20"/>
        </w:rPr>
        <w:t>Dec</w:t>
      </w:r>
      <w:r w:rsidR="00061D64">
        <w:rPr>
          <w:rFonts w:ascii="Arial" w:hAnsi="Arial"/>
          <w:sz w:val="20"/>
        </w:rPr>
        <w:t>ide on the details of the Share</w:t>
      </w:r>
      <w:r>
        <w:rPr>
          <w:rFonts w:ascii="Arial" w:hAnsi="Arial"/>
          <w:sz w:val="20"/>
        </w:rPr>
        <w:t xml:space="preserve"> Plan and/or amend and supplement </w:t>
      </w:r>
      <w:proofErr w:type="gramStart"/>
      <w:r>
        <w:rPr>
          <w:rFonts w:ascii="Arial" w:hAnsi="Arial"/>
          <w:sz w:val="20"/>
        </w:rPr>
        <w:t>the  Plan</w:t>
      </w:r>
      <w:proofErr w:type="gramEnd"/>
      <w:r>
        <w:rPr>
          <w:rFonts w:ascii="Arial" w:hAnsi="Arial"/>
          <w:sz w:val="20"/>
        </w:rPr>
        <w:t xml:space="preserve"> when necessary or as required by the competent authority;</w:t>
      </w:r>
    </w:p>
    <w:p w14:paraId="07435D88" w14:textId="33967906" w:rsidR="00035587" w:rsidRDefault="00E23A00" w:rsidP="00061D64">
      <w:pPr>
        <w:tabs>
          <w:tab w:val="left" w:pos="432"/>
        </w:tabs>
        <w:spacing w:after="120" w:line="360" w:lineRule="auto"/>
        <w:jc w:val="both"/>
        <w:rPr>
          <w:rFonts w:ascii="Arial" w:eastAsia="Arial" w:hAnsi="Arial" w:cs="Arial"/>
          <w:sz w:val="20"/>
          <w:szCs w:val="20"/>
        </w:rPr>
      </w:pPr>
      <w:r>
        <w:rPr>
          <w:rFonts w:ascii="Arial" w:hAnsi="Arial"/>
          <w:sz w:val="20"/>
        </w:rPr>
        <w:t>Decide on the specific timing of the share</w:t>
      </w:r>
      <w:r w:rsidR="00061D64">
        <w:rPr>
          <w:rFonts w:ascii="Arial" w:hAnsi="Arial"/>
          <w:sz w:val="20"/>
        </w:rPr>
        <w:t>, under</w:t>
      </w:r>
      <w:r>
        <w:rPr>
          <w:rFonts w:ascii="Arial" w:hAnsi="Arial"/>
          <w:sz w:val="20"/>
        </w:rPr>
        <w:t xml:space="preserve"> market conditions and the Company's actual needs;</w:t>
      </w:r>
    </w:p>
    <w:p w14:paraId="3E67D7D0" w14:textId="4B636FF4" w:rsidR="00035587" w:rsidRDefault="00E23A00" w:rsidP="00061D64">
      <w:pPr>
        <w:tabs>
          <w:tab w:val="left" w:pos="432"/>
        </w:tabs>
        <w:spacing w:after="120" w:line="360" w:lineRule="auto"/>
        <w:jc w:val="both"/>
        <w:rPr>
          <w:rFonts w:ascii="Arial" w:eastAsia="Arial" w:hAnsi="Arial" w:cs="Arial"/>
          <w:sz w:val="20"/>
          <w:szCs w:val="20"/>
        </w:rPr>
      </w:pPr>
      <w:r>
        <w:rPr>
          <w:rFonts w:ascii="Arial" w:hAnsi="Arial"/>
          <w:sz w:val="20"/>
        </w:rPr>
        <w:t>Carry out work/</w:t>
      </w:r>
      <w:r w:rsidR="00061D64">
        <w:rPr>
          <w:rFonts w:ascii="Arial" w:hAnsi="Arial"/>
          <w:sz w:val="20"/>
        </w:rPr>
        <w:t>procedures related to the share</w:t>
      </w:r>
      <w:r>
        <w:rPr>
          <w:rFonts w:ascii="Arial" w:hAnsi="Arial"/>
          <w:sz w:val="20"/>
        </w:rPr>
        <w:t xml:space="preserve"> </w:t>
      </w:r>
      <w:r w:rsidR="00061D64">
        <w:rPr>
          <w:rFonts w:ascii="Arial" w:hAnsi="Arial"/>
          <w:sz w:val="20"/>
        </w:rPr>
        <w:t>under</w:t>
      </w:r>
      <w:r>
        <w:rPr>
          <w:rFonts w:ascii="Arial" w:hAnsi="Arial"/>
          <w:sz w:val="20"/>
        </w:rPr>
        <w:t xml:space="preserve"> the Company's Charter and </w:t>
      </w:r>
      <w:r w:rsidR="00061D64">
        <w:rPr>
          <w:rFonts w:ascii="Arial" w:hAnsi="Arial"/>
          <w:sz w:val="20"/>
        </w:rPr>
        <w:t>applicable laws</w:t>
      </w:r>
      <w:r>
        <w:rPr>
          <w:rFonts w:ascii="Arial" w:hAnsi="Arial"/>
          <w:sz w:val="20"/>
        </w:rPr>
        <w:t>;</w:t>
      </w:r>
    </w:p>
    <w:p w14:paraId="30CF2340" w14:textId="4E72B402" w:rsidR="00035587" w:rsidRDefault="00E23A00" w:rsidP="00061D64">
      <w:pPr>
        <w:tabs>
          <w:tab w:val="left" w:pos="432"/>
        </w:tabs>
        <w:spacing w:after="120" w:line="360" w:lineRule="auto"/>
        <w:jc w:val="both"/>
        <w:rPr>
          <w:rFonts w:ascii="Arial" w:eastAsia="Arial" w:hAnsi="Arial" w:cs="Arial"/>
          <w:sz w:val="20"/>
          <w:szCs w:val="20"/>
        </w:rPr>
      </w:pPr>
      <w:r>
        <w:rPr>
          <w:rFonts w:ascii="Arial" w:hAnsi="Arial"/>
          <w:sz w:val="20"/>
        </w:rPr>
        <w:t xml:space="preserve">Balance and use the capital raised from the private placement of shares according to the purpose of the Plan approved by the </w:t>
      </w:r>
      <w:r w:rsidR="00061D64">
        <w:rPr>
          <w:rFonts w:ascii="Arial" w:hAnsi="Arial"/>
          <w:sz w:val="20"/>
        </w:rPr>
        <w:t>General Meeting</w:t>
      </w:r>
      <w:r>
        <w:rPr>
          <w:rFonts w:ascii="Arial" w:hAnsi="Arial"/>
          <w:sz w:val="20"/>
        </w:rPr>
        <w:t xml:space="preserve">. Actively adjust/change the purpose of using the capital raised from the private placement based on the principle of ensuring maximum benefit for the Company and report to the nearest </w:t>
      </w:r>
      <w:r w:rsidR="00061D64">
        <w:rPr>
          <w:rFonts w:ascii="Arial" w:hAnsi="Arial"/>
          <w:sz w:val="20"/>
        </w:rPr>
        <w:t>General Meeting</w:t>
      </w:r>
      <w:r>
        <w:rPr>
          <w:rFonts w:ascii="Arial" w:hAnsi="Arial"/>
          <w:sz w:val="20"/>
        </w:rPr>
        <w:t xml:space="preserve"> </w:t>
      </w:r>
      <w:r w:rsidR="00061D64">
        <w:rPr>
          <w:rFonts w:ascii="Arial" w:hAnsi="Arial"/>
          <w:sz w:val="20"/>
        </w:rPr>
        <w:t>under applicable laws</w:t>
      </w:r>
      <w:r>
        <w:rPr>
          <w:rFonts w:ascii="Arial" w:hAnsi="Arial"/>
          <w:sz w:val="20"/>
        </w:rPr>
        <w:t>;</w:t>
      </w:r>
    </w:p>
    <w:p w14:paraId="15881C2E" w14:textId="78C528B6" w:rsidR="00035587" w:rsidRDefault="00E23A00" w:rsidP="00061D64">
      <w:pPr>
        <w:tabs>
          <w:tab w:val="left" w:pos="432"/>
        </w:tabs>
        <w:spacing w:after="120" w:line="360" w:lineRule="auto"/>
        <w:jc w:val="both"/>
        <w:rPr>
          <w:rFonts w:ascii="Arial" w:eastAsia="Arial" w:hAnsi="Arial" w:cs="Arial"/>
          <w:sz w:val="20"/>
          <w:szCs w:val="20"/>
        </w:rPr>
      </w:pPr>
      <w:r>
        <w:rPr>
          <w:rFonts w:ascii="Arial" w:hAnsi="Arial"/>
          <w:sz w:val="20"/>
        </w:rPr>
        <w:t xml:space="preserve">Carry out necessary procedures related to changing the charter capital, amending/supplementing provisions on capital levels in the Company's Charter, amending/supplementing the Company's </w:t>
      </w:r>
      <w:r>
        <w:rPr>
          <w:rFonts w:ascii="Arial" w:hAnsi="Arial"/>
          <w:sz w:val="20"/>
        </w:rPr>
        <w:lastRenderedPageBreak/>
        <w:t>Business Lic</w:t>
      </w:r>
      <w:r w:rsidR="00061D64">
        <w:rPr>
          <w:rFonts w:ascii="Arial" w:hAnsi="Arial"/>
          <w:sz w:val="20"/>
        </w:rPr>
        <w:t>ense after completing the share</w:t>
      </w:r>
      <w:r>
        <w:rPr>
          <w:rFonts w:ascii="Arial" w:hAnsi="Arial"/>
          <w:sz w:val="20"/>
        </w:rPr>
        <w:t>;</w:t>
      </w:r>
    </w:p>
    <w:p w14:paraId="21ADC098" w14:textId="77777777" w:rsidR="00035587" w:rsidRDefault="00E23A00" w:rsidP="00061D64">
      <w:pPr>
        <w:tabs>
          <w:tab w:val="left" w:pos="432"/>
        </w:tabs>
        <w:spacing w:after="120" w:line="360" w:lineRule="auto"/>
        <w:jc w:val="both"/>
        <w:rPr>
          <w:rFonts w:ascii="Arial" w:eastAsia="Arial" w:hAnsi="Arial" w:cs="Arial"/>
          <w:sz w:val="20"/>
          <w:szCs w:val="20"/>
        </w:rPr>
      </w:pPr>
      <w:r>
        <w:rPr>
          <w:rFonts w:ascii="Arial" w:hAnsi="Arial"/>
          <w:sz w:val="20"/>
        </w:rPr>
        <w:t xml:space="preserve">Carry out necessary work and procedures to register additional shares with the Vietnam Securities Depository and Clearing Corporation and register the trading of all the Company's shares on the </w:t>
      </w:r>
      <w:proofErr w:type="spellStart"/>
      <w:r>
        <w:rPr>
          <w:rFonts w:ascii="Arial" w:hAnsi="Arial"/>
          <w:sz w:val="20"/>
        </w:rPr>
        <w:t>Upcom</w:t>
      </w:r>
      <w:proofErr w:type="spellEnd"/>
      <w:r>
        <w:rPr>
          <w:rFonts w:ascii="Arial" w:hAnsi="Arial"/>
          <w:sz w:val="20"/>
        </w:rPr>
        <w:t xml:space="preserve"> trading system of the Hanoi Stock Exchange as prescribed;</w:t>
      </w:r>
    </w:p>
    <w:p w14:paraId="21C23D52" w14:textId="3A3D5E48" w:rsidR="00035587" w:rsidRDefault="00E23A00" w:rsidP="00061D64">
      <w:pPr>
        <w:tabs>
          <w:tab w:val="left" w:pos="432"/>
        </w:tabs>
        <w:spacing w:after="120" w:line="360" w:lineRule="auto"/>
        <w:jc w:val="both"/>
        <w:rPr>
          <w:rFonts w:ascii="Arial" w:eastAsia="Arial" w:hAnsi="Arial" w:cs="Arial"/>
          <w:sz w:val="20"/>
          <w:szCs w:val="20"/>
        </w:rPr>
      </w:pPr>
      <w:r>
        <w:rPr>
          <w:rFonts w:ascii="Arial" w:hAnsi="Arial"/>
          <w:sz w:val="20"/>
        </w:rPr>
        <w:t xml:space="preserve">Decide on other necessary matters related to the </w:t>
      </w:r>
      <w:proofErr w:type="gramStart"/>
      <w:r>
        <w:rPr>
          <w:rFonts w:ascii="Arial" w:hAnsi="Arial"/>
          <w:sz w:val="20"/>
        </w:rPr>
        <w:t>share .</w:t>
      </w:r>
      <w:proofErr w:type="gramEnd"/>
    </w:p>
    <w:p w14:paraId="33B72BD0" w14:textId="52B7F0E4" w:rsidR="00035587" w:rsidRDefault="00E23A00" w:rsidP="00061D64">
      <w:pPr>
        <w:widowControl/>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sz w:val="20"/>
          <w:szCs w:val="20"/>
        </w:rPr>
      </w:pPr>
      <w:r>
        <w:rPr>
          <w:rFonts w:ascii="Arial" w:hAnsi="Arial"/>
          <w:sz w:val="20"/>
        </w:rPr>
        <w:t xml:space="preserve">‎‎Article 2. Cancel the private placement plans in the Proposals and General Mandates previously approved by the Company's </w:t>
      </w:r>
      <w:r w:rsidR="00061D64">
        <w:rPr>
          <w:rFonts w:ascii="Arial" w:hAnsi="Arial"/>
          <w:sz w:val="20"/>
        </w:rPr>
        <w:t>General Meeting</w:t>
      </w:r>
      <w:r>
        <w:rPr>
          <w:rFonts w:ascii="Arial" w:hAnsi="Arial"/>
          <w:sz w:val="20"/>
        </w:rPr>
        <w:t xml:space="preserve"> and completely replace them with this plan, specifically replacing the following plans:</w:t>
      </w:r>
    </w:p>
    <w:p w14:paraId="151886CF" w14:textId="77777777" w:rsidR="00035587" w:rsidRDefault="00E23A00" w:rsidP="00061D64">
      <w:pPr>
        <w:widowControl/>
        <w:numPr>
          <w:ilvl w:val="0"/>
          <w:numId w:val="5"/>
        </w:numPr>
        <w:pBdr>
          <w:top w:val="nil"/>
          <w:left w:val="nil"/>
          <w:bottom w:val="nil"/>
          <w:right w:val="nil"/>
          <w:between w:val="nil"/>
        </w:pBdr>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0"/>
        <w:jc w:val="both"/>
        <w:rPr>
          <w:rFonts w:ascii="Arial" w:eastAsia="Arial" w:hAnsi="Arial" w:cs="Arial"/>
          <w:sz w:val="20"/>
          <w:szCs w:val="20"/>
        </w:rPr>
      </w:pPr>
      <w:r>
        <w:rPr>
          <w:rFonts w:ascii="Arial" w:hAnsi="Arial"/>
          <w:sz w:val="20"/>
        </w:rPr>
        <w:t>The private placement plan in Proposal No. 01/</w:t>
      </w:r>
      <w:proofErr w:type="spellStart"/>
      <w:r>
        <w:rPr>
          <w:rFonts w:ascii="Arial" w:hAnsi="Arial"/>
          <w:sz w:val="20"/>
        </w:rPr>
        <w:t>TTr</w:t>
      </w:r>
      <w:proofErr w:type="spellEnd"/>
      <w:r>
        <w:rPr>
          <w:rFonts w:ascii="Arial" w:hAnsi="Arial"/>
          <w:sz w:val="20"/>
        </w:rPr>
        <w:t>-HDQT dated March 3, 2021, approved in the Extraordinary General Mandate 2021 No. 03/2021/NQ-DHDCD dated March 3, 2021;</w:t>
      </w:r>
    </w:p>
    <w:p w14:paraId="68F8682C" w14:textId="77777777" w:rsidR="00035587" w:rsidRDefault="00E23A00" w:rsidP="00061D64">
      <w:pPr>
        <w:widowControl/>
        <w:numPr>
          <w:ilvl w:val="0"/>
          <w:numId w:val="5"/>
        </w:numPr>
        <w:pBdr>
          <w:top w:val="nil"/>
          <w:left w:val="nil"/>
          <w:bottom w:val="nil"/>
          <w:right w:val="nil"/>
          <w:between w:val="nil"/>
        </w:pBdr>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0"/>
        <w:jc w:val="both"/>
        <w:rPr>
          <w:rFonts w:ascii="Arial" w:eastAsia="Arial" w:hAnsi="Arial" w:cs="Arial"/>
          <w:sz w:val="20"/>
          <w:szCs w:val="20"/>
        </w:rPr>
      </w:pPr>
      <w:r>
        <w:rPr>
          <w:rFonts w:ascii="Arial" w:hAnsi="Arial"/>
          <w:sz w:val="20"/>
        </w:rPr>
        <w:t>The plan for using capital raised from the private placement to increase charter capital in Proposal No. 14/12/HDQT dated December 14, 2021, approved in the Annual General Mandate No. 01/12/2021/NQ-DHDCD dated December 15, 2021;</w:t>
      </w:r>
    </w:p>
    <w:p w14:paraId="1CC149EF" w14:textId="77777777" w:rsidR="00035587" w:rsidRDefault="00E23A00" w:rsidP="00061D64">
      <w:pPr>
        <w:widowControl/>
        <w:numPr>
          <w:ilvl w:val="0"/>
          <w:numId w:val="5"/>
        </w:numPr>
        <w:pBdr>
          <w:top w:val="nil"/>
          <w:left w:val="nil"/>
          <w:bottom w:val="nil"/>
          <w:right w:val="nil"/>
          <w:between w:val="nil"/>
        </w:pBdr>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left="0" w:firstLine="0"/>
        <w:jc w:val="both"/>
        <w:rPr>
          <w:rFonts w:ascii="Arial" w:eastAsia="Arial" w:hAnsi="Arial" w:cs="Arial"/>
          <w:sz w:val="20"/>
          <w:szCs w:val="20"/>
        </w:rPr>
      </w:pPr>
      <w:r>
        <w:rPr>
          <w:rFonts w:ascii="Arial" w:hAnsi="Arial"/>
          <w:sz w:val="20"/>
        </w:rPr>
        <w:t>The plan for using capital raised from the private placement to increase charter capital in Proposal No. 03/10/2022/</w:t>
      </w:r>
      <w:proofErr w:type="spellStart"/>
      <w:r>
        <w:rPr>
          <w:rFonts w:ascii="Arial" w:hAnsi="Arial"/>
          <w:sz w:val="20"/>
        </w:rPr>
        <w:t>TTr</w:t>
      </w:r>
      <w:proofErr w:type="spellEnd"/>
      <w:r>
        <w:rPr>
          <w:rFonts w:ascii="Arial" w:hAnsi="Arial"/>
          <w:sz w:val="20"/>
        </w:rPr>
        <w:t>-HDQT dated October 3, 2022, approved in the Extraordinary General Mandate 2022 No. 01/11/2022/NQ-DHDCD dated November 3, 2022.</w:t>
      </w:r>
    </w:p>
    <w:p w14:paraId="3E3E2985" w14:textId="39FBA8B3" w:rsidR="00035587" w:rsidRDefault="00E23A00" w:rsidP="00061D64">
      <w:pPr>
        <w:widowControl/>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sz w:val="20"/>
          <w:szCs w:val="20"/>
        </w:rPr>
      </w:pPr>
      <w:r>
        <w:rPr>
          <w:rFonts w:ascii="Arial" w:hAnsi="Arial"/>
          <w:sz w:val="20"/>
        </w:rPr>
        <w:t xml:space="preserve">‎‎Article 3. The Board of Directors, </w:t>
      </w:r>
      <w:r w:rsidR="00061D64">
        <w:rPr>
          <w:rFonts w:ascii="Arial" w:hAnsi="Arial"/>
          <w:sz w:val="20"/>
        </w:rPr>
        <w:t>Managing Director and relevant Departments/Divisions</w:t>
      </w:r>
      <w:r>
        <w:rPr>
          <w:rFonts w:ascii="Arial" w:hAnsi="Arial"/>
          <w:sz w:val="20"/>
        </w:rPr>
        <w:t xml:space="preserve"> and individuals are responsible for implementing this General Mandate.</w:t>
      </w:r>
    </w:p>
    <w:p w14:paraId="71CBA908" w14:textId="77777777" w:rsidR="00035587" w:rsidRDefault="00E23A00" w:rsidP="00061D64">
      <w:pPr>
        <w:widowControl/>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sz w:val="20"/>
          <w:szCs w:val="20"/>
        </w:rPr>
      </w:pPr>
      <w:r>
        <w:rPr>
          <w:rFonts w:ascii="Arial" w:hAnsi="Arial"/>
          <w:sz w:val="20"/>
        </w:rPr>
        <w:t>‎‎Article 4. This General Mandate takes effect from the date of its signing.</w:t>
      </w:r>
    </w:p>
    <w:sectPr w:rsidR="00035587">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882"/>
    <w:multiLevelType w:val="multilevel"/>
    <w:tmpl w:val="1F30F6EE"/>
    <w:lvl w:ilvl="0">
      <w:start w:val="1"/>
      <w:numFmt w:val="decimal"/>
      <w:lvlText w:val="(*)"/>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DF0BB5"/>
    <w:multiLevelType w:val="multilevel"/>
    <w:tmpl w:val="8A985E7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09B1049"/>
    <w:multiLevelType w:val="multilevel"/>
    <w:tmpl w:val="CB9A5522"/>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50A2D94"/>
    <w:multiLevelType w:val="multilevel"/>
    <w:tmpl w:val="9F2CC81A"/>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4851A24"/>
    <w:multiLevelType w:val="multilevel"/>
    <w:tmpl w:val="3B0A458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3E4119"/>
    <w:multiLevelType w:val="multilevel"/>
    <w:tmpl w:val="2B8E379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6771C2"/>
    <w:multiLevelType w:val="multilevel"/>
    <w:tmpl w:val="BCDE0374"/>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72937DC"/>
    <w:multiLevelType w:val="multilevel"/>
    <w:tmpl w:val="49E2D946"/>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54F1201"/>
    <w:multiLevelType w:val="multilevel"/>
    <w:tmpl w:val="C4FEF9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87C5A42"/>
    <w:multiLevelType w:val="multilevel"/>
    <w:tmpl w:val="D49C1026"/>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D7348E7"/>
    <w:multiLevelType w:val="multilevel"/>
    <w:tmpl w:val="2BDC1AD6"/>
    <w:lvl w:ilvl="0">
      <w:start w:val="1"/>
      <w:numFmt w:val="low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6A653A"/>
    <w:multiLevelType w:val="multilevel"/>
    <w:tmpl w:val="47981A46"/>
    <w:lvl w:ilvl="0">
      <w:start w:val="1"/>
      <w:numFmt w:val="bullet"/>
      <w:lvlText w:val="-"/>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89222C"/>
    <w:multiLevelType w:val="multilevel"/>
    <w:tmpl w:val="6BE4866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B71586"/>
    <w:multiLevelType w:val="multilevel"/>
    <w:tmpl w:val="F620C554"/>
    <w:lvl w:ilvl="0">
      <w:start w:val="1"/>
      <w:numFmt w:val="decimal"/>
      <w:lvlText w:val="%1."/>
      <w:lvlJc w:val="left"/>
      <w:pPr>
        <w:ind w:left="720" w:hanging="360"/>
      </w:pPr>
      <w:rPr>
        <w:rFonts w:ascii="Arial" w:eastAsia="Arial" w:hAnsi="Arial" w:cs="Arial"/>
        <w:b w:val="0"/>
        <w:i w:val="0"/>
        <w:sz w:val="20"/>
        <w:szCs w:val="20"/>
        <w:u w:val="none"/>
      </w:rPr>
    </w:lvl>
    <w:lvl w:ilvl="1">
      <w:start w:val="1"/>
      <w:numFmt w:val="upperRoman"/>
      <w:lvlText w:val="%2."/>
      <w:lvlJc w:val="left"/>
      <w:pPr>
        <w:ind w:left="1800" w:hanging="720"/>
      </w:pPr>
      <w:rPr>
        <w:rFonts w:ascii="Arial" w:eastAsia="Arial" w:hAnsi="Arial" w:cs="Arial"/>
        <w:b w:val="0"/>
        <w:i w:val="0"/>
        <w:color w:val="00000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F971C5"/>
    <w:multiLevelType w:val="multilevel"/>
    <w:tmpl w:val="BA2E0B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2B4286C"/>
    <w:multiLevelType w:val="multilevel"/>
    <w:tmpl w:val="F6F839F2"/>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9"/>
  </w:num>
  <w:num w:numId="2">
    <w:abstractNumId w:val="12"/>
  </w:num>
  <w:num w:numId="3">
    <w:abstractNumId w:val="6"/>
  </w:num>
  <w:num w:numId="4">
    <w:abstractNumId w:val="13"/>
  </w:num>
  <w:num w:numId="5">
    <w:abstractNumId w:val="10"/>
  </w:num>
  <w:num w:numId="6">
    <w:abstractNumId w:val="15"/>
  </w:num>
  <w:num w:numId="7">
    <w:abstractNumId w:val="4"/>
  </w:num>
  <w:num w:numId="8">
    <w:abstractNumId w:val="3"/>
  </w:num>
  <w:num w:numId="9">
    <w:abstractNumId w:val="2"/>
  </w:num>
  <w:num w:numId="10">
    <w:abstractNumId w:val="5"/>
  </w:num>
  <w:num w:numId="11">
    <w:abstractNumId w:val="8"/>
  </w:num>
  <w:num w:numId="12">
    <w:abstractNumId w:val="1"/>
  </w:num>
  <w:num w:numId="13">
    <w:abstractNumId w:val="14"/>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87"/>
    <w:rsid w:val="00035587"/>
    <w:rsid w:val="00061D64"/>
    <w:rsid w:val="00E06A04"/>
    <w:rsid w:val="00E23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495E"/>
  <w15:docId w15:val="{02EF5EB9-7569-44DF-BEC0-167B9B0D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2D"/>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B21C3D"/>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color w:val="B21C3D"/>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Bodytext20">
    <w:name w:val="Body text (2)"/>
    <w:basedOn w:val="Normal"/>
    <w:link w:val="Bodytext2"/>
    <w:pPr>
      <w:spacing w:line="360" w:lineRule="auto"/>
      <w:jc w:val="right"/>
    </w:pPr>
    <w:rPr>
      <w:rFonts w:ascii="Times New Roman" w:eastAsia="Times New Roman" w:hAnsi="Times New Roman" w:cs="Times New Roman"/>
      <w:color w:val="B21C3D"/>
      <w:sz w:val="18"/>
      <w:szCs w:val="18"/>
    </w:rPr>
  </w:style>
  <w:style w:type="paragraph" w:styleId="BodyText">
    <w:name w:val="Body Text"/>
    <w:basedOn w:val="Normal"/>
    <w:link w:val="BodyTextChar"/>
    <w:qFormat/>
    <w:pPr>
      <w:spacing w:line="336" w:lineRule="auto"/>
      <w:ind w:firstLine="60"/>
    </w:pPr>
    <w:rPr>
      <w:rFonts w:ascii="Times New Roman" w:eastAsia="Times New Roman" w:hAnsi="Times New Roman" w:cs="Times New Roman"/>
    </w:rPr>
  </w:style>
  <w:style w:type="paragraph" w:customStyle="1" w:styleId="Other0">
    <w:name w:val="Other"/>
    <w:basedOn w:val="Normal"/>
    <w:link w:val="Other"/>
    <w:pPr>
      <w:spacing w:line="336" w:lineRule="auto"/>
      <w:ind w:firstLine="6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41">
    <w:name w:val="Heading #4"/>
    <w:basedOn w:val="Normal"/>
    <w:link w:val="Heading40"/>
    <w:pPr>
      <w:spacing w:line="341" w:lineRule="auto"/>
      <w:jc w:val="center"/>
      <w:outlineLvl w:val="3"/>
    </w:pPr>
    <w:rPr>
      <w:rFonts w:ascii="Times New Roman" w:eastAsia="Times New Roman" w:hAnsi="Times New Roman" w:cs="Times New Roman"/>
      <w:b/>
      <w:bCs/>
    </w:rPr>
  </w:style>
  <w:style w:type="paragraph" w:customStyle="1" w:styleId="Heading21">
    <w:name w:val="Heading #2"/>
    <w:basedOn w:val="Normal"/>
    <w:link w:val="Heading20"/>
    <w:pPr>
      <w:spacing w:line="185" w:lineRule="auto"/>
      <w:jc w:val="right"/>
      <w:outlineLvl w:val="1"/>
    </w:pPr>
    <w:rPr>
      <w:rFonts w:ascii="Times New Roman" w:eastAsia="Times New Roman" w:hAnsi="Times New Roman" w:cs="Times New Roman"/>
      <w:i/>
      <w:iCs/>
      <w:color w:val="B21C3D"/>
      <w:sz w:val="26"/>
      <w:szCs w:val="26"/>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A562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fgqnboNXqLVS0S/UgH+59dKIbQ==">CgMxLjA4AHIhMUJDNElxdjFDTHE2czlmMFNVWmdsZ0Q5VW1RQ3lnZ1FD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2024-07-04T05:00:00Z</dcterms:created>
  <dcterms:modified xsi:type="dcterms:W3CDTF">2024-07-04T05:00:00Z</dcterms:modified>
</cp:coreProperties>
</file>