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D7432" w14:textId="77777777" w:rsidR="00730CAB" w:rsidRDefault="008B61ED" w:rsidP="001268B0">
      <w:pPr>
        <w:pBdr>
          <w:top w:val="nil"/>
          <w:left w:val="nil"/>
          <w:bottom w:val="nil"/>
          <w:right w:val="nil"/>
          <w:between w:val="nil"/>
        </w:pBdr>
        <w:tabs>
          <w:tab w:val="left" w:pos="567"/>
        </w:tabs>
        <w:spacing w:after="120" w:line="360" w:lineRule="auto"/>
        <w:jc w:val="both"/>
        <w:rPr>
          <w:rFonts w:ascii="Arial" w:eastAsia="Arial" w:hAnsi="Arial" w:cs="Arial"/>
          <w:b/>
          <w:sz w:val="20"/>
          <w:szCs w:val="20"/>
        </w:rPr>
      </w:pPr>
      <w:r>
        <w:rPr>
          <w:rFonts w:ascii="Arial" w:hAnsi="Arial"/>
          <w:b/>
          <w:sz w:val="20"/>
        </w:rPr>
        <w:t>SDA: Annual General Mandate 2024</w:t>
      </w:r>
    </w:p>
    <w:p w14:paraId="423F8FC9" w14:textId="77777777" w:rsidR="00730CAB" w:rsidRDefault="008B61ED" w:rsidP="001268B0">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On June 26, 2024, SIMCO Song Da JSC announced General Mandate No. 01/NQ-DHDCD as follows:</w:t>
      </w:r>
    </w:p>
    <w:p w14:paraId="1B7BE1E5" w14:textId="77777777" w:rsidR="00730CAB" w:rsidRDefault="008B61ED" w:rsidP="001268B0">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‎‎Article 1. Approve the report on production and business results 2023 and production and business plan 2024 specifically:</w:t>
      </w:r>
      <w:bookmarkStart w:id="0" w:name="_GoBack"/>
      <w:bookmarkEnd w:id="0"/>
    </w:p>
    <w:p w14:paraId="7A95D9CA" w14:textId="77777777" w:rsidR="00730CAB" w:rsidRDefault="008B61ED" w:rsidP="001268B0">
      <w:pPr>
        <w:numPr>
          <w:ilvl w:val="0"/>
          <w:numId w:val="1"/>
        </w:numPr>
        <w:pBdr>
          <w:top w:val="nil"/>
          <w:left w:val="nil"/>
          <w:bottom w:val="nil"/>
          <w:right w:val="nil"/>
          <w:between w:val="nil"/>
        </w:pBdr>
        <w:tabs>
          <w:tab w:val="left" w:pos="567"/>
          <w:tab w:val="left" w:pos="1214"/>
        </w:tabs>
        <w:spacing w:after="120" w:line="360" w:lineRule="auto"/>
        <w:jc w:val="both"/>
        <w:rPr>
          <w:rFonts w:ascii="Arial" w:eastAsia="Arial" w:hAnsi="Arial" w:cs="Arial"/>
          <w:sz w:val="20"/>
          <w:szCs w:val="20"/>
        </w:rPr>
      </w:pPr>
      <w:r>
        <w:rPr>
          <w:rFonts w:ascii="Arial" w:hAnsi="Arial"/>
          <w:sz w:val="20"/>
        </w:rPr>
        <w:t>Approve the production and business results in 2023 with the main following contents:</w:t>
      </w:r>
    </w:p>
    <w:p w14:paraId="61D12526" w14:textId="77777777" w:rsidR="00730CAB" w:rsidRDefault="008B61ED" w:rsidP="001268B0">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Main economic targets:</w:t>
      </w:r>
    </w:p>
    <w:p w14:paraId="2F8B0BEE" w14:textId="2A904271" w:rsidR="00730CAB" w:rsidRDefault="008B61ED" w:rsidP="001268B0">
      <w:pPr>
        <w:numPr>
          <w:ilvl w:val="0"/>
          <w:numId w:val="2"/>
        </w:numPr>
        <w:pBdr>
          <w:top w:val="nil"/>
          <w:left w:val="nil"/>
          <w:bottom w:val="nil"/>
          <w:right w:val="nil"/>
          <w:between w:val="nil"/>
        </w:pBdr>
        <w:tabs>
          <w:tab w:val="left" w:pos="567"/>
          <w:tab w:val="left" w:pos="1408"/>
          <w:tab w:val="left" w:pos="5756"/>
        </w:tabs>
        <w:spacing w:after="120" w:line="360" w:lineRule="auto"/>
        <w:jc w:val="both"/>
        <w:rPr>
          <w:rFonts w:ascii="Arial" w:eastAsia="Arial" w:hAnsi="Arial" w:cs="Arial"/>
          <w:sz w:val="20"/>
          <w:szCs w:val="20"/>
        </w:rPr>
      </w:pPr>
      <w:r>
        <w:rPr>
          <w:rFonts w:ascii="Arial" w:hAnsi="Arial"/>
          <w:sz w:val="20"/>
        </w:rPr>
        <w:t>Revenue: VND44.67 billion.</w:t>
      </w:r>
    </w:p>
    <w:p w14:paraId="04557D3C" w14:textId="77777777" w:rsidR="00730CAB" w:rsidRDefault="008B61ED" w:rsidP="001268B0">
      <w:pPr>
        <w:numPr>
          <w:ilvl w:val="0"/>
          <w:numId w:val="2"/>
        </w:numPr>
        <w:pBdr>
          <w:top w:val="nil"/>
          <w:left w:val="nil"/>
          <w:bottom w:val="nil"/>
          <w:right w:val="nil"/>
          <w:between w:val="nil"/>
        </w:pBdr>
        <w:tabs>
          <w:tab w:val="left" w:pos="567"/>
          <w:tab w:val="left" w:pos="1408"/>
          <w:tab w:val="left" w:pos="5756"/>
        </w:tabs>
        <w:spacing w:after="120" w:line="360" w:lineRule="auto"/>
        <w:jc w:val="both"/>
        <w:rPr>
          <w:rFonts w:ascii="Arial" w:eastAsia="Arial" w:hAnsi="Arial" w:cs="Arial"/>
          <w:sz w:val="20"/>
          <w:szCs w:val="20"/>
        </w:rPr>
      </w:pPr>
      <w:r>
        <w:rPr>
          <w:rFonts w:ascii="Arial" w:hAnsi="Arial"/>
          <w:sz w:val="20"/>
        </w:rPr>
        <w:t>Profit after tax: VND-29.25 billion</w:t>
      </w:r>
    </w:p>
    <w:p w14:paraId="5EB21D1E" w14:textId="77777777" w:rsidR="00730CAB" w:rsidRDefault="008B61ED" w:rsidP="001268B0">
      <w:pPr>
        <w:numPr>
          <w:ilvl w:val="0"/>
          <w:numId w:val="1"/>
        </w:numPr>
        <w:pBdr>
          <w:top w:val="nil"/>
          <w:left w:val="nil"/>
          <w:bottom w:val="nil"/>
          <w:right w:val="nil"/>
          <w:between w:val="nil"/>
        </w:pBdr>
        <w:tabs>
          <w:tab w:val="left" w:pos="567"/>
          <w:tab w:val="left" w:pos="1086"/>
        </w:tabs>
        <w:spacing w:after="120" w:line="360" w:lineRule="auto"/>
        <w:jc w:val="both"/>
        <w:rPr>
          <w:rFonts w:ascii="Arial" w:eastAsia="Arial" w:hAnsi="Arial" w:cs="Arial"/>
          <w:sz w:val="20"/>
          <w:szCs w:val="20"/>
        </w:rPr>
      </w:pPr>
      <w:r>
        <w:rPr>
          <w:rFonts w:ascii="Arial" w:hAnsi="Arial"/>
          <w:sz w:val="20"/>
        </w:rPr>
        <w:t>Approve production and business plan 2024 with main economic targets as follows:</w:t>
      </w:r>
    </w:p>
    <w:p w14:paraId="7213FC2F" w14:textId="77777777" w:rsidR="00730CAB" w:rsidRDefault="008B61ED" w:rsidP="001268B0">
      <w:pPr>
        <w:numPr>
          <w:ilvl w:val="0"/>
          <w:numId w:val="2"/>
        </w:numPr>
        <w:pBdr>
          <w:top w:val="nil"/>
          <w:left w:val="nil"/>
          <w:bottom w:val="nil"/>
          <w:right w:val="nil"/>
          <w:between w:val="nil"/>
        </w:pBdr>
        <w:tabs>
          <w:tab w:val="left" w:pos="567"/>
          <w:tab w:val="left" w:pos="5756"/>
        </w:tabs>
        <w:spacing w:after="120" w:line="360" w:lineRule="auto"/>
        <w:jc w:val="both"/>
        <w:rPr>
          <w:rFonts w:ascii="Arial" w:eastAsia="Arial" w:hAnsi="Arial" w:cs="Arial"/>
          <w:sz w:val="20"/>
          <w:szCs w:val="20"/>
        </w:rPr>
      </w:pPr>
      <w:r>
        <w:rPr>
          <w:rFonts w:ascii="Arial" w:hAnsi="Arial"/>
          <w:sz w:val="20"/>
        </w:rPr>
        <w:t>Revenue: VND120 Billion.</w:t>
      </w:r>
    </w:p>
    <w:p w14:paraId="03BE93AF" w14:textId="77777777" w:rsidR="00730CAB" w:rsidRDefault="008B61ED" w:rsidP="001268B0">
      <w:pPr>
        <w:numPr>
          <w:ilvl w:val="0"/>
          <w:numId w:val="2"/>
        </w:numPr>
        <w:pBdr>
          <w:top w:val="nil"/>
          <w:left w:val="nil"/>
          <w:bottom w:val="nil"/>
          <w:right w:val="nil"/>
          <w:between w:val="nil"/>
        </w:pBdr>
        <w:tabs>
          <w:tab w:val="left" w:pos="567"/>
          <w:tab w:val="left" w:pos="1408"/>
          <w:tab w:val="left" w:pos="5756"/>
        </w:tabs>
        <w:spacing w:after="120" w:line="360" w:lineRule="auto"/>
        <w:jc w:val="both"/>
        <w:rPr>
          <w:rFonts w:ascii="Arial" w:eastAsia="Arial" w:hAnsi="Arial" w:cs="Arial"/>
          <w:sz w:val="20"/>
          <w:szCs w:val="20"/>
        </w:rPr>
      </w:pPr>
      <w:r>
        <w:rPr>
          <w:rFonts w:ascii="Arial" w:hAnsi="Arial"/>
          <w:sz w:val="20"/>
        </w:rPr>
        <w:t>Profit after tax: VND7.2 billion</w:t>
      </w:r>
    </w:p>
    <w:p w14:paraId="413456BF" w14:textId="77777777" w:rsidR="00730CAB" w:rsidRDefault="008B61ED" w:rsidP="001268B0">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‎‎Article 2. Approve the report of the Board of Directors and the Report of the Supervisory Board.</w:t>
      </w:r>
    </w:p>
    <w:p w14:paraId="0FF0C3BE" w14:textId="77777777" w:rsidR="00730CAB" w:rsidRDefault="008B61ED" w:rsidP="001268B0">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 xml:space="preserve">‎‎Article 3. Approve the Proposals of the Board of Directors of SIMCO Song Da JSC, specifically as follows: </w:t>
      </w:r>
    </w:p>
    <w:p w14:paraId="22920826" w14:textId="77777777" w:rsidR="00730CAB" w:rsidRDefault="008B61ED" w:rsidP="001268B0">
      <w:pPr>
        <w:numPr>
          <w:ilvl w:val="0"/>
          <w:numId w:val="3"/>
        </w:numPr>
        <w:pBdr>
          <w:top w:val="nil"/>
          <w:left w:val="nil"/>
          <w:bottom w:val="nil"/>
          <w:right w:val="nil"/>
          <w:between w:val="nil"/>
        </w:pBdr>
        <w:tabs>
          <w:tab w:val="left" w:pos="567"/>
          <w:tab w:val="left" w:pos="1214"/>
        </w:tabs>
        <w:spacing w:after="120" w:line="360" w:lineRule="auto"/>
        <w:jc w:val="both"/>
        <w:rPr>
          <w:rFonts w:ascii="Arial" w:eastAsia="Arial" w:hAnsi="Arial" w:cs="Arial"/>
          <w:sz w:val="20"/>
          <w:szCs w:val="20"/>
        </w:rPr>
      </w:pPr>
      <w:r>
        <w:rPr>
          <w:rFonts w:ascii="Arial" w:hAnsi="Arial"/>
          <w:sz w:val="20"/>
        </w:rPr>
        <w:t>Approve the Financial Statements 2023 of SIMCO Song Da JSC audited by UHY Auditing &amp; Consulting Company Limited.</w:t>
      </w:r>
    </w:p>
    <w:p w14:paraId="574F4F27" w14:textId="77777777" w:rsidR="00730CAB" w:rsidRDefault="008B61ED" w:rsidP="001268B0">
      <w:pPr>
        <w:numPr>
          <w:ilvl w:val="0"/>
          <w:numId w:val="3"/>
        </w:numPr>
        <w:pBdr>
          <w:top w:val="nil"/>
          <w:left w:val="nil"/>
          <w:bottom w:val="nil"/>
          <w:right w:val="nil"/>
          <w:between w:val="nil"/>
        </w:pBdr>
        <w:tabs>
          <w:tab w:val="left" w:pos="567"/>
          <w:tab w:val="left" w:pos="1214"/>
        </w:tabs>
        <w:spacing w:after="120" w:line="360" w:lineRule="auto"/>
        <w:jc w:val="both"/>
        <w:rPr>
          <w:rFonts w:ascii="Arial" w:eastAsia="Arial" w:hAnsi="Arial" w:cs="Arial"/>
          <w:sz w:val="20"/>
          <w:szCs w:val="20"/>
        </w:rPr>
      </w:pPr>
      <w:r>
        <w:rPr>
          <w:rFonts w:ascii="Arial" w:hAnsi="Arial"/>
          <w:sz w:val="20"/>
        </w:rPr>
        <w:t>Approve the list of independent audit companies and authorize the Board of Directors to select an audit company for SIMCO Song Da JSC in 2024:</w:t>
      </w:r>
    </w:p>
    <w:p w14:paraId="189C7199" w14:textId="77777777" w:rsidR="00730CAB" w:rsidRDefault="008B61ED" w:rsidP="001268B0">
      <w:pPr>
        <w:numPr>
          <w:ilvl w:val="0"/>
          <w:numId w:val="2"/>
        </w:numPr>
        <w:pBdr>
          <w:top w:val="nil"/>
          <w:left w:val="nil"/>
          <w:bottom w:val="nil"/>
          <w:right w:val="nil"/>
          <w:between w:val="nil"/>
        </w:pBdr>
        <w:tabs>
          <w:tab w:val="left" w:pos="567"/>
          <w:tab w:val="left" w:pos="988"/>
        </w:tabs>
        <w:spacing w:after="120" w:line="360" w:lineRule="auto"/>
        <w:jc w:val="both"/>
        <w:rPr>
          <w:rFonts w:ascii="Arial" w:eastAsia="Arial" w:hAnsi="Arial" w:cs="Arial"/>
          <w:sz w:val="20"/>
          <w:szCs w:val="20"/>
        </w:rPr>
      </w:pPr>
      <w:r>
        <w:rPr>
          <w:rFonts w:ascii="Arial" w:hAnsi="Arial"/>
          <w:sz w:val="20"/>
        </w:rPr>
        <w:t>AAC Auditing and Accounting Company Limited</w:t>
      </w:r>
      <w:r>
        <w:rPr>
          <w:rFonts w:ascii="Arial" w:hAnsi="Arial"/>
          <w:sz w:val="20"/>
        </w:rPr>
        <w:tab/>
      </w:r>
    </w:p>
    <w:p w14:paraId="44BEB9AC" w14:textId="77777777" w:rsidR="00730CAB" w:rsidRDefault="008B61ED" w:rsidP="001268B0">
      <w:pPr>
        <w:numPr>
          <w:ilvl w:val="0"/>
          <w:numId w:val="2"/>
        </w:numPr>
        <w:pBdr>
          <w:top w:val="nil"/>
          <w:left w:val="nil"/>
          <w:bottom w:val="nil"/>
          <w:right w:val="nil"/>
          <w:between w:val="nil"/>
        </w:pBdr>
        <w:tabs>
          <w:tab w:val="left" w:pos="567"/>
          <w:tab w:val="left" w:pos="988"/>
        </w:tabs>
        <w:spacing w:after="120" w:line="360" w:lineRule="auto"/>
        <w:jc w:val="both"/>
        <w:rPr>
          <w:rFonts w:ascii="Arial" w:eastAsia="Arial" w:hAnsi="Arial" w:cs="Arial"/>
          <w:sz w:val="20"/>
          <w:szCs w:val="20"/>
        </w:rPr>
      </w:pPr>
      <w:r>
        <w:rPr>
          <w:rFonts w:ascii="Arial" w:hAnsi="Arial"/>
          <w:sz w:val="20"/>
        </w:rPr>
        <w:t>AASC Auditing Firm Company Limited</w:t>
      </w:r>
    </w:p>
    <w:p w14:paraId="63E5D313" w14:textId="77777777" w:rsidR="00730CAB" w:rsidRDefault="008B61ED" w:rsidP="001268B0">
      <w:pPr>
        <w:numPr>
          <w:ilvl w:val="0"/>
          <w:numId w:val="2"/>
        </w:numPr>
        <w:pBdr>
          <w:top w:val="nil"/>
          <w:left w:val="nil"/>
          <w:bottom w:val="nil"/>
          <w:right w:val="nil"/>
          <w:between w:val="nil"/>
        </w:pBdr>
        <w:tabs>
          <w:tab w:val="left" w:pos="567"/>
          <w:tab w:val="left" w:pos="988"/>
        </w:tabs>
        <w:spacing w:after="120" w:line="360" w:lineRule="auto"/>
        <w:jc w:val="both"/>
        <w:rPr>
          <w:rFonts w:ascii="Arial" w:eastAsia="Arial" w:hAnsi="Arial" w:cs="Arial"/>
          <w:sz w:val="20"/>
          <w:szCs w:val="20"/>
        </w:rPr>
      </w:pPr>
      <w:r>
        <w:rPr>
          <w:rFonts w:ascii="Arial" w:hAnsi="Arial"/>
          <w:sz w:val="20"/>
        </w:rPr>
        <w:t xml:space="preserve">ASCO Firm Auditing </w:t>
      </w:r>
      <w:proofErr w:type="gramStart"/>
      <w:r>
        <w:rPr>
          <w:rFonts w:ascii="Arial" w:hAnsi="Arial"/>
          <w:sz w:val="20"/>
        </w:rPr>
        <w:t>And</w:t>
      </w:r>
      <w:proofErr w:type="gramEnd"/>
      <w:r>
        <w:rPr>
          <w:rFonts w:ascii="Arial" w:hAnsi="Arial"/>
          <w:sz w:val="20"/>
        </w:rPr>
        <w:t xml:space="preserve"> Valuation Company Limited</w:t>
      </w:r>
      <w:r>
        <w:rPr>
          <w:rFonts w:ascii="Arial" w:hAnsi="Arial"/>
          <w:sz w:val="20"/>
        </w:rPr>
        <w:tab/>
      </w:r>
    </w:p>
    <w:p w14:paraId="02DF66B5" w14:textId="77777777" w:rsidR="00730CAB" w:rsidRDefault="008B61ED" w:rsidP="001268B0">
      <w:pPr>
        <w:numPr>
          <w:ilvl w:val="0"/>
          <w:numId w:val="2"/>
        </w:numPr>
        <w:pBdr>
          <w:top w:val="nil"/>
          <w:left w:val="nil"/>
          <w:bottom w:val="nil"/>
          <w:right w:val="nil"/>
          <w:between w:val="nil"/>
        </w:pBdr>
        <w:tabs>
          <w:tab w:val="left" w:pos="567"/>
          <w:tab w:val="left" w:pos="988"/>
        </w:tabs>
        <w:spacing w:after="120" w:line="360" w:lineRule="auto"/>
        <w:jc w:val="both"/>
        <w:rPr>
          <w:rFonts w:ascii="Arial" w:eastAsia="Arial" w:hAnsi="Arial" w:cs="Arial"/>
          <w:sz w:val="20"/>
          <w:szCs w:val="20"/>
        </w:rPr>
      </w:pPr>
      <w:r>
        <w:rPr>
          <w:rFonts w:ascii="Arial" w:hAnsi="Arial"/>
          <w:sz w:val="20"/>
        </w:rPr>
        <w:t>VACO Auditing Company Limited (VACO)</w:t>
      </w:r>
    </w:p>
    <w:p w14:paraId="4F73E952" w14:textId="77777777" w:rsidR="00730CAB" w:rsidRDefault="008B61ED" w:rsidP="001268B0">
      <w:pPr>
        <w:numPr>
          <w:ilvl w:val="0"/>
          <w:numId w:val="2"/>
        </w:numPr>
        <w:pBdr>
          <w:top w:val="nil"/>
          <w:left w:val="nil"/>
          <w:bottom w:val="nil"/>
          <w:right w:val="nil"/>
          <w:between w:val="nil"/>
        </w:pBdr>
        <w:tabs>
          <w:tab w:val="left" w:pos="567"/>
          <w:tab w:val="left" w:pos="988"/>
        </w:tabs>
        <w:spacing w:after="120" w:line="360" w:lineRule="auto"/>
        <w:jc w:val="both"/>
        <w:rPr>
          <w:rFonts w:ascii="Arial" w:eastAsia="Arial" w:hAnsi="Arial" w:cs="Arial"/>
          <w:sz w:val="20"/>
          <w:szCs w:val="20"/>
        </w:rPr>
      </w:pPr>
      <w:r>
        <w:rPr>
          <w:rFonts w:ascii="Arial" w:hAnsi="Arial"/>
          <w:sz w:val="20"/>
        </w:rPr>
        <w:t>Vietnam Auditing and Valuation Company Limited (AVA);</w:t>
      </w:r>
    </w:p>
    <w:p w14:paraId="2CCAD824" w14:textId="77777777" w:rsidR="00730CAB" w:rsidRDefault="008B61ED" w:rsidP="001268B0">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In case of disagreement with the above audit companies on the audit progress and fees, the General Meeting of Shareholders authorizes the Board of Directors to select among the remaining audit companies in the List of Independent Audit Companies approved by the State Securities Commission to audit the Financial Statements 2024 and review the Semi-Annual Financial Statements 2024 and Quarterly Financial Statements (if necessary as required by the State Management Agency).</w:t>
      </w:r>
    </w:p>
    <w:p w14:paraId="7CD2B664" w14:textId="77777777" w:rsidR="00730CAB" w:rsidRDefault="008B61ED" w:rsidP="001268B0">
      <w:pPr>
        <w:numPr>
          <w:ilvl w:val="0"/>
          <w:numId w:val="3"/>
        </w:numPr>
        <w:pBdr>
          <w:top w:val="nil"/>
          <w:left w:val="nil"/>
          <w:bottom w:val="nil"/>
          <w:right w:val="nil"/>
          <w:between w:val="nil"/>
        </w:pBdr>
        <w:tabs>
          <w:tab w:val="left" w:pos="567"/>
          <w:tab w:val="left" w:pos="1089"/>
        </w:tabs>
        <w:spacing w:after="120" w:line="360" w:lineRule="auto"/>
        <w:jc w:val="both"/>
        <w:rPr>
          <w:rFonts w:ascii="Arial" w:eastAsia="Arial" w:hAnsi="Arial" w:cs="Arial"/>
          <w:sz w:val="20"/>
          <w:szCs w:val="20"/>
        </w:rPr>
      </w:pPr>
      <w:r>
        <w:rPr>
          <w:rFonts w:ascii="Arial" w:hAnsi="Arial"/>
          <w:sz w:val="20"/>
        </w:rPr>
        <w:t>Approve the salary and remuneration plan for the Board of Directors and Supervisory Board in 2023 as follows:</w:t>
      </w:r>
    </w:p>
    <w:p w14:paraId="3AAC07F3" w14:textId="77777777" w:rsidR="00730CAB" w:rsidRDefault="008B61ED" w:rsidP="001268B0">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Chair of the Board of Directors: VND35 million /person/month</w:t>
      </w:r>
    </w:p>
    <w:p w14:paraId="74B9C539" w14:textId="77777777" w:rsidR="00730CAB" w:rsidRDefault="008B61ED" w:rsidP="001268B0">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Permanent Vice Chair of the Board of Directors VND25 million /person/month</w:t>
      </w:r>
    </w:p>
    <w:p w14:paraId="15D014A5" w14:textId="77777777" w:rsidR="00730CAB" w:rsidRDefault="008B61ED" w:rsidP="001268B0">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lastRenderedPageBreak/>
        <w:t>Member of the Board of Directors: VND03 million /person/month</w:t>
      </w:r>
    </w:p>
    <w:p w14:paraId="6AB4B802" w14:textId="77777777" w:rsidR="00730CAB" w:rsidRDefault="008B61ED" w:rsidP="001268B0">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Chief of the Supervisory Board: VND03 million /person/month</w:t>
      </w:r>
    </w:p>
    <w:p w14:paraId="32041C2A" w14:textId="77777777" w:rsidR="00730CAB" w:rsidRDefault="008B61ED" w:rsidP="001268B0">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Member of the Supervisory Board: VND02 million /person/month</w:t>
      </w:r>
    </w:p>
    <w:p w14:paraId="62B93F43" w14:textId="77777777" w:rsidR="00730CAB" w:rsidRDefault="008B61ED" w:rsidP="001268B0">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With the condition of completing the company's production and business plan targets.  In case the Company's production and business plan targets are not completed, the remuneration of the Board of Directors and the Supervisory Board will be paid corresponding to the rate of plan completion.</w:t>
      </w:r>
    </w:p>
    <w:p w14:paraId="77BCDC88" w14:textId="77777777" w:rsidR="00730CAB" w:rsidRDefault="008B61ED" w:rsidP="001268B0">
      <w:pPr>
        <w:numPr>
          <w:ilvl w:val="0"/>
          <w:numId w:val="3"/>
        </w:numPr>
        <w:pBdr>
          <w:top w:val="nil"/>
          <w:left w:val="nil"/>
          <w:bottom w:val="nil"/>
          <w:right w:val="nil"/>
          <w:between w:val="nil"/>
        </w:pBdr>
        <w:tabs>
          <w:tab w:val="left" w:pos="567"/>
          <w:tab w:val="left" w:pos="1089"/>
        </w:tabs>
        <w:spacing w:after="120" w:line="360" w:lineRule="auto"/>
        <w:jc w:val="both"/>
        <w:rPr>
          <w:rFonts w:ascii="Arial" w:eastAsia="Arial" w:hAnsi="Arial" w:cs="Arial"/>
          <w:sz w:val="20"/>
          <w:szCs w:val="20"/>
        </w:rPr>
      </w:pPr>
      <w:r>
        <w:rPr>
          <w:rFonts w:ascii="Arial" w:hAnsi="Arial"/>
          <w:sz w:val="20"/>
        </w:rPr>
        <w:t xml:space="preserve">Approve authorization for the Board of Directors to, on behalf of the General Meeting of Shareholders, decide on a number of other issues within the authority of the General Meeting of Shareholders, including: </w:t>
      </w:r>
    </w:p>
    <w:p w14:paraId="23653C87" w14:textId="77777777" w:rsidR="00730CAB" w:rsidRDefault="008B61ED" w:rsidP="001268B0">
      <w:pPr>
        <w:numPr>
          <w:ilvl w:val="0"/>
          <w:numId w:val="2"/>
        </w:numPr>
        <w:pBdr>
          <w:top w:val="nil"/>
          <w:left w:val="nil"/>
          <w:bottom w:val="nil"/>
          <w:right w:val="nil"/>
          <w:between w:val="nil"/>
        </w:pBdr>
        <w:tabs>
          <w:tab w:val="left" w:pos="567"/>
          <w:tab w:val="left" w:pos="1089"/>
        </w:tabs>
        <w:spacing w:after="120" w:line="360" w:lineRule="auto"/>
        <w:jc w:val="both"/>
        <w:rPr>
          <w:rFonts w:ascii="Arial" w:eastAsia="Arial" w:hAnsi="Arial" w:cs="Arial"/>
          <w:sz w:val="20"/>
          <w:szCs w:val="20"/>
        </w:rPr>
      </w:pPr>
      <w:r>
        <w:rPr>
          <w:rFonts w:ascii="Arial" w:hAnsi="Arial"/>
          <w:sz w:val="20"/>
        </w:rPr>
        <w:t>Review investments and investment fields in subsidiaries, affiliated companies and investment trust projects to continue investment or call for investment cooperation, temporary investment suspension or divestment.</w:t>
      </w:r>
    </w:p>
    <w:p w14:paraId="7DCFC8E7" w14:textId="77777777" w:rsidR="00730CAB" w:rsidRDefault="008B61ED" w:rsidP="001268B0">
      <w:pPr>
        <w:numPr>
          <w:ilvl w:val="0"/>
          <w:numId w:val="2"/>
        </w:numPr>
        <w:pBdr>
          <w:top w:val="nil"/>
          <w:left w:val="nil"/>
          <w:bottom w:val="nil"/>
          <w:right w:val="nil"/>
          <w:between w:val="nil"/>
        </w:pBdr>
        <w:tabs>
          <w:tab w:val="left" w:pos="567"/>
          <w:tab w:val="left" w:pos="1089"/>
        </w:tabs>
        <w:spacing w:after="120" w:line="360" w:lineRule="auto"/>
        <w:jc w:val="both"/>
        <w:rPr>
          <w:rFonts w:ascii="Arial" w:eastAsia="Arial" w:hAnsi="Arial" w:cs="Arial"/>
          <w:sz w:val="20"/>
          <w:szCs w:val="20"/>
        </w:rPr>
      </w:pPr>
      <w:r>
        <w:rPr>
          <w:rFonts w:ascii="Arial" w:hAnsi="Arial"/>
          <w:sz w:val="20"/>
        </w:rPr>
        <w:t>Expand and call for investment cooperation for the company's projects.</w:t>
      </w:r>
    </w:p>
    <w:p w14:paraId="275B3929" w14:textId="77777777" w:rsidR="00730CAB" w:rsidRDefault="008B61ED" w:rsidP="001268B0">
      <w:pPr>
        <w:numPr>
          <w:ilvl w:val="0"/>
          <w:numId w:val="2"/>
        </w:numPr>
        <w:pBdr>
          <w:top w:val="nil"/>
          <w:left w:val="nil"/>
          <w:bottom w:val="nil"/>
          <w:right w:val="nil"/>
          <w:between w:val="nil"/>
        </w:pBdr>
        <w:tabs>
          <w:tab w:val="left" w:pos="567"/>
          <w:tab w:val="left" w:pos="1089"/>
        </w:tabs>
        <w:spacing w:after="120" w:line="360" w:lineRule="auto"/>
        <w:jc w:val="both"/>
        <w:rPr>
          <w:rFonts w:ascii="Arial" w:eastAsia="Arial" w:hAnsi="Arial" w:cs="Arial"/>
          <w:sz w:val="20"/>
          <w:szCs w:val="20"/>
        </w:rPr>
      </w:pPr>
      <w:r>
        <w:rPr>
          <w:rFonts w:ascii="Arial" w:hAnsi="Arial"/>
          <w:sz w:val="20"/>
        </w:rPr>
        <w:t>Research and implement new projects.</w:t>
      </w:r>
    </w:p>
    <w:p w14:paraId="71AC9B74" w14:textId="77777777" w:rsidR="00730CAB" w:rsidRDefault="008B61ED" w:rsidP="001268B0">
      <w:pPr>
        <w:numPr>
          <w:ilvl w:val="0"/>
          <w:numId w:val="3"/>
        </w:numPr>
        <w:pBdr>
          <w:top w:val="nil"/>
          <w:left w:val="nil"/>
          <w:bottom w:val="nil"/>
          <w:right w:val="nil"/>
          <w:between w:val="nil"/>
        </w:pBdr>
        <w:tabs>
          <w:tab w:val="left" w:pos="567"/>
          <w:tab w:val="left" w:pos="1089"/>
        </w:tabs>
        <w:spacing w:after="120" w:line="360" w:lineRule="auto"/>
        <w:jc w:val="both"/>
        <w:rPr>
          <w:rFonts w:ascii="Arial" w:eastAsia="Arial" w:hAnsi="Arial" w:cs="Arial"/>
          <w:sz w:val="20"/>
          <w:szCs w:val="20"/>
        </w:rPr>
      </w:pPr>
      <w:r>
        <w:rPr>
          <w:rFonts w:ascii="Arial" w:hAnsi="Arial"/>
          <w:sz w:val="20"/>
        </w:rPr>
        <w:t>Approve the list of elected members of the Board of Directors and Supervisory Board for the 2024-2029 term</w:t>
      </w:r>
    </w:p>
    <w:p w14:paraId="05D4AEE0" w14:textId="77777777" w:rsidR="00730CAB" w:rsidRDefault="008B61ED" w:rsidP="001268B0">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‎‎Article 4. Results of election of members of the Board of Directors and Supervisory Board for the 2024-2029 term:</w:t>
      </w:r>
    </w:p>
    <w:p w14:paraId="4B45730F" w14:textId="77777777" w:rsidR="00730CAB" w:rsidRDefault="008B61ED" w:rsidP="001268B0">
      <w:pPr>
        <w:numPr>
          <w:ilvl w:val="0"/>
          <w:numId w:val="2"/>
        </w:numPr>
        <w:pBdr>
          <w:top w:val="nil"/>
          <w:left w:val="nil"/>
          <w:bottom w:val="nil"/>
          <w:right w:val="nil"/>
          <w:between w:val="nil"/>
        </w:pBdr>
        <w:tabs>
          <w:tab w:val="left" w:pos="567"/>
          <w:tab w:val="left" w:pos="1089"/>
        </w:tabs>
        <w:spacing w:after="120" w:line="360" w:lineRule="auto"/>
        <w:jc w:val="both"/>
        <w:rPr>
          <w:rFonts w:ascii="Arial" w:eastAsia="Arial" w:hAnsi="Arial" w:cs="Arial"/>
          <w:sz w:val="20"/>
          <w:szCs w:val="20"/>
        </w:rPr>
      </w:pPr>
      <w:r>
        <w:rPr>
          <w:rFonts w:ascii="Arial" w:hAnsi="Arial"/>
          <w:sz w:val="20"/>
        </w:rPr>
        <w:t>Results of election of members of the Board of Directors include:</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1"/>
        <w:gridCol w:w="3892"/>
        <w:gridCol w:w="4034"/>
      </w:tblGrid>
      <w:tr w:rsidR="00730CAB" w14:paraId="0F63D24D" w14:textId="77777777">
        <w:tc>
          <w:tcPr>
            <w:tcW w:w="1091" w:type="dxa"/>
            <w:shd w:val="clear" w:color="auto" w:fill="auto"/>
            <w:tcMar>
              <w:top w:w="0" w:type="dxa"/>
              <w:bottom w:w="0" w:type="dxa"/>
            </w:tcMar>
            <w:vAlign w:val="center"/>
          </w:tcPr>
          <w:p w14:paraId="425BDC51" w14:textId="77777777" w:rsidR="00730CAB" w:rsidRDefault="008B61ED" w:rsidP="001268B0">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No.</w:t>
            </w:r>
          </w:p>
        </w:tc>
        <w:tc>
          <w:tcPr>
            <w:tcW w:w="3892" w:type="dxa"/>
            <w:shd w:val="clear" w:color="auto" w:fill="auto"/>
            <w:tcMar>
              <w:top w:w="0" w:type="dxa"/>
              <w:bottom w:w="0" w:type="dxa"/>
            </w:tcMar>
            <w:vAlign w:val="center"/>
          </w:tcPr>
          <w:p w14:paraId="591FEF68" w14:textId="77777777" w:rsidR="00730CAB" w:rsidRDefault="008B61ED" w:rsidP="001268B0">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Full name</w:t>
            </w:r>
          </w:p>
        </w:tc>
        <w:tc>
          <w:tcPr>
            <w:tcW w:w="4034" w:type="dxa"/>
            <w:shd w:val="clear" w:color="auto" w:fill="auto"/>
            <w:tcMar>
              <w:top w:w="0" w:type="dxa"/>
              <w:bottom w:w="0" w:type="dxa"/>
            </w:tcMar>
            <w:vAlign w:val="center"/>
          </w:tcPr>
          <w:p w14:paraId="39305CC5" w14:textId="77777777" w:rsidR="00730CAB" w:rsidRDefault="008B61ED" w:rsidP="001268B0">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Note</w:t>
            </w:r>
          </w:p>
        </w:tc>
      </w:tr>
      <w:tr w:rsidR="00730CAB" w14:paraId="1A719C8E" w14:textId="77777777">
        <w:tc>
          <w:tcPr>
            <w:tcW w:w="1091" w:type="dxa"/>
            <w:shd w:val="clear" w:color="auto" w:fill="auto"/>
            <w:tcMar>
              <w:top w:w="0" w:type="dxa"/>
              <w:bottom w:w="0" w:type="dxa"/>
            </w:tcMar>
            <w:vAlign w:val="center"/>
          </w:tcPr>
          <w:p w14:paraId="03879A8F" w14:textId="77777777" w:rsidR="00730CAB" w:rsidRDefault="008B61ED" w:rsidP="001268B0">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1</w:t>
            </w:r>
          </w:p>
        </w:tc>
        <w:tc>
          <w:tcPr>
            <w:tcW w:w="3892" w:type="dxa"/>
            <w:shd w:val="clear" w:color="auto" w:fill="auto"/>
            <w:tcMar>
              <w:top w:w="0" w:type="dxa"/>
              <w:bottom w:w="0" w:type="dxa"/>
            </w:tcMar>
            <w:vAlign w:val="center"/>
          </w:tcPr>
          <w:p w14:paraId="0441177A" w14:textId="77777777" w:rsidR="00730CAB" w:rsidRDefault="008B61ED" w:rsidP="001268B0">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 xml:space="preserve">Le </w:t>
            </w:r>
            <w:proofErr w:type="spellStart"/>
            <w:r>
              <w:rPr>
                <w:rFonts w:ascii="Arial" w:hAnsi="Arial"/>
                <w:sz w:val="20"/>
              </w:rPr>
              <w:t>Quang</w:t>
            </w:r>
            <w:proofErr w:type="spellEnd"/>
            <w:r>
              <w:rPr>
                <w:rFonts w:ascii="Arial" w:hAnsi="Arial"/>
                <w:sz w:val="20"/>
              </w:rPr>
              <w:t xml:space="preserve"> </w:t>
            </w:r>
            <w:proofErr w:type="spellStart"/>
            <w:r>
              <w:rPr>
                <w:rFonts w:ascii="Arial" w:hAnsi="Arial"/>
                <w:sz w:val="20"/>
              </w:rPr>
              <w:t>Huy</w:t>
            </w:r>
            <w:proofErr w:type="spellEnd"/>
          </w:p>
        </w:tc>
        <w:tc>
          <w:tcPr>
            <w:tcW w:w="4034" w:type="dxa"/>
            <w:shd w:val="clear" w:color="auto" w:fill="auto"/>
            <w:tcMar>
              <w:top w:w="0" w:type="dxa"/>
              <w:bottom w:w="0" w:type="dxa"/>
            </w:tcMar>
            <w:vAlign w:val="center"/>
          </w:tcPr>
          <w:p w14:paraId="502E4749" w14:textId="77777777" w:rsidR="00730CAB" w:rsidRDefault="00730CAB" w:rsidP="001268B0">
            <w:pPr>
              <w:tabs>
                <w:tab w:val="left" w:pos="567"/>
              </w:tabs>
              <w:spacing w:after="120" w:line="360" w:lineRule="auto"/>
              <w:jc w:val="both"/>
              <w:rPr>
                <w:rFonts w:ascii="Arial" w:eastAsia="Arial" w:hAnsi="Arial" w:cs="Arial"/>
                <w:sz w:val="20"/>
                <w:szCs w:val="20"/>
              </w:rPr>
            </w:pPr>
          </w:p>
        </w:tc>
      </w:tr>
      <w:tr w:rsidR="00730CAB" w14:paraId="5FF8063B" w14:textId="77777777">
        <w:tc>
          <w:tcPr>
            <w:tcW w:w="1091" w:type="dxa"/>
            <w:shd w:val="clear" w:color="auto" w:fill="auto"/>
            <w:tcMar>
              <w:top w:w="0" w:type="dxa"/>
              <w:bottom w:w="0" w:type="dxa"/>
            </w:tcMar>
            <w:vAlign w:val="center"/>
          </w:tcPr>
          <w:p w14:paraId="138FAFAE" w14:textId="77777777" w:rsidR="00730CAB" w:rsidRDefault="008B61ED" w:rsidP="001268B0">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2</w:t>
            </w:r>
          </w:p>
        </w:tc>
        <w:tc>
          <w:tcPr>
            <w:tcW w:w="3892" w:type="dxa"/>
            <w:shd w:val="clear" w:color="auto" w:fill="auto"/>
            <w:tcMar>
              <w:top w:w="0" w:type="dxa"/>
              <w:bottom w:w="0" w:type="dxa"/>
            </w:tcMar>
            <w:vAlign w:val="center"/>
          </w:tcPr>
          <w:p w14:paraId="0A53739E" w14:textId="77777777" w:rsidR="00730CAB" w:rsidRDefault="008B61ED" w:rsidP="001268B0">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Nguyen Thi Hong Ngoc</w:t>
            </w:r>
          </w:p>
        </w:tc>
        <w:tc>
          <w:tcPr>
            <w:tcW w:w="4034" w:type="dxa"/>
            <w:shd w:val="clear" w:color="auto" w:fill="auto"/>
            <w:tcMar>
              <w:top w:w="0" w:type="dxa"/>
              <w:bottom w:w="0" w:type="dxa"/>
            </w:tcMar>
            <w:vAlign w:val="center"/>
          </w:tcPr>
          <w:p w14:paraId="3E8719DD" w14:textId="77777777" w:rsidR="00730CAB" w:rsidRDefault="00730CAB" w:rsidP="001268B0">
            <w:pPr>
              <w:tabs>
                <w:tab w:val="left" w:pos="567"/>
              </w:tabs>
              <w:spacing w:after="120" w:line="360" w:lineRule="auto"/>
              <w:jc w:val="both"/>
              <w:rPr>
                <w:rFonts w:ascii="Arial" w:eastAsia="Arial" w:hAnsi="Arial" w:cs="Arial"/>
                <w:sz w:val="20"/>
                <w:szCs w:val="20"/>
              </w:rPr>
            </w:pPr>
          </w:p>
        </w:tc>
      </w:tr>
      <w:tr w:rsidR="00730CAB" w14:paraId="19517FE1" w14:textId="77777777">
        <w:tc>
          <w:tcPr>
            <w:tcW w:w="1091" w:type="dxa"/>
            <w:shd w:val="clear" w:color="auto" w:fill="auto"/>
            <w:tcMar>
              <w:top w:w="0" w:type="dxa"/>
              <w:bottom w:w="0" w:type="dxa"/>
            </w:tcMar>
            <w:vAlign w:val="center"/>
          </w:tcPr>
          <w:p w14:paraId="4913E232" w14:textId="77777777" w:rsidR="00730CAB" w:rsidRDefault="008B61ED" w:rsidP="001268B0">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3</w:t>
            </w:r>
          </w:p>
        </w:tc>
        <w:tc>
          <w:tcPr>
            <w:tcW w:w="3892" w:type="dxa"/>
            <w:shd w:val="clear" w:color="auto" w:fill="auto"/>
            <w:tcMar>
              <w:top w:w="0" w:type="dxa"/>
              <w:bottom w:w="0" w:type="dxa"/>
            </w:tcMar>
            <w:vAlign w:val="center"/>
          </w:tcPr>
          <w:p w14:paraId="1AD96D0F" w14:textId="77777777" w:rsidR="00730CAB" w:rsidRDefault="008B61ED" w:rsidP="001268B0">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Pham Ngoc Tram</w:t>
            </w:r>
          </w:p>
        </w:tc>
        <w:tc>
          <w:tcPr>
            <w:tcW w:w="4034" w:type="dxa"/>
            <w:shd w:val="clear" w:color="auto" w:fill="auto"/>
            <w:tcMar>
              <w:top w:w="0" w:type="dxa"/>
              <w:bottom w:w="0" w:type="dxa"/>
            </w:tcMar>
            <w:vAlign w:val="center"/>
          </w:tcPr>
          <w:p w14:paraId="2239AA93" w14:textId="77777777" w:rsidR="00730CAB" w:rsidRDefault="00730CAB" w:rsidP="001268B0">
            <w:pPr>
              <w:tabs>
                <w:tab w:val="left" w:pos="567"/>
              </w:tabs>
              <w:spacing w:after="120" w:line="360" w:lineRule="auto"/>
              <w:jc w:val="both"/>
              <w:rPr>
                <w:rFonts w:ascii="Arial" w:eastAsia="Arial" w:hAnsi="Arial" w:cs="Arial"/>
                <w:sz w:val="20"/>
                <w:szCs w:val="20"/>
              </w:rPr>
            </w:pPr>
          </w:p>
        </w:tc>
      </w:tr>
      <w:tr w:rsidR="00730CAB" w14:paraId="42DB7026" w14:textId="77777777">
        <w:tc>
          <w:tcPr>
            <w:tcW w:w="1091" w:type="dxa"/>
            <w:shd w:val="clear" w:color="auto" w:fill="auto"/>
            <w:tcMar>
              <w:top w:w="0" w:type="dxa"/>
              <w:bottom w:w="0" w:type="dxa"/>
            </w:tcMar>
            <w:vAlign w:val="center"/>
          </w:tcPr>
          <w:p w14:paraId="66A3903C" w14:textId="77777777" w:rsidR="00730CAB" w:rsidRDefault="008B61ED" w:rsidP="001268B0">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4</w:t>
            </w:r>
          </w:p>
        </w:tc>
        <w:tc>
          <w:tcPr>
            <w:tcW w:w="3892" w:type="dxa"/>
            <w:shd w:val="clear" w:color="auto" w:fill="auto"/>
            <w:tcMar>
              <w:top w:w="0" w:type="dxa"/>
              <w:bottom w:w="0" w:type="dxa"/>
            </w:tcMar>
            <w:vAlign w:val="center"/>
          </w:tcPr>
          <w:p w14:paraId="2BE14229" w14:textId="77777777" w:rsidR="00730CAB" w:rsidRDefault="008B61ED" w:rsidP="001268B0">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Ngo Duc Anh</w:t>
            </w:r>
          </w:p>
        </w:tc>
        <w:tc>
          <w:tcPr>
            <w:tcW w:w="4034" w:type="dxa"/>
            <w:shd w:val="clear" w:color="auto" w:fill="auto"/>
            <w:tcMar>
              <w:top w:w="0" w:type="dxa"/>
              <w:bottom w:w="0" w:type="dxa"/>
            </w:tcMar>
            <w:vAlign w:val="center"/>
          </w:tcPr>
          <w:p w14:paraId="7BB3FC1A" w14:textId="77777777" w:rsidR="00730CAB" w:rsidRDefault="00730CAB" w:rsidP="001268B0">
            <w:pPr>
              <w:tabs>
                <w:tab w:val="left" w:pos="567"/>
              </w:tabs>
              <w:spacing w:after="120" w:line="360" w:lineRule="auto"/>
              <w:jc w:val="both"/>
              <w:rPr>
                <w:rFonts w:ascii="Arial" w:eastAsia="Arial" w:hAnsi="Arial" w:cs="Arial"/>
                <w:sz w:val="20"/>
                <w:szCs w:val="20"/>
              </w:rPr>
            </w:pPr>
          </w:p>
        </w:tc>
      </w:tr>
      <w:tr w:rsidR="00730CAB" w14:paraId="16B71DCA" w14:textId="77777777">
        <w:tc>
          <w:tcPr>
            <w:tcW w:w="1091" w:type="dxa"/>
            <w:shd w:val="clear" w:color="auto" w:fill="auto"/>
            <w:tcMar>
              <w:top w:w="0" w:type="dxa"/>
              <w:bottom w:w="0" w:type="dxa"/>
            </w:tcMar>
            <w:vAlign w:val="center"/>
          </w:tcPr>
          <w:p w14:paraId="776A41A3" w14:textId="77777777" w:rsidR="00730CAB" w:rsidRDefault="008B61ED" w:rsidP="001268B0">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5</w:t>
            </w:r>
          </w:p>
        </w:tc>
        <w:tc>
          <w:tcPr>
            <w:tcW w:w="3892" w:type="dxa"/>
            <w:shd w:val="clear" w:color="auto" w:fill="auto"/>
            <w:tcMar>
              <w:top w:w="0" w:type="dxa"/>
              <w:bottom w:w="0" w:type="dxa"/>
            </w:tcMar>
            <w:vAlign w:val="center"/>
          </w:tcPr>
          <w:p w14:paraId="4264F044" w14:textId="77777777" w:rsidR="00730CAB" w:rsidRDefault="008B61ED" w:rsidP="001268B0">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 xml:space="preserve">Nguyen Ngoc </w:t>
            </w:r>
            <w:proofErr w:type="spellStart"/>
            <w:r>
              <w:rPr>
                <w:rFonts w:ascii="Arial" w:hAnsi="Arial"/>
                <w:sz w:val="20"/>
              </w:rPr>
              <w:t>Quyen</w:t>
            </w:r>
            <w:proofErr w:type="spellEnd"/>
          </w:p>
        </w:tc>
        <w:tc>
          <w:tcPr>
            <w:tcW w:w="4034" w:type="dxa"/>
            <w:shd w:val="clear" w:color="auto" w:fill="auto"/>
            <w:tcMar>
              <w:top w:w="0" w:type="dxa"/>
              <w:bottom w:w="0" w:type="dxa"/>
            </w:tcMar>
            <w:vAlign w:val="center"/>
          </w:tcPr>
          <w:p w14:paraId="356249D4" w14:textId="77777777" w:rsidR="00730CAB" w:rsidRDefault="00730CAB" w:rsidP="001268B0">
            <w:pPr>
              <w:tabs>
                <w:tab w:val="left" w:pos="567"/>
              </w:tabs>
              <w:spacing w:after="120" w:line="360" w:lineRule="auto"/>
              <w:jc w:val="both"/>
              <w:rPr>
                <w:rFonts w:ascii="Arial" w:eastAsia="Arial" w:hAnsi="Arial" w:cs="Arial"/>
                <w:sz w:val="20"/>
                <w:szCs w:val="20"/>
              </w:rPr>
            </w:pPr>
          </w:p>
        </w:tc>
      </w:tr>
    </w:tbl>
    <w:p w14:paraId="09FE84B6" w14:textId="77777777" w:rsidR="00730CAB" w:rsidRDefault="008B61ED" w:rsidP="001268B0">
      <w:pPr>
        <w:numPr>
          <w:ilvl w:val="0"/>
          <w:numId w:val="2"/>
        </w:num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 xml:space="preserve"> Results of election of members of the Supervisory Board:</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9"/>
        <w:gridCol w:w="3888"/>
        <w:gridCol w:w="4040"/>
      </w:tblGrid>
      <w:tr w:rsidR="00730CAB" w14:paraId="74BBCF53" w14:textId="77777777">
        <w:tc>
          <w:tcPr>
            <w:tcW w:w="1089" w:type="dxa"/>
            <w:shd w:val="clear" w:color="auto" w:fill="auto"/>
            <w:tcMar>
              <w:top w:w="0" w:type="dxa"/>
              <w:bottom w:w="0" w:type="dxa"/>
            </w:tcMar>
            <w:vAlign w:val="center"/>
          </w:tcPr>
          <w:p w14:paraId="0435E1AF" w14:textId="77777777" w:rsidR="00730CAB" w:rsidRDefault="008B61ED" w:rsidP="001268B0">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No.</w:t>
            </w:r>
          </w:p>
        </w:tc>
        <w:tc>
          <w:tcPr>
            <w:tcW w:w="3888" w:type="dxa"/>
            <w:shd w:val="clear" w:color="auto" w:fill="auto"/>
            <w:tcMar>
              <w:top w:w="0" w:type="dxa"/>
              <w:bottom w:w="0" w:type="dxa"/>
            </w:tcMar>
            <w:vAlign w:val="center"/>
          </w:tcPr>
          <w:p w14:paraId="221FA675" w14:textId="77777777" w:rsidR="00730CAB" w:rsidRDefault="008B61ED" w:rsidP="001268B0">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Full name</w:t>
            </w:r>
          </w:p>
        </w:tc>
        <w:tc>
          <w:tcPr>
            <w:tcW w:w="4040" w:type="dxa"/>
            <w:shd w:val="clear" w:color="auto" w:fill="auto"/>
            <w:tcMar>
              <w:top w:w="0" w:type="dxa"/>
              <w:bottom w:w="0" w:type="dxa"/>
            </w:tcMar>
            <w:vAlign w:val="center"/>
          </w:tcPr>
          <w:p w14:paraId="33418C9A" w14:textId="77777777" w:rsidR="00730CAB" w:rsidRDefault="008B61ED" w:rsidP="001268B0">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Note</w:t>
            </w:r>
          </w:p>
        </w:tc>
      </w:tr>
      <w:tr w:rsidR="00730CAB" w14:paraId="5BF22C40" w14:textId="77777777">
        <w:tc>
          <w:tcPr>
            <w:tcW w:w="1089" w:type="dxa"/>
            <w:shd w:val="clear" w:color="auto" w:fill="auto"/>
            <w:tcMar>
              <w:top w:w="0" w:type="dxa"/>
              <w:bottom w:w="0" w:type="dxa"/>
            </w:tcMar>
            <w:vAlign w:val="center"/>
          </w:tcPr>
          <w:p w14:paraId="640DAC1F" w14:textId="77777777" w:rsidR="00730CAB" w:rsidRDefault="008B61ED" w:rsidP="001268B0">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1</w:t>
            </w:r>
          </w:p>
        </w:tc>
        <w:tc>
          <w:tcPr>
            <w:tcW w:w="3888" w:type="dxa"/>
            <w:shd w:val="clear" w:color="auto" w:fill="auto"/>
            <w:tcMar>
              <w:top w:w="0" w:type="dxa"/>
              <w:bottom w:w="0" w:type="dxa"/>
            </w:tcMar>
            <w:vAlign w:val="center"/>
          </w:tcPr>
          <w:p w14:paraId="7B90FC99" w14:textId="77777777" w:rsidR="00730CAB" w:rsidRDefault="008B61ED" w:rsidP="001268B0">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Nguyen Thi Hong Diu</w:t>
            </w:r>
          </w:p>
        </w:tc>
        <w:tc>
          <w:tcPr>
            <w:tcW w:w="4040" w:type="dxa"/>
            <w:shd w:val="clear" w:color="auto" w:fill="auto"/>
            <w:tcMar>
              <w:top w:w="0" w:type="dxa"/>
              <w:bottom w:w="0" w:type="dxa"/>
            </w:tcMar>
            <w:vAlign w:val="center"/>
          </w:tcPr>
          <w:p w14:paraId="04376389" w14:textId="77777777" w:rsidR="00730CAB" w:rsidRDefault="00730CAB" w:rsidP="001268B0">
            <w:pPr>
              <w:tabs>
                <w:tab w:val="left" w:pos="567"/>
              </w:tabs>
              <w:spacing w:after="120" w:line="360" w:lineRule="auto"/>
              <w:jc w:val="both"/>
              <w:rPr>
                <w:rFonts w:ascii="Arial" w:eastAsia="Arial" w:hAnsi="Arial" w:cs="Arial"/>
                <w:sz w:val="20"/>
                <w:szCs w:val="20"/>
              </w:rPr>
            </w:pPr>
          </w:p>
        </w:tc>
      </w:tr>
      <w:tr w:rsidR="00730CAB" w14:paraId="60663F7B" w14:textId="77777777">
        <w:tc>
          <w:tcPr>
            <w:tcW w:w="1089" w:type="dxa"/>
            <w:shd w:val="clear" w:color="auto" w:fill="auto"/>
            <w:tcMar>
              <w:top w:w="0" w:type="dxa"/>
              <w:bottom w:w="0" w:type="dxa"/>
            </w:tcMar>
            <w:vAlign w:val="center"/>
          </w:tcPr>
          <w:p w14:paraId="749876E7" w14:textId="77777777" w:rsidR="00730CAB" w:rsidRDefault="008B61ED" w:rsidP="001268B0">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2</w:t>
            </w:r>
          </w:p>
        </w:tc>
        <w:tc>
          <w:tcPr>
            <w:tcW w:w="3888" w:type="dxa"/>
            <w:shd w:val="clear" w:color="auto" w:fill="auto"/>
            <w:tcMar>
              <w:top w:w="0" w:type="dxa"/>
              <w:bottom w:w="0" w:type="dxa"/>
            </w:tcMar>
            <w:vAlign w:val="center"/>
          </w:tcPr>
          <w:p w14:paraId="18166C17" w14:textId="77777777" w:rsidR="00730CAB" w:rsidRDefault="008B61ED" w:rsidP="001268B0">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 xml:space="preserve">Vu Thi </w:t>
            </w:r>
            <w:proofErr w:type="spellStart"/>
            <w:r>
              <w:rPr>
                <w:rFonts w:ascii="Arial" w:hAnsi="Arial"/>
                <w:sz w:val="20"/>
              </w:rPr>
              <w:t>Lanh</w:t>
            </w:r>
            <w:proofErr w:type="spellEnd"/>
          </w:p>
        </w:tc>
        <w:tc>
          <w:tcPr>
            <w:tcW w:w="4040" w:type="dxa"/>
            <w:shd w:val="clear" w:color="auto" w:fill="auto"/>
            <w:tcMar>
              <w:top w:w="0" w:type="dxa"/>
              <w:bottom w:w="0" w:type="dxa"/>
            </w:tcMar>
            <w:vAlign w:val="center"/>
          </w:tcPr>
          <w:p w14:paraId="2F3D5EB0" w14:textId="77777777" w:rsidR="00730CAB" w:rsidRDefault="00730CAB" w:rsidP="001268B0">
            <w:pPr>
              <w:tabs>
                <w:tab w:val="left" w:pos="567"/>
              </w:tabs>
              <w:spacing w:after="120" w:line="360" w:lineRule="auto"/>
              <w:jc w:val="both"/>
              <w:rPr>
                <w:rFonts w:ascii="Arial" w:eastAsia="Arial" w:hAnsi="Arial" w:cs="Arial"/>
                <w:sz w:val="20"/>
                <w:szCs w:val="20"/>
              </w:rPr>
            </w:pPr>
          </w:p>
        </w:tc>
      </w:tr>
      <w:tr w:rsidR="00730CAB" w14:paraId="6006F920" w14:textId="77777777">
        <w:tc>
          <w:tcPr>
            <w:tcW w:w="1089" w:type="dxa"/>
            <w:shd w:val="clear" w:color="auto" w:fill="auto"/>
            <w:tcMar>
              <w:top w:w="0" w:type="dxa"/>
              <w:bottom w:w="0" w:type="dxa"/>
            </w:tcMar>
            <w:vAlign w:val="center"/>
          </w:tcPr>
          <w:p w14:paraId="4D9E3EB4" w14:textId="77777777" w:rsidR="00730CAB" w:rsidRDefault="008B61ED" w:rsidP="001268B0">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3</w:t>
            </w:r>
          </w:p>
        </w:tc>
        <w:tc>
          <w:tcPr>
            <w:tcW w:w="3888" w:type="dxa"/>
            <w:shd w:val="clear" w:color="auto" w:fill="auto"/>
            <w:tcMar>
              <w:top w:w="0" w:type="dxa"/>
              <w:bottom w:w="0" w:type="dxa"/>
            </w:tcMar>
            <w:vAlign w:val="center"/>
          </w:tcPr>
          <w:p w14:paraId="4AD8643E" w14:textId="77777777" w:rsidR="00730CAB" w:rsidRDefault="008B61ED" w:rsidP="001268B0">
            <w:pPr>
              <w:pBdr>
                <w:top w:val="nil"/>
                <w:left w:val="nil"/>
                <w:bottom w:val="nil"/>
                <w:right w:val="nil"/>
                <w:between w:val="nil"/>
              </w:pBdr>
              <w:tabs>
                <w:tab w:val="left" w:pos="567"/>
              </w:tabs>
              <w:spacing w:after="120" w:line="360" w:lineRule="auto"/>
              <w:jc w:val="both"/>
              <w:rPr>
                <w:rFonts w:ascii="Arial" w:eastAsia="Arial" w:hAnsi="Arial" w:cs="Arial"/>
                <w:sz w:val="20"/>
                <w:szCs w:val="20"/>
              </w:rPr>
            </w:pPr>
            <w:proofErr w:type="spellStart"/>
            <w:r>
              <w:rPr>
                <w:rFonts w:ascii="Arial" w:hAnsi="Arial"/>
                <w:sz w:val="20"/>
              </w:rPr>
              <w:t>Dau</w:t>
            </w:r>
            <w:proofErr w:type="spellEnd"/>
            <w:r>
              <w:rPr>
                <w:rFonts w:ascii="Arial" w:hAnsi="Arial"/>
                <w:sz w:val="20"/>
              </w:rPr>
              <w:t xml:space="preserve"> Thi Thanh Thuy</w:t>
            </w:r>
          </w:p>
        </w:tc>
        <w:tc>
          <w:tcPr>
            <w:tcW w:w="4040" w:type="dxa"/>
            <w:shd w:val="clear" w:color="auto" w:fill="auto"/>
            <w:tcMar>
              <w:top w:w="0" w:type="dxa"/>
              <w:bottom w:w="0" w:type="dxa"/>
            </w:tcMar>
            <w:vAlign w:val="center"/>
          </w:tcPr>
          <w:p w14:paraId="6A8A8B18" w14:textId="77777777" w:rsidR="00730CAB" w:rsidRDefault="00730CAB" w:rsidP="001268B0">
            <w:pPr>
              <w:tabs>
                <w:tab w:val="left" w:pos="567"/>
              </w:tabs>
              <w:spacing w:after="120" w:line="360" w:lineRule="auto"/>
              <w:jc w:val="both"/>
              <w:rPr>
                <w:rFonts w:ascii="Arial" w:eastAsia="Arial" w:hAnsi="Arial" w:cs="Arial"/>
                <w:sz w:val="20"/>
                <w:szCs w:val="20"/>
              </w:rPr>
            </w:pPr>
          </w:p>
        </w:tc>
      </w:tr>
    </w:tbl>
    <w:p w14:paraId="6217901B" w14:textId="1B869FDD" w:rsidR="00730CAB" w:rsidRDefault="008B61ED" w:rsidP="001268B0">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Article 5. This General Mandate was approved by the Annual General Meeting of Shareholders 2024.</w:t>
      </w:r>
    </w:p>
    <w:p w14:paraId="3D004FDF" w14:textId="3DC6E1D7" w:rsidR="00730CAB" w:rsidRDefault="008B61ED" w:rsidP="001268B0">
      <w:pPr>
        <w:pBdr>
          <w:top w:val="nil"/>
          <w:left w:val="nil"/>
          <w:bottom w:val="nil"/>
          <w:right w:val="nil"/>
          <w:between w:val="nil"/>
        </w:pBdr>
        <w:tabs>
          <w:tab w:val="left" w:pos="567"/>
        </w:tabs>
        <w:spacing w:after="120" w:line="360" w:lineRule="auto"/>
        <w:jc w:val="both"/>
        <w:rPr>
          <w:rFonts w:ascii="Arial" w:eastAsia="Arial" w:hAnsi="Arial" w:cs="Arial"/>
          <w:sz w:val="20"/>
          <w:szCs w:val="20"/>
        </w:rPr>
      </w:pPr>
      <w:bookmarkStart w:id="1" w:name="_heading=h.gjdgxs"/>
      <w:bookmarkEnd w:id="1"/>
      <w:r>
        <w:rPr>
          <w:rFonts w:ascii="Arial" w:hAnsi="Arial"/>
          <w:sz w:val="20"/>
        </w:rPr>
        <w:t xml:space="preserve">The General Mandate takes effect from the date of its signing. The General Meeting of Shareholders </w:t>
      </w:r>
      <w:r>
        <w:rPr>
          <w:rFonts w:ascii="Arial" w:hAnsi="Arial"/>
          <w:sz w:val="20"/>
        </w:rPr>
        <w:lastRenderedPageBreak/>
        <w:t>assigned the Board of Directors, the Supervisory Board, and the Board of Management of the company to direct and organize the implementation of the contents of this General Mandate in accordance with the provisions of law and the Charter of SIMCO Song Da JSC.</w:t>
      </w:r>
    </w:p>
    <w:p w14:paraId="500505B6" w14:textId="77777777" w:rsidR="00730CAB" w:rsidRDefault="00730CAB" w:rsidP="001268B0">
      <w:pPr>
        <w:pBdr>
          <w:top w:val="nil"/>
          <w:left w:val="nil"/>
          <w:bottom w:val="nil"/>
          <w:right w:val="nil"/>
          <w:between w:val="nil"/>
        </w:pBdr>
        <w:tabs>
          <w:tab w:val="left" w:pos="567"/>
        </w:tabs>
        <w:spacing w:after="120" w:line="360" w:lineRule="auto"/>
        <w:jc w:val="both"/>
        <w:rPr>
          <w:rFonts w:ascii="Arial" w:eastAsia="Arial" w:hAnsi="Arial" w:cs="Arial"/>
          <w:sz w:val="20"/>
          <w:szCs w:val="20"/>
        </w:rPr>
      </w:pPr>
    </w:p>
    <w:sectPr w:rsidR="00730CAB">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A469A"/>
    <w:multiLevelType w:val="multilevel"/>
    <w:tmpl w:val="7756936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81D55E3"/>
    <w:multiLevelType w:val="multilevel"/>
    <w:tmpl w:val="4E6046A6"/>
    <w:lvl w:ilvl="0">
      <w:start w:val="1"/>
      <w:numFmt w:val="bullet"/>
      <w:lvlText w:val="-"/>
      <w:lvlJc w:val="left"/>
      <w:pPr>
        <w:ind w:left="0" w:firstLine="0"/>
      </w:pPr>
      <w:rPr>
        <w:rFonts w:ascii="Arial" w:eastAsia="Arial" w:hAnsi="Arial" w:cs="Arial"/>
        <w:b w:val="0"/>
        <w:i w:val="0"/>
        <w:smallCaps w:val="0"/>
        <w:strike w:val="0"/>
        <w:color w:val="1F2734"/>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B9811EA"/>
    <w:multiLevelType w:val="multilevel"/>
    <w:tmpl w:val="C918301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AB"/>
    <w:rsid w:val="001268B0"/>
    <w:rsid w:val="00730CAB"/>
    <w:rsid w:val="008B6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9ED0"/>
  <w15:docId w15:val="{83306371-83BA-4FE3-A614-B8EB4D0D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CC203B"/>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30"/>
      <w:szCs w:val="30"/>
      <w:u w:val="none"/>
      <w:shd w:val="clear" w:color="auto" w:fill="auto"/>
    </w:rPr>
  </w:style>
  <w:style w:type="paragraph" w:customStyle="1" w:styleId="Heading11">
    <w:name w:val="Heading #1"/>
    <w:basedOn w:val="Normal"/>
    <w:link w:val="Heading10"/>
    <w:pPr>
      <w:spacing w:line="300" w:lineRule="auto"/>
      <w:jc w:val="center"/>
      <w:outlineLvl w:val="0"/>
    </w:pPr>
    <w:rPr>
      <w:rFonts w:ascii="Times New Roman" w:eastAsia="Times New Roman" w:hAnsi="Times New Roman" w:cs="Times New Roman"/>
      <w:b/>
      <w:bCs/>
    </w:rPr>
  </w:style>
  <w:style w:type="paragraph" w:styleId="BodyText">
    <w:name w:val="Body Text"/>
    <w:basedOn w:val="Normal"/>
    <w:link w:val="BodyTextChar"/>
    <w:qFormat/>
    <w:pPr>
      <w:spacing w:line="298" w:lineRule="auto"/>
      <w:ind w:firstLine="400"/>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pPr>
      <w:spacing w:line="298" w:lineRule="auto"/>
      <w:ind w:firstLine="400"/>
    </w:pPr>
    <w:rPr>
      <w:rFonts w:ascii="Times New Roman" w:eastAsia="Times New Roman" w:hAnsi="Times New Roman" w:cs="Times New Roman"/>
    </w:rPr>
  </w:style>
  <w:style w:type="paragraph" w:customStyle="1" w:styleId="Bodytext40">
    <w:name w:val="Body text (4)"/>
    <w:basedOn w:val="Normal"/>
    <w:link w:val="Bodytext4"/>
    <w:rPr>
      <w:rFonts w:ascii="Arial" w:eastAsia="Arial" w:hAnsi="Arial" w:cs="Arial"/>
      <w:color w:val="CC203B"/>
      <w:sz w:val="20"/>
      <w:szCs w:val="20"/>
    </w:rPr>
  </w:style>
  <w:style w:type="paragraph" w:customStyle="1" w:styleId="Bodytext20">
    <w:name w:val="Body text (2)"/>
    <w:basedOn w:val="Normal"/>
    <w:link w:val="Bodytext2"/>
    <w:pPr>
      <w:spacing w:line="257" w:lineRule="auto"/>
    </w:pPr>
    <w:rPr>
      <w:rFonts w:ascii="Times New Roman" w:eastAsia="Times New Roman" w:hAnsi="Times New Roman" w:cs="Times New Roman"/>
      <w:sz w:val="20"/>
      <w:szCs w:val="20"/>
    </w:rPr>
  </w:style>
  <w:style w:type="paragraph" w:customStyle="1" w:styleId="Bodytext30">
    <w:name w:val="Body text (3)"/>
    <w:basedOn w:val="Normal"/>
    <w:link w:val="Bodytext3"/>
    <w:pPr>
      <w:spacing w:line="218" w:lineRule="auto"/>
      <w:ind w:left="1400"/>
    </w:pPr>
    <w:rPr>
      <w:rFonts w:ascii="Times New Roman" w:eastAsia="Times New Roman" w:hAnsi="Times New Roman" w:cs="Times New Roman"/>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9MYbPUIc8OfaCz1aK6N5kl4CVA==">CgMxLjAyCGguZ2pkZ3hzOAByITFjQ25OTFpuMm9pWkdqX0Rrbkh3bWRhbzZYWU84RmwxSA==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2024-07-02T04:35:00Z</dcterms:created>
  <dcterms:modified xsi:type="dcterms:W3CDTF">2024-07-04T03:50:00Z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91688f1feb179effca32baa254f29265216243695787d061b930e95e0ecd732f</vt:lpwstr>
  </property>
</Properties>
</file>