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1E93" w:rsidRDefault="00997727">
      <w:pPr>
        <w:pBdr>
          <w:top w:val="nil"/>
          <w:left w:val="nil"/>
          <w:bottom w:val="nil"/>
          <w:right w:val="nil"/>
          <w:between w:val="nil"/>
        </w:pBdr>
        <w:spacing w:after="120" w:line="360" w:lineRule="auto"/>
        <w:rPr>
          <w:rFonts w:ascii="Arial" w:eastAsia="Arial" w:hAnsi="Arial" w:cs="Arial"/>
          <w:b/>
          <w:sz w:val="20"/>
          <w:szCs w:val="20"/>
        </w:rPr>
      </w:pPr>
      <w:r>
        <w:rPr>
          <w:rFonts w:ascii="Arial" w:hAnsi="Arial"/>
          <w:b/>
          <w:bCs/>
          <w:sz w:val="20"/>
        </w:rPr>
        <w:t>DM7:</w:t>
      </w:r>
      <w:r>
        <w:rPr>
          <w:rFonts w:ascii="Arial" w:hAnsi="Arial"/>
          <w:b/>
          <w:sz w:val="20"/>
        </w:rPr>
        <w:t xml:space="preserve"> Board Decision</w:t>
      </w:r>
    </w:p>
    <w:p w14:paraId="00000002" w14:textId="77777777" w:rsidR="00CB1E93" w:rsidRDefault="0099772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July 2, 2024, Det May 7 Joint Stock Company announced Decision No. 111/QD-DM7 on approving transactions with affiliated persons as follows:</w:t>
      </w:r>
    </w:p>
    <w:p w14:paraId="00000003" w14:textId="77777777" w:rsidR="00CB1E93" w:rsidRDefault="0099772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 The Board of Directors decided the following contents:</w:t>
      </w:r>
    </w:p>
    <w:p w14:paraId="00000004" w14:textId="77777777" w:rsidR="00CB1E93" w:rsidRDefault="0099772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 Approve the transactions with affiliated persons, Cao Gia Phat Group Joint Stock Company.</w:t>
      </w:r>
    </w:p>
    <w:p w14:paraId="00000005" w14:textId="77777777" w:rsidR="00CB1E93" w:rsidRDefault="00997727">
      <w:pPr>
        <w:numPr>
          <w:ilvl w:val="0"/>
          <w:numId w:val="1"/>
        </w:numPr>
        <w:pBdr>
          <w:top w:val="nil"/>
          <w:left w:val="nil"/>
          <w:bottom w:val="nil"/>
          <w:right w:val="nil"/>
          <w:between w:val="nil"/>
        </w:pBdr>
        <w:tabs>
          <w:tab w:val="left" w:pos="982"/>
        </w:tabs>
        <w:spacing w:after="120" w:line="360" w:lineRule="auto"/>
        <w:rPr>
          <w:rFonts w:ascii="Arial" w:eastAsia="Arial" w:hAnsi="Arial" w:cs="Arial"/>
          <w:sz w:val="20"/>
          <w:szCs w:val="20"/>
        </w:rPr>
      </w:pPr>
      <w:bookmarkStart w:id="0" w:name="_heading=h.gjdgxs"/>
      <w:bookmarkEnd w:id="0"/>
      <w:r>
        <w:rPr>
          <w:rFonts w:ascii="Arial" w:hAnsi="Arial"/>
          <w:sz w:val="20"/>
        </w:rPr>
        <w:t>Content of transactions: Background dyeing and dispersion printing on 100% PE fabric size 150±1-CGP01/3</w:t>
      </w:r>
    </w:p>
    <w:p w14:paraId="00000006" w14:textId="7870289D" w:rsidR="00CB1E93" w:rsidRDefault="00997727">
      <w:pPr>
        <w:numPr>
          <w:ilvl w:val="0"/>
          <w:numId w:val="1"/>
        </w:numPr>
        <w:pBdr>
          <w:top w:val="nil"/>
          <w:left w:val="nil"/>
          <w:bottom w:val="nil"/>
          <w:right w:val="nil"/>
          <w:between w:val="nil"/>
        </w:pBdr>
        <w:tabs>
          <w:tab w:val="left" w:pos="972"/>
        </w:tabs>
        <w:spacing w:after="120" w:line="360" w:lineRule="auto"/>
        <w:rPr>
          <w:rFonts w:ascii="Arial" w:eastAsia="Arial" w:hAnsi="Arial" w:cs="Arial"/>
          <w:sz w:val="20"/>
          <w:szCs w:val="20"/>
        </w:rPr>
      </w:pPr>
      <w:r>
        <w:rPr>
          <w:rFonts w:ascii="Arial" w:hAnsi="Arial"/>
          <w:sz w:val="20"/>
        </w:rPr>
        <w:t>Value: VND1,250,000,000 (</w:t>
      </w:r>
      <w:r w:rsidR="00192396">
        <w:rPr>
          <w:rFonts w:ascii="Arial" w:hAnsi="Arial"/>
          <w:sz w:val="20"/>
        </w:rPr>
        <w:t>VAT excluded</w:t>
      </w:r>
      <w:r>
        <w:rPr>
          <w:rFonts w:ascii="Arial" w:hAnsi="Arial"/>
          <w:sz w:val="20"/>
        </w:rPr>
        <w:t>)</w:t>
      </w:r>
    </w:p>
    <w:p w14:paraId="00000007" w14:textId="77777777" w:rsidR="00CB1E93" w:rsidRDefault="0099772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2. The Board of Directors approved the above contents. Assign the Manager to be responsible for directing, implementing, and organizing to ensure the successful completion of the above contents in accordance with the current provisions of law and the Company's Charter.</w:t>
      </w:r>
    </w:p>
    <w:p w14:paraId="00000008" w14:textId="77777777" w:rsidR="00CB1E93" w:rsidRDefault="0099772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3. This Decision takes effect from the date of its signing. Members of the Board of Directors, the Supervisory Board, the Board of Managers and relevant agencies, units and individuals are responsible for implementing this Decision./.</w:t>
      </w:r>
    </w:p>
    <w:sectPr w:rsidR="00CB1E9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7954"/>
    <w:multiLevelType w:val="multilevel"/>
    <w:tmpl w:val="DF0439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93"/>
    <w:rsid w:val="00192396"/>
    <w:rsid w:val="00997727"/>
    <w:rsid w:val="00CB1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DEC7"/>
  <w15:docId w15:val="{28B15D8A-0785-4CC7-AD26-EFBF2FB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NTH18xTt3W/Pb2jtgBbzFz7Vw==">CgMxLjAyCGguZ2pkZ3hzOAByITF4dGNfWEo3Zi1jQnRlRU5ZWEl1dTBJVFVjdWVlMGxOZQ==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Đinh Thị Chung TA45A</cp:lastModifiedBy>
  <cp:revision>3</cp:revision>
  <dcterms:created xsi:type="dcterms:W3CDTF">2024-07-05T01:49:00Z</dcterms:created>
  <dcterms:modified xsi:type="dcterms:W3CDTF">2024-07-05T02:30:00Z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beb2b905d91d80709929823a51de4db6728928c6a5145dacb979bb1fba56f132</vt:lpwstr>
  </property>
</Properties>
</file>