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76AE6" w14:textId="77777777" w:rsidR="000600A1" w:rsidRDefault="00495357" w:rsidP="00AE56DF">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HNM: Annual General Mandate 2024</w:t>
      </w:r>
    </w:p>
    <w:p w14:paraId="40F76AE7" w14:textId="7E7490C3" w:rsidR="000600A1" w:rsidRDefault="00495357" w:rsidP="00AE56D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June 29, 2024, </w:t>
      </w:r>
      <w:proofErr w:type="spellStart"/>
      <w:r>
        <w:rPr>
          <w:rFonts w:ascii="Arial" w:hAnsi="Arial"/>
          <w:color w:val="010000"/>
          <w:sz w:val="20"/>
        </w:rPr>
        <w:t>Hanoimilk</w:t>
      </w:r>
      <w:proofErr w:type="spellEnd"/>
      <w:r>
        <w:rPr>
          <w:rFonts w:ascii="Arial" w:hAnsi="Arial"/>
          <w:color w:val="010000"/>
          <w:sz w:val="20"/>
        </w:rPr>
        <w:t xml:space="preserve"> JSC announced </w:t>
      </w:r>
      <w:r w:rsidR="00930D37">
        <w:rPr>
          <w:rFonts w:ascii="Arial" w:hAnsi="Arial"/>
          <w:color w:val="010000"/>
          <w:sz w:val="20"/>
        </w:rPr>
        <w:t xml:space="preserve">the </w:t>
      </w:r>
      <w:r>
        <w:rPr>
          <w:rFonts w:ascii="Arial" w:hAnsi="Arial"/>
          <w:color w:val="010000"/>
          <w:sz w:val="20"/>
        </w:rPr>
        <w:t>General Mandate as follows:</w:t>
      </w:r>
    </w:p>
    <w:p w14:paraId="40F76AE8"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following reports:</w:t>
      </w:r>
    </w:p>
    <w:p w14:paraId="40F76AE9" w14:textId="77777777" w:rsidR="000600A1" w:rsidRDefault="00495357" w:rsidP="00AE56DF">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Report of the Board of Directors on the Company's activities in 2023 and development orientations for the next years (2024-2025) with the following contents:</w:t>
      </w:r>
    </w:p>
    <w:p w14:paraId="40F76AEA" w14:textId="77777777" w:rsidR="000600A1" w:rsidRDefault="00495357" w:rsidP="00AE56DF">
      <w:pPr>
        <w:numPr>
          <w:ilvl w:val="0"/>
          <w:numId w:val="4"/>
        </w:numPr>
        <w:pBdr>
          <w:top w:val="nil"/>
          <w:left w:val="nil"/>
          <w:bottom w:val="nil"/>
          <w:right w:val="nil"/>
          <w:between w:val="nil"/>
        </w:pBdr>
        <w:tabs>
          <w:tab w:val="left" w:pos="424"/>
        </w:tabs>
        <w:spacing w:after="120" w:line="360" w:lineRule="auto"/>
        <w:jc w:val="both"/>
        <w:rPr>
          <w:rFonts w:ascii="Arial" w:eastAsia="Arial" w:hAnsi="Arial" w:cs="Arial"/>
          <w:color w:val="010000"/>
          <w:sz w:val="20"/>
          <w:szCs w:val="20"/>
        </w:rPr>
      </w:pPr>
      <w:r>
        <w:rPr>
          <w:rFonts w:ascii="Arial" w:hAnsi="Arial"/>
          <w:color w:val="010000"/>
          <w:sz w:val="20"/>
        </w:rPr>
        <w:t>Continue to persistently follow the Strategy of competing by quality and become a leader in technological innovation and new product development.</w:t>
      </w:r>
    </w:p>
    <w:p w14:paraId="40F76AEB" w14:textId="4826DFA5" w:rsidR="000600A1" w:rsidRDefault="00495357" w:rsidP="00AE56DF">
      <w:pPr>
        <w:numPr>
          <w:ilvl w:val="0"/>
          <w:numId w:val="4"/>
        </w:numPr>
        <w:pBdr>
          <w:top w:val="nil"/>
          <w:left w:val="nil"/>
          <w:bottom w:val="nil"/>
          <w:right w:val="nil"/>
          <w:between w:val="nil"/>
        </w:pBdr>
        <w:tabs>
          <w:tab w:val="left" w:pos="424"/>
        </w:tabs>
        <w:spacing w:after="120" w:line="360" w:lineRule="auto"/>
        <w:jc w:val="both"/>
        <w:rPr>
          <w:rFonts w:ascii="Arial" w:eastAsia="Arial" w:hAnsi="Arial" w:cs="Arial"/>
          <w:color w:val="010000"/>
          <w:sz w:val="20"/>
          <w:szCs w:val="20"/>
        </w:rPr>
      </w:pPr>
      <w:r>
        <w:rPr>
          <w:rFonts w:ascii="Arial" w:hAnsi="Arial"/>
          <w:color w:val="010000"/>
          <w:sz w:val="20"/>
        </w:rPr>
        <w:t>Continue to expand the sales system according to a professional model, invest a reasonable budget in marketing, public relations</w:t>
      </w:r>
      <w:r w:rsidR="006C5F8D">
        <w:rPr>
          <w:rFonts w:ascii="Arial" w:hAnsi="Arial"/>
          <w:color w:val="010000"/>
          <w:sz w:val="20"/>
        </w:rPr>
        <w:t>,</w:t>
      </w:r>
      <w:r>
        <w:rPr>
          <w:rFonts w:ascii="Arial" w:hAnsi="Arial"/>
          <w:color w:val="010000"/>
          <w:sz w:val="20"/>
        </w:rPr>
        <w:t xml:space="preserve"> and advertising to gradually bring the </w:t>
      </w:r>
      <w:proofErr w:type="spellStart"/>
      <w:r>
        <w:rPr>
          <w:rFonts w:ascii="Arial" w:hAnsi="Arial"/>
          <w:color w:val="010000"/>
          <w:sz w:val="20"/>
        </w:rPr>
        <w:t>Hanoimilk</w:t>
      </w:r>
      <w:proofErr w:type="spellEnd"/>
      <w:r>
        <w:rPr>
          <w:rFonts w:ascii="Arial" w:hAnsi="Arial"/>
          <w:color w:val="010000"/>
          <w:sz w:val="20"/>
        </w:rPr>
        <w:t xml:space="preserve"> brand (Master Brand) along with sub-brands IZZI, </w:t>
      </w:r>
      <w:proofErr w:type="spellStart"/>
      <w:r>
        <w:rPr>
          <w:rFonts w:ascii="Arial" w:hAnsi="Arial"/>
          <w:color w:val="010000"/>
          <w:sz w:val="20"/>
        </w:rPr>
        <w:t>Yotuti</w:t>
      </w:r>
      <w:proofErr w:type="spellEnd"/>
      <w:r>
        <w:rPr>
          <w:rFonts w:ascii="Arial" w:hAnsi="Arial"/>
          <w:color w:val="010000"/>
          <w:sz w:val="20"/>
        </w:rPr>
        <w:t xml:space="preserve">, </w:t>
      </w:r>
      <w:proofErr w:type="spellStart"/>
      <w:r>
        <w:rPr>
          <w:rFonts w:ascii="Arial" w:hAnsi="Arial"/>
          <w:color w:val="010000"/>
          <w:sz w:val="20"/>
        </w:rPr>
        <w:t>Dinomilk</w:t>
      </w:r>
      <w:proofErr w:type="spellEnd"/>
      <w:r>
        <w:rPr>
          <w:rFonts w:ascii="Arial" w:hAnsi="Arial"/>
          <w:color w:val="010000"/>
          <w:sz w:val="20"/>
        </w:rPr>
        <w:t xml:space="preserve">, and </w:t>
      </w:r>
      <w:proofErr w:type="spellStart"/>
      <w:r>
        <w:rPr>
          <w:rFonts w:ascii="Arial" w:hAnsi="Arial"/>
          <w:color w:val="010000"/>
          <w:sz w:val="20"/>
        </w:rPr>
        <w:t>Yoha</w:t>
      </w:r>
      <w:proofErr w:type="spellEnd"/>
      <w:r>
        <w:rPr>
          <w:rFonts w:ascii="Arial" w:hAnsi="Arial"/>
          <w:color w:val="010000"/>
          <w:sz w:val="20"/>
        </w:rPr>
        <w:t xml:space="preserve"> </w:t>
      </w:r>
      <w:r w:rsidR="008D1E2D">
        <w:rPr>
          <w:rFonts w:ascii="Arial" w:hAnsi="Arial"/>
          <w:color w:val="010000"/>
          <w:sz w:val="20"/>
        </w:rPr>
        <w:t xml:space="preserve">to </w:t>
      </w:r>
      <w:r>
        <w:rPr>
          <w:rFonts w:ascii="Arial" w:hAnsi="Arial"/>
          <w:color w:val="010000"/>
          <w:sz w:val="20"/>
        </w:rPr>
        <w:t>h</w:t>
      </w:r>
      <w:r w:rsidR="008D1E2D">
        <w:rPr>
          <w:rFonts w:ascii="Arial" w:hAnsi="Arial"/>
          <w:color w:val="010000"/>
          <w:sz w:val="20"/>
        </w:rPr>
        <w:t>ave</w:t>
      </w:r>
      <w:r>
        <w:rPr>
          <w:rFonts w:ascii="Arial" w:hAnsi="Arial"/>
          <w:color w:val="010000"/>
          <w:sz w:val="20"/>
        </w:rPr>
        <w:t xml:space="preserve"> a strong presence in the market, helping to boost sales.</w:t>
      </w:r>
    </w:p>
    <w:p w14:paraId="40F76AEC" w14:textId="6249CD8B" w:rsidR="000600A1" w:rsidRDefault="00495357" w:rsidP="00AE56DF">
      <w:pPr>
        <w:numPr>
          <w:ilvl w:val="0"/>
          <w:numId w:val="4"/>
        </w:numPr>
        <w:pBdr>
          <w:top w:val="nil"/>
          <w:left w:val="nil"/>
          <w:bottom w:val="nil"/>
          <w:right w:val="nil"/>
          <w:between w:val="nil"/>
        </w:pBdr>
        <w:tabs>
          <w:tab w:val="left" w:pos="424"/>
        </w:tabs>
        <w:spacing w:after="120" w:line="360" w:lineRule="auto"/>
        <w:jc w:val="both"/>
        <w:rPr>
          <w:rFonts w:ascii="Arial" w:eastAsia="Arial" w:hAnsi="Arial" w:cs="Arial"/>
          <w:color w:val="010000"/>
          <w:sz w:val="20"/>
          <w:szCs w:val="20"/>
        </w:rPr>
      </w:pPr>
      <w:r>
        <w:rPr>
          <w:rFonts w:ascii="Arial" w:hAnsi="Arial"/>
          <w:color w:val="010000"/>
          <w:sz w:val="20"/>
        </w:rPr>
        <w:t xml:space="preserve">Continue to invest in purchasing modern machinery, and equipment to automate, innovate technology and increase </w:t>
      </w:r>
      <w:r w:rsidR="008D1E2D">
        <w:rPr>
          <w:rFonts w:ascii="Arial" w:hAnsi="Arial"/>
          <w:color w:val="010000"/>
          <w:sz w:val="20"/>
        </w:rPr>
        <w:t xml:space="preserve">the </w:t>
      </w:r>
      <w:r>
        <w:rPr>
          <w:rFonts w:ascii="Arial" w:hAnsi="Arial"/>
          <w:color w:val="010000"/>
          <w:sz w:val="20"/>
        </w:rPr>
        <w:t xml:space="preserve">capacity of </w:t>
      </w:r>
      <w:proofErr w:type="spellStart"/>
      <w:r>
        <w:rPr>
          <w:rFonts w:ascii="Arial" w:hAnsi="Arial"/>
          <w:color w:val="010000"/>
          <w:sz w:val="20"/>
        </w:rPr>
        <w:t>Hanoimilk</w:t>
      </w:r>
      <w:proofErr w:type="spellEnd"/>
      <w:r>
        <w:rPr>
          <w:rFonts w:ascii="Arial" w:hAnsi="Arial"/>
          <w:color w:val="010000"/>
          <w:sz w:val="20"/>
        </w:rPr>
        <w:t xml:space="preserve"> Milk Processing Factory to produce for domestic sales, export</w:t>
      </w:r>
      <w:r w:rsidR="008D1E2D">
        <w:rPr>
          <w:rFonts w:ascii="Arial" w:hAnsi="Arial"/>
          <w:color w:val="010000"/>
          <w:sz w:val="20"/>
        </w:rPr>
        <w:t>,</w:t>
      </w:r>
      <w:r>
        <w:rPr>
          <w:rFonts w:ascii="Arial" w:hAnsi="Arial"/>
          <w:color w:val="010000"/>
          <w:sz w:val="20"/>
        </w:rPr>
        <w:t xml:space="preserve"> and processing for domestic and international partners.</w:t>
      </w:r>
    </w:p>
    <w:p w14:paraId="40F76AED" w14:textId="040EE733" w:rsidR="000600A1" w:rsidRDefault="00495357" w:rsidP="00AE56DF">
      <w:pPr>
        <w:numPr>
          <w:ilvl w:val="0"/>
          <w:numId w:val="4"/>
        </w:numPr>
        <w:pBdr>
          <w:top w:val="nil"/>
          <w:left w:val="nil"/>
          <w:bottom w:val="nil"/>
          <w:right w:val="nil"/>
          <w:between w:val="nil"/>
        </w:pBdr>
        <w:tabs>
          <w:tab w:val="left" w:pos="424"/>
        </w:tabs>
        <w:spacing w:after="120" w:line="360" w:lineRule="auto"/>
        <w:jc w:val="both"/>
        <w:rPr>
          <w:rFonts w:ascii="Arial" w:eastAsia="Arial" w:hAnsi="Arial" w:cs="Arial"/>
          <w:color w:val="010000"/>
          <w:sz w:val="20"/>
          <w:szCs w:val="20"/>
        </w:rPr>
      </w:pPr>
      <w:r>
        <w:rPr>
          <w:rFonts w:ascii="Arial" w:hAnsi="Arial"/>
          <w:color w:val="010000"/>
          <w:sz w:val="20"/>
        </w:rPr>
        <w:t xml:space="preserve">Determine to successfully implement the Project of planting grass and raising dairy cows naturally in Me Linh District, Hanoi to provide natural fresh milk with high quality for yogurt production and develop </w:t>
      </w:r>
      <w:r w:rsidR="00930D37">
        <w:rPr>
          <w:rFonts w:ascii="Arial" w:hAnsi="Arial"/>
          <w:color w:val="010000"/>
          <w:sz w:val="20"/>
        </w:rPr>
        <w:t xml:space="preserve">the </w:t>
      </w:r>
      <w:r>
        <w:rPr>
          <w:rFonts w:ascii="Arial" w:hAnsi="Arial"/>
          <w:color w:val="010000"/>
          <w:sz w:val="20"/>
        </w:rPr>
        <w:t>organic fresh milk product</w:t>
      </w:r>
      <w:r w:rsidR="005A41A1">
        <w:rPr>
          <w:rFonts w:ascii="Arial" w:hAnsi="Arial"/>
          <w:color w:val="010000"/>
          <w:sz w:val="20"/>
        </w:rPr>
        <w:t xml:space="preserve"> line</w:t>
      </w:r>
      <w:r>
        <w:rPr>
          <w:rFonts w:ascii="Arial" w:hAnsi="Arial"/>
          <w:color w:val="010000"/>
          <w:sz w:val="20"/>
        </w:rPr>
        <w:t>.</w:t>
      </w:r>
    </w:p>
    <w:p w14:paraId="40F76AEE" w14:textId="4AC84194" w:rsidR="000600A1" w:rsidRDefault="00A1213D" w:rsidP="00AE56DF">
      <w:pPr>
        <w:numPr>
          <w:ilvl w:val="0"/>
          <w:numId w:val="4"/>
        </w:numPr>
        <w:pBdr>
          <w:top w:val="nil"/>
          <w:left w:val="nil"/>
          <w:bottom w:val="nil"/>
          <w:right w:val="nil"/>
          <w:between w:val="nil"/>
        </w:pBdr>
        <w:tabs>
          <w:tab w:val="left" w:pos="424"/>
        </w:tabs>
        <w:spacing w:after="120" w:line="360" w:lineRule="auto"/>
        <w:jc w:val="both"/>
        <w:rPr>
          <w:rFonts w:ascii="Arial" w:eastAsia="Arial" w:hAnsi="Arial" w:cs="Arial"/>
          <w:color w:val="010000"/>
          <w:sz w:val="20"/>
          <w:szCs w:val="20"/>
        </w:rPr>
      </w:pPr>
      <w:r>
        <w:rPr>
          <w:rFonts w:ascii="Arial" w:hAnsi="Arial"/>
          <w:color w:val="010000"/>
          <w:sz w:val="20"/>
        </w:rPr>
        <w:t>Complete</w:t>
      </w:r>
      <w:r w:rsidR="00495357">
        <w:rPr>
          <w:rFonts w:ascii="Arial" w:hAnsi="Arial"/>
          <w:color w:val="010000"/>
          <w:sz w:val="20"/>
        </w:rPr>
        <w:t xml:space="preserve"> the financial restructuring, private </w:t>
      </w:r>
      <w:r w:rsidR="00105271">
        <w:rPr>
          <w:rFonts w:ascii="Arial" w:hAnsi="Arial"/>
          <w:color w:val="010000"/>
          <w:sz w:val="20"/>
        </w:rPr>
        <w:t>placement</w:t>
      </w:r>
      <w:r w:rsidR="00495357">
        <w:rPr>
          <w:rFonts w:ascii="Arial" w:hAnsi="Arial"/>
          <w:color w:val="010000"/>
          <w:sz w:val="20"/>
        </w:rPr>
        <w:t>, share</w:t>
      </w:r>
      <w:r w:rsidR="00C14E1B">
        <w:rPr>
          <w:rFonts w:ascii="Arial" w:hAnsi="Arial"/>
          <w:color w:val="010000"/>
          <w:sz w:val="20"/>
        </w:rPr>
        <w:t xml:space="preserve"> issuance</w:t>
      </w:r>
      <w:r w:rsidR="00495357">
        <w:rPr>
          <w:rFonts w:ascii="Arial" w:hAnsi="Arial"/>
          <w:color w:val="010000"/>
          <w:sz w:val="20"/>
        </w:rPr>
        <w:t xml:space="preserve"> to raise capital, and debt swap shares to handle debt and increase the capital </w:t>
      </w:r>
      <w:r w:rsidR="00C14E1B">
        <w:rPr>
          <w:rFonts w:ascii="Arial" w:hAnsi="Arial"/>
          <w:color w:val="010000"/>
          <w:sz w:val="20"/>
        </w:rPr>
        <w:t>size</w:t>
      </w:r>
      <w:r w:rsidR="00495357">
        <w:rPr>
          <w:rFonts w:ascii="Arial" w:hAnsi="Arial"/>
          <w:color w:val="010000"/>
          <w:sz w:val="20"/>
        </w:rPr>
        <w:t xml:space="preserve"> for production, business and investment activities of the Company. </w:t>
      </w:r>
      <w:r w:rsidR="003159F1">
        <w:rPr>
          <w:rFonts w:ascii="Arial" w:hAnsi="Arial"/>
          <w:color w:val="010000"/>
          <w:sz w:val="20"/>
        </w:rPr>
        <w:t>Accordingly</w:t>
      </w:r>
      <w:r w:rsidR="00495357">
        <w:rPr>
          <w:rFonts w:ascii="Arial" w:hAnsi="Arial"/>
          <w:color w:val="010000"/>
          <w:sz w:val="20"/>
        </w:rPr>
        <w:t xml:space="preserve">, create favorable conditions and preferences for </w:t>
      </w:r>
      <w:r w:rsidR="002E7EF2">
        <w:rPr>
          <w:rFonts w:ascii="Arial" w:hAnsi="Arial"/>
          <w:color w:val="010000"/>
          <w:sz w:val="20"/>
        </w:rPr>
        <w:t>large</w:t>
      </w:r>
      <w:r w:rsidR="00495357">
        <w:rPr>
          <w:rFonts w:ascii="Arial" w:hAnsi="Arial"/>
          <w:color w:val="010000"/>
          <w:sz w:val="20"/>
        </w:rPr>
        <w:t xml:space="preserve"> enterprises, financial institutions, </w:t>
      </w:r>
      <w:r w:rsidR="000460E0">
        <w:rPr>
          <w:rFonts w:ascii="Arial" w:hAnsi="Arial"/>
          <w:color w:val="010000"/>
          <w:sz w:val="20"/>
        </w:rPr>
        <w:t xml:space="preserve">institutional </w:t>
      </w:r>
      <w:r w:rsidR="00495357">
        <w:rPr>
          <w:rFonts w:ascii="Arial" w:hAnsi="Arial"/>
          <w:color w:val="010000"/>
          <w:sz w:val="20"/>
        </w:rPr>
        <w:t>and individual investors to invest, own, manage</w:t>
      </w:r>
      <w:r w:rsidR="00930D37">
        <w:rPr>
          <w:rFonts w:ascii="Arial" w:hAnsi="Arial"/>
          <w:color w:val="010000"/>
          <w:sz w:val="20"/>
        </w:rPr>
        <w:t>,</w:t>
      </w:r>
      <w:r w:rsidR="00495357">
        <w:rPr>
          <w:rFonts w:ascii="Arial" w:hAnsi="Arial"/>
          <w:color w:val="010000"/>
          <w:sz w:val="20"/>
        </w:rPr>
        <w:t xml:space="preserve"> and operate the company (not limit the rate of shares held by investors).</w:t>
      </w:r>
    </w:p>
    <w:p w14:paraId="40F76AEF" w14:textId="66A63D99" w:rsidR="000600A1" w:rsidRDefault="00495357" w:rsidP="00AE56DF">
      <w:pPr>
        <w:numPr>
          <w:ilvl w:val="1"/>
          <w:numId w:val="1"/>
        </w:numPr>
        <w:pBdr>
          <w:top w:val="nil"/>
          <w:left w:val="nil"/>
          <w:bottom w:val="nil"/>
          <w:right w:val="nil"/>
          <w:between w:val="nil"/>
        </w:pBdr>
        <w:tabs>
          <w:tab w:val="left" w:pos="432"/>
          <w:tab w:val="left" w:pos="51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Report of the </w:t>
      </w:r>
      <w:r w:rsidR="00AE56DF">
        <w:rPr>
          <w:rFonts w:ascii="Arial" w:hAnsi="Arial"/>
          <w:color w:val="010000"/>
          <w:sz w:val="20"/>
        </w:rPr>
        <w:t>Executive Board</w:t>
      </w:r>
      <w:r>
        <w:rPr>
          <w:rFonts w:ascii="Arial" w:hAnsi="Arial"/>
          <w:color w:val="010000"/>
          <w:sz w:val="20"/>
        </w:rPr>
        <w:t xml:space="preserve"> on the production and business results in 2023 and the Financial Statements audited by TTP Auditing Company Limited with basic targets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4"/>
        <w:gridCol w:w="949"/>
        <w:gridCol w:w="981"/>
        <w:gridCol w:w="1084"/>
        <w:gridCol w:w="1060"/>
        <w:gridCol w:w="949"/>
      </w:tblGrid>
      <w:tr w:rsidR="000600A1" w14:paraId="40F76AF6" w14:textId="77777777">
        <w:tc>
          <w:tcPr>
            <w:tcW w:w="3994" w:type="dxa"/>
            <w:shd w:val="clear" w:color="auto" w:fill="auto"/>
            <w:tcMar>
              <w:top w:w="0" w:type="dxa"/>
              <w:bottom w:w="0" w:type="dxa"/>
            </w:tcMar>
            <w:vAlign w:val="center"/>
          </w:tcPr>
          <w:p w14:paraId="40F76AF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949" w:type="dxa"/>
            <w:shd w:val="clear" w:color="auto" w:fill="auto"/>
            <w:tcMar>
              <w:top w:w="0" w:type="dxa"/>
              <w:bottom w:w="0" w:type="dxa"/>
            </w:tcMar>
            <w:vAlign w:val="center"/>
          </w:tcPr>
          <w:p w14:paraId="40F76AF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81" w:type="dxa"/>
            <w:shd w:val="clear" w:color="auto" w:fill="auto"/>
            <w:tcMar>
              <w:top w:w="0" w:type="dxa"/>
              <w:bottom w:w="0" w:type="dxa"/>
            </w:tcMar>
            <w:vAlign w:val="center"/>
          </w:tcPr>
          <w:p w14:paraId="40F76AF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1084" w:type="dxa"/>
            <w:shd w:val="clear" w:color="auto" w:fill="auto"/>
            <w:tcMar>
              <w:top w:w="0" w:type="dxa"/>
              <w:bottom w:w="0" w:type="dxa"/>
            </w:tcMar>
            <w:vAlign w:val="center"/>
          </w:tcPr>
          <w:p w14:paraId="40F76AF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060" w:type="dxa"/>
            <w:shd w:val="clear" w:color="auto" w:fill="auto"/>
            <w:tcMar>
              <w:top w:w="0" w:type="dxa"/>
              <w:bottom w:w="0" w:type="dxa"/>
            </w:tcMar>
            <w:vAlign w:val="center"/>
          </w:tcPr>
          <w:p w14:paraId="40F76AF4"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2023/2022 (%)</w:t>
            </w:r>
          </w:p>
        </w:tc>
        <w:tc>
          <w:tcPr>
            <w:tcW w:w="949" w:type="dxa"/>
            <w:shd w:val="clear" w:color="auto" w:fill="auto"/>
            <w:tcMar>
              <w:top w:w="0" w:type="dxa"/>
              <w:bottom w:w="0" w:type="dxa"/>
            </w:tcMar>
            <w:vAlign w:val="center"/>
          </w:tcPr>
          <w:p w14:paraId="40F76AF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Results/Plan (%)</w:t>
            </w:r>
          </w:p>
        </w:tc>
      </w:tr>
      <w:tr w:rsidR="000600A1" w14:paraId="40F76AFD" w14:textId="77777777">
        <w:tc>
          <w:tcPr>
            <w:tcW w:w="3994" w:type="dxa"/>
            <w:shd w:val="clear" w:color="auto" w:fill="auto"/>
            <w:tcMar>
              <w:top w:w="0" w:type="dxa"/>
              <w:bottom w:w="0" w:type="dxa"/>
            </w:tcMar>
            <w:vAlign w:val="center"/>
          </w:tcPr>
          <w:p w14:paraId="40F76AF7" w14:textId="1AC637B6" w:rsidR="000600A1" w:rsidRPr="00930D3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30D37">
              <w:rPr>
                <w:rFonts w:ascii="Arial" w:hAnsi="Arial"/>
                <w:color w:val="010000"/>
                <w:sz w:val="20"/>
              </w:rPr>
              <w:t>Revenue from goods sales (including VAT)</w:t>
            </w:r>
          </w:p>
        </w:tc>
        <w:tc>
          <w:tcPr>
            <w:tcW w:w="949" w:type="dxa"/>
            <w:shd w:val="clear" w:color="auto" w:fill="auto"/>
            <w:tcMar>
              <w:top w:w="0" w:type="dxa"/>
              <w:bottom w:w="0" w:type="dxa"/>
            </w:tcMar>
            <w:vAlign w:val="center"/>
          </w:tcPr>
          <w:p w14:paraId="40F76AF8"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760,380</w:t>
            </w:r>
          </w:p>
        </w:tc>
        <w:tc>
          <w:tcPr>
            <w:tcW w:w="981" w:type="dxa"/>
            <w:shd w:val="clear" w:color="auto" w:fill="auto"/>
            <w:tcMar>
              <w:top w:w="0" w:type="dxa"/>
              <w:bottom w:w="0" w:type="dxa"/>
            </w:tcMar>
            <w:vAlign w:val="center"/>
          </w:tcPr>
          <w:p w14:paraId="40F76AF9"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535,289</w:t>
            </w:r>
          </w:p>
        </w:tc>
        <w:tc>
          <w:tcPr>
            <w:tcW w:w="1084" w:type="dxa"/>
            <w:shd w:val="clear" w:color="auto" w:fill="auto"/>
            <w:tcMar>
              <w:top w:w="0" w:type="dxa"/>
              <w:bottom w:w="0" w:type="dxa"/>
            </w:tcMar>
            <w:vAlign w:val="center"/>
          </w:tcPr>
          <w:p w14:paraId="40F76AFA"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700,000</w:t>
            </w:r>
          </w:p>
        </w:tc>
        <w:tc>
          <w:tcPr>
            <w:tcW w:w="1060" w:type="dxa"/>
            <w:shd w:val="clear" w:color="auto" w:fill="auto"/>
            <w:tcMar>
              <w:top w:w="0" w:type="dxa"/>
              <w:bottom w:w="0" w:type="dxa"/>
            </w:tcMar>
            <w:vAlign w:val="center"/>
          </w:tcPr>
          <w:p w14:paraId="40F76AF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142.1%</w:t>
            </w:r>
          </w:p>
        </w:tc>
        <w:tc>
          <w:tcPr>
            <w:tcW w:w="949" w:type="dxa"/>
            <w:shd w:val="clear" w:color="auto" w:fill="auto"/>
            <w:tcMar>
              <w:top w:w="0" w:type="dxa"/>
              <w:bottom w:w="0" w:type="dxa"/>
            </w:tcMar>
            <w:vAlign w:val="center"/>
          </w:tcPr>
          <w:p w14:paraId="40F76AF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108.6%</w:t>
            </w:r>
          </w:p>
        </w:tc>
      </w:tr>
      <w:tr w:rsidR="000600A1" w14:paraId="40F76B04" w14:textId="77777777">
        <w:tc>
          <w:tcPr>
            <w:tcW w:w="3994" w:type="dxa"/>
            <w:shd w:val="clear" w:color="auto" w:fill="auto"/>
            <w:tcMar>
              <w:top w:w="0" w:type="dxa"/>
              <w:bottom w:w="0" w:type="dxa"/>
            </w:tcMar>
            <w:vAlign w:val="center"/>
          </w:tcPr>
          <w:p w14:paraId="40F76AFE" w14:textId="1001B925" w:rsidR="000600A1" w:rsidRPr="00930D3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30D37">
              <w:rPr>
                <w:rFonts w:ascii="Arial" w:hAnsi="Arial"/>
                <w:color w:val="010000"/>
                <w:sz w:val="20"/>
              </w:rPr>
              <w:t>Revenue from goods sales (not including VAT)</w:t>
            </w:r>
          </w:p>
        </w:tc>
        <w:tc>
          <w:tcPr>
            <w:tcW w:w="949" w:type="dxa"/>
            <w:shd w:val="clear" w:color="auto" w:fill="auto"/>
            <w:tcMar>
              <w:top w:w="0" w:type="dxa"/>
              <w:bottom w:w="0" w:type="dxa"/>
            </w:tcMar>
            <w:vAlign w:val="center"/>
          </w:tcPr>
          <w:p w14:paraId="40F76AF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704,056</w:t>
            </w:r>
          </w:p>
        </w:tc>
        <w:tc>
          <w:tcPr>
            <w:tcW w:w="981" w:type="dxa"/>
            <w:shd w:val="clear" w:color="auto" w:fill="auto"/>
            <w:tcMar>
              <w:top w:w="0" w:type="dxa"/>
              <w:bottom w:w="0" w:type="dxa"/>
            </w:tcMar>
            <w:vAlign w:val="center"/>
          </w:tcPr>
          <w:p w14:paraId="40F76B0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486,627</w:t>
            </w:r>
          </w:p>
        </w:tc>
        <w:tc>
          <w:tcPr>
            <w:tcW w:w="1084" w:type="dxa"/>
            <w:shd w:val="clear" w:color="auto" w:fill="auto"/>
            <w:tcMar>
              <w:top w:w="0" w:type="dxa"/>
              <w:bottom w:w="0" w:type="dxa"/>
            </w:tcMar>
            <w:vAlign w:val="center"/>
          </w:tcPr>
          <w:p w14:paraId="40F76B0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648,148</w:t>
            </w:r>
          </w:p>
        </w:tc>
        <w:tc>
          <w:tcPr>
            <w:tcW w:w="1060" w:type="dxa"/>
            <w:shd w:val="clear" w:color="auto" w:fill="auto"/>
            <w:tcMar>
              <w:top w:w="0" w:type="dxa"/>
              <w:bottom w:w="0" w:type="dxa"/>
            </w:tcMar>
            <w:vAlign w:val="center"/>
          </w:tcPr>
          <w:p w14:paraId="40F76B0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144.7%</w:t>
            </w:r>
          </w:p>
        </w:tc>
        <w:tc>
          <w:tcPr>
            <w:tcW w:w="949" w:type="dxa"/>
            <w:shd w:val="clear" w:color="auto" w:fill="auto"/>
            <w:tcMar>
              <w:top w:w="0" w:type="dxa"/>
              <w:bottom w:w="0" w:type="dxa"/>
            </w:tcMar>
            <w:vAlign w:val="center"/>
          </w:tcPr>
          <w:p w14:paraId="40F76B0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108.6%</w:t>
            </w:r>
          </w:p>
        </w:tc>
      </w:tr>
      <w:tr w:rsidR="000600A1" w14:paraId="40F76B0B" w14:textId="77777777">
        <w:tc>
          <w:tcPr>
            <w:tcW w:w="3994" w:type="dxa"/>
            <w:shd w:val="clear" w:color="auto" w:fill="auto"/>
            <w:tcMar>
              <w:top w:w="0" w:type="dxa"/>
              <w:bottom w:w="0" w:type="dxa"/>
            </w:tcMar>
            <w:vAlign w:val="center"/>
          </w:tcPr>
          <w:p w14:paraId="40F76B05" w14:textId="52E2F17A"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Revenue deductions</w:t>
            </w:r>
          </w:p>
        </w:tc>
        <w:tc>
          <w:tcPr>
            <w:tcW w:w="949" w:type="dxa"/>
            <w:shd w:val="clear" w:color="auto" w:fill="auto"/>
            <w:tcMar>
              <w:top w:w="0" w:type="dxa"/>
              <w:bottom w:w="0" w:type="dxa"/>
            </w:tcMar>
            <w:vAlign w:val="center"/>
          </w:tcPr>
          <w:p w14:paraId="40F76B06"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5,246</w:t>
            </w:r>
          </w:p>
        </w:tc>
        <w:tc>
          <w:tcPr>
            <w:tcW w:w="981" w:type="dxa"/>
            <w:shd w:val="clear" w:color="auto" w:fill="auto"/>
            <w:tcMar>
              <w:top w:w="0" w:type="dxa"/>
              <w:bottom w:w="0" w:type="dxa"/>
            </w:tcMar>
            <w:vAlign w:val="center"/>
          </w:tcPr>
          <w:p w14:paraId="40F76B07"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2,467</w:t>
            </w:r>
          </w:p>
        </w:tc>
        <w:tc>
          <w:tcPr>
            <w:tcW w:w="1084" w:type="dxa"/>
            <w:shd w:val="clear" w:color="auto" w:fill="auto"/>
            <w:tcMar>
              <w:top w:w="0" w:type="dxa"/>
              <w:bottom w:w="0" w:type="dxa"/>
            </w:tcMar>
            <w:vAlign w:val="center"/>
          </w:tcPr>
          <w:p w14:paraId="40F76B08"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060" w:type="dxa"/>
            <w:shd w:val="clear" w:color="auto" w:fill="auto"/>
            <w:tcMar>
              <w:top w:w="0" w:type="dxa"/>
              <w:bottom w:w="0" w:type="dxa"/>
            </w:tcMar>
            <w:vAlign w:val="center"/>
          </w:tcPr>
          <w:p w14:paraId="40F76B09"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212.7%</w:t>
            </w:r>
          </w:p>
        </w:tc>
        <w:tc>
          <w:tcPr>
            <w:tcW w:w="949" w:type="dxa"/>
            <w:shd w:val="clear" w:color="auto" w:fill="auto"/>
            <w:tcMar>
              <w:top w:w="0" w:type="dxa"/>
              <w:bottom w:w="0" w:type="dxa"/>
            </w:tcMar>
            <w:vAlign w:val="center"/>
          </w:tcPr>
          <w:p w14:paraId="40F76B0A"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12" w14:textId="77777777">
        <w:tc>
          <w:tcPr>
            <w:tcW w:w="3994" w:type="dxa"/>
            <w:shd w:val="clear" w:color="auto" w:fill="auto"/>
            <w:tcMar>
              <w:top w:w="0" w:type="dxa"/>
              <w:bottom w:w="0" w:type="dxa"/>
            </w:tcMar>
            <w:vAlign w:val="center"/>
          </w:tcPr>
          <w:p w14:paraId="40F76B0C" w14:textId="058192F0"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Net revenue from goods sales</w:t>
            </w:r>
          </w:p>
        </w:tc>
        <w:tc>
          <w:tcPr>
            <w:tcW w:w="949" w:type="dxa"/>
            <w:shd w:val="clear" w:color="auto" w:fill="auto"/>
            <w:tcMar>
              <w:top w:w="0" w:type="dxa"/>
              <w:bottom w:w="0" w:type="dxa"/>
            </w:tcMar>
            <w:vAlign w:val="center"/>
          </w:tcPr>
          <w:p w14:paraId="40F76B0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698,809</w:t>
            </w:r>
          </w:p>
        </w:tc>
        <w:tc>
          <w:tcPr>
            <w:tcW w:w="981" w:type="dxa"/>
            <w:shd w:val="clear" w:color="auto" w:fill="auto"/>
            <w:tcMar>
              <w:top w:w="0" w:type="dxa"/>
              <w:bottom w:w="0" w:type="dxa"/>
            </w:tcMar>
            <w:vAlign w:val="center"/>
          </w:tcPr>
          <w:p w14:paraId="40F76B0E"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484,160</w:t>
            </w:r>
          </w:p>
        </w:tc>
        <w:tc>
          <w:tcPr>
            <w:tcW w:w="1084" w:type="dxa"/>
            <w:shd w:val="clear" w:color="auto" w:fill="auto"/>
            <w:tcMar>
              <w:top w:w="0" w:type="dxa"/>
              <w:bottom w:w="0" w:type="dxa"/>
            </w:tcMar>
            <w:vAlign w:val="center"/>
          </w:tcPr>
          <w:p w14:paraId="40F76B0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648,148</w:t>
            </w:r>
          </w:p>
        </w:tc>
        <w:tc>
          <w:tcPr>
            <w:tcW w:w="1060" w:type="dxa"/>
            <w:shd w:val="clear" w:color="auto" w:fill="auto"/>
            <w:tcMar>
              <w:top w:w="0" w:type="dxa"/>
              <w:bottom w:w="0" w:type="dxa"/>
            </w:tcMar>
            <w:vAlign w:val="center"/>
          </w:tcPr>
          <w:p w14:paraId="40F76B1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144.3%</w:t>
            </w:r>
          </w:p>
        </w:tc>
        <w:tc>
          <w:tcPr>
            <w:tcW w:w="949" w:type="dxa"/>
            <w:shd w:val="clear" w:color="auto" w:fill="auto"/>
            <w:tcMar>
              <w:top w:w="0" w:type="dxa"/>
              <w:bottom w:w="0" w:type="dxa"/>
            </w:tcMar>
            <w:vAlign w:val="center"/>
          </w:tcPr>
          <w:p w14:paraId="40F76B1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107.8%</w:t>
            </w:r>
          </w:p>
        </w:tc>
      </w:tr>
      <w:tr w:rsidR="000600A1" w14:paraId="40F76B19" w14:textId="77777777">
        <w:tc>
          <w:tcPr>
            <w:tcW w:w="3994" w:type="dxa"/>
            <w:shd w:val="clear" w:color="auto" w:fill="auto"/>
            <w:tcMar>
              <w:top w:w="0" w:type="dxa"/>
              <w:bottom w:w="0" w:type="dxa"/>
            </w:tcMar>
            <w:vAlign w:val="center"/>
          </w:tcPr>
          <w:p w14:paraId="40F76B13" w14:textId="1FAC82E3"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Cost of goods sold</w:t>
            </w:r>
          </w:p>
        </w:tc>
        <w:tc>
          <w:tcPr>
            <w:tcW w:w="949" w:type="dxa"/>
            <w:shd w:val="clear" w:color="auto" w:fill="auto"/>
            <w:tcMar>
              <w:top w:w="0" w:type="dxa"/>
              <w:bottom w:w="0" w:type="dxa"/>
            </w:tcMar>
            <w:vAlign w:val="center"/>
          </w:tcPr>
          <w:p w14:paraId="40F76B14"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579,189</w:t>
            </w:r>
          </w:p>
        </w:tc>
        <w:tc>
          <w:tcPr>
            <w:tcW w:w="981" w:type="dxa"/>
            <w:shd w:val="clear" w:color="auto" w:fill="auto"/>
            <w:tcMar>
              <w:top w:w="0" w:type="dxa"/>
              <w:bottom w:w="0" w:type="dxa"/>
            </w:tcMar>
            <w:vAlign w:val="center"/>
          </w:tcPr>
          <w:p w14:paraId="40F76B1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377,888</w:t>
            </w:r>
          </w:p>
        </w:tc>
        <w:tc>
          <w:tcPr>
            <w:tcW w:w="1084" w:type="dxa"/>
            <w:shd w:val="clear" w:color="auto" w:fill="auto"/>
            <w:tcMar>
              <w:top w:w="0" w:type="dxa"/>
              <w:bottom w:w="0" w:type="dxa"/>
            </w:tcMar>
            <w:vAlign w:val="center"/>
          </w:tcPr>
          <w:p w14:paraId="40F76B16"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521,500</w:t>
            </w:r>
          </w:p>
        </w:tc>
        <w:tc>
          <w:tcPr>
            <w:tcW w:w="1060" w:type="dxa"/>
            <w:shd w:val="clear" w:color="auto" w:fill="auto"/>
            <w:tcMar>
              <w:top w:w="0" w:type="dxa"/>
              <w:bottom w:w="0" w:type="dxa"/>
            </w:tcMar>
            <w:vAlign w:val="center"/>
          </w:tcPr>
          <w:p w14:paraId="40F76B17"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153.3%</w:t>
            </w:r>
          </w:p>
        </w:tc>
        <w:tc>
          <w:tcPr>
            <w:tcW w:w="949" w:type="dxa"/>
            <w:shd w:val="clear" w:color="auto" w:fill="auto"/>
            <w:tcMar>
              <w:top w:w="0" w:type="dxa"/>
              <w:bottom w:w="0" w:type="dxa"/>
            </w:tcMar>
            <w:vAlign w:val="center"/>
          </w:tcPr>
          <w:p w14:paraId="40F76B18"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111.1%</w:t>
            </w:r>
          </w:p>
        </w:tc>
      </w:tr>
      <w:tr w:rsidR="000600A1" w14:paraId="40F76B20" w14:textId="77777777">
        <w:tc>
          <w:tcPr>
            <w:tcW w:w="3994" w:type="dxa"/>
            <w:shd w:val="clear" w:color="auto" w:fill="auto"/>
            <w:tcMar>
              <w:top w:w="0" w:type="dxa"/>
              <w:bottom w:w="0" w:type="dxa"/>
            </w:tcMar>
            <w:vAlign w:val="center"/>
          </w:tcPr>
          <w:p w14:paraId="40F76B1A" w14:textId="2603F697"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Gross profit from goods sales</w:t>
            </w:r>
          </w:p>
        </w:tc>
        <w:tc>
          <w:tcPr>
            <w:tcW w:w="949" w:type="dxa"/>
            <w:shd w:val="clear" w:color="auto" w:fill="auto"/>
            <w:tcMar>
              <w:top w:w="0" w:type="dxa"/>
              <w:bottom w:w="0" w:type="dxa"/>
            </w:tcMar>
            <w:vAlign w:val="center"/>
          </w:tcPr>
          <w:p w14:paraId="40F76B1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119,620</w:t>
            </w:r>
          </w:p>
        </w:tc>
        <w:tc>
          <w:tcPr>
            <w:tcW w:w="981" w:type="dxa"/>
            <w:shd w:val="clear" w:color="auto" w:fill="auto"/>
            <w:tcMar>
              <w:top w:w="0" w:type="dxa"/>
              <w:bottom w:w="0" w:type="dxa"/>
            </w:tcMar>
            <w:vAlign w:val="center"/>
          </w:tcPr>
          <w:p w14:paraId="40F76B1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106,272</w:t>
            </w:r>
          </w:p>
        </w:tc>
        <w:tc>
          <w:tcPr>
            <w:tcW w:w="1084" w:type="dxa"/>
            <w:shd w:val="clear" w:color="auto" w:fill="auto"/>
            <w:tcMar>
              <w:top w:w="0" w:type="dxa"/>
              <w:bottom w:w="0" w:type="dxa"/>
            </w:tcMar>
            <w:vAlign w:val="center"/>
          </w:tcPr>
          <w:p w14:paraId="40F76B1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178,500</w:t>
            </w:r>
          </w:p>
        </w:tc>
        <w:tc>
          <w:tcPr>
            <w:tcW w:w="1060" w:type="dxa"/>
            <w:shd w:val="clear" w:color="auto" w:fill="auto"/>
            <w:tcMar>
              <w:top w:w="0" w:type="dxa"/>
              <w:bottom w:w="0" w:type="dxa"/>
            </w:tcMar>
            <w:vAlign w:val="center"/>
          </w:tcPr>
          <w:p w14:paraId="40F76B1E"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112.6%</w:t>
            </w:r>
          </w:p>
        </w:tc>
        <w:tc>
          <w:tcPr>
            <w:tcW w:w="949" w:type="dxa"/>
            <w:shd w:val="clear" w:color="auto" w:fill="auto"/>
            <w:tcMar>
              <w:top w:w="0" w:type="dxa"/>
              <w:bottom w:w="0" w:type="dxa"/>
            </w:tcMar>
            <w:vAlign w:val="center"/>
          </w:tcPr>
          <w:p w14:paraId="40F76B1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67.0%</w:t>
            </w:r>
          </w:p>
        </w:tc>
      </w:tr>
      <w:tr w:rsidR="000600A1" w14:paraId="40F76B27" w14:textId="77777777">
        <w:tc>
          <w:tcPr>
            <w:tcW w:w="3994" w:type="dxa"/>
            <w:shd w:val="clear" w:color="auto" w:fill="auto"/>
            <w:tcMar>
              <w:top w:w="0" w:type="dxa"/>
              <w:bottom w:w="0" w:type="dxa"/>
            </w:tcMar>
            <w:vAlign w:val="center"/>
          </w:tcPr>
          <w:p w14:paraId="40F76B21" w14:textId="09516851"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lastRenderedPageBreak/>
              <w:t>Revenue from financial activities</w:t>
            </w:r>
          </w:p>
        </w:tc>
        <w:tc>
          <w:tcPr>
            <w:tcW w:w="949" w:type="dxa"/>
            <w:shd w:val="clear" w:color="auto" w:fill="auto"/>
            <w:tcMar>
              <w:top w:w="0" w:type="dxa"/>
              <w:bottom w:w="0" w:type="dxa"/>
            </w:tcMar>
            <w:vAlign w:val="center"/>
          </w:tcPr>
          <w:p w14:paraId="40F76B2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3,486</w:t>
            </w:r>
          </w:p>
        </w:tc>
        <w:tc>
          <w:tcPr>
            <w:tcW w:w="981" w:type="dxa"/>
            <w:shd w:val="clear" w:color="auto" w:fill="auto"/>
            <w:tcMar>
              <w:top w:w="0" w:type="dxa"/>
              <w:bottom w:w="0" w:type="dxa"/>
            </w:tcMar>
            <w:vAlign w:val="center"/>
          </w:tcPr>
          <w:p w14:paraId="40F76B2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2,408</w:t>
            </w:r>
          </w:p>
        </w:tc>
        <w:tc>
          <w:tcPr>
            <w:tcW w:w="1084" w:type="dxa"/>
            <w:shd w:val="clear" w:color="auto" w:fill="auto"/>
            <w:tcMar>
              <w:top w:w="0" w:type="dxa"/>
              <w:bottom w:w="0" w:type="dxa"/>
            </w:tcMar>
            <w:vAlign w:val="center"/>
          </w:tcPr>
          <w:p w14:paraId="40F76B24" w14:textId="77777777" w:rsidR="000600A1" w:rsidRDefault="000600A1">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14:paraId="40F76B2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144.8%</w:t>
            </w:r>
          </w:p>
        </w:tc>
        <w:tc>
          <w:tcPr>
            <w:tcW w:w="949" w:type="dxa"/>
            <w:shd w:val="clear" w:color="auto" w:fill="auto"/>
            <w:tcMar>
              <w:top w:w="0" w:type="dxa"/>
              <w:bottom w:w="0" w:type="dxa"/>
            </w:tcMar>
            <w:vAlign w:val="center"/>
          </w:tcPr>
          <w:p w14:paraId="40F76B26"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2E" w14:textId="77777777">
        <w:tc>
          <w:tcPr>
            <w:tcW w:w="3994" w:type="dxa"/>
            <w:shd w:val="clear" w:color="auto" w:fill="auto"/>
            <w:tcMar>
              <w:top w:w="0" w:type="dxa"/>
              <w:bottom w:w="0" w:type="dxa"/>
            </w:tcMar>
            <w:vAlign w:val="center"/>
          </w:tcPr>
          <w:p w14:paraId="40F76B28" w14:textId="24A021E1"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Financial expenses</w:t>
            </w:r>
          </w:p>
        </w:tc>
        <w:tc>
          <w:tcPr>
            <w:tcW w:w="949" w:type="dxa"/>
            <w:shd w:val="clear" w:color="auto" w:fill="auto"/>
            <w:tcMar>
              <w:top w:w="0" w:type="dxa"/>
              <w:bottom w:w="0" w:type="dxa"/>
            </w:tcMar>
            <w:vAlign w:val="center"/>
          </w:tcPr>
          <w:p w14:paraId="40F76B29"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7,616</w:t>
            </w:r>
          </w:p>
        </w:tc>
        <w:tc>
          <w:tcPr>
            <w:tcW w:w="981" w:type="dxa"/>
            <w:shd w:val="clear" w:color="auto" w:fill="auto"/>
            <w:tcMar>
              <w:top w:w="0" w:type="dxa"/>
              <w:bottom w:w="0" w:type="dxa"/>
            </w:tcMar>
            <w:vAlign w:val="center"/>
          </w:tcPr>
          <w:p w14:paraId="40F76B2A"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13,619</w:t>
            </w:r>
          </w:p>
        </w:tc>
        <w:tc>
          <w:tcPr>
            <w:tcW w:w="1084" w:type="dxa"/>
            <w:shd w:val="clear" w:color="auto" w:fill="auto"/>
            <w:tcMar>
              <w:top w:w="0" w:type="dxa"/>
              <w:bottom w:w="0" w:type="dxa"/>
            </w:tcMar>
            <w:vAlign w:val="center"/>
          </w:tcPr>
          <w:p w14:paraId="40F76B2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21,000</w:t>
            </w:r>
          </w:p>
        </w:tc>
        <w:tc>
          <w:tcPr>
            <w:tcW w:w="1060" w:type="dxa"/>
            <w:shd w:val="clear" w:color="auto" w:fill="auto"/>
            <w:tcMar>
              <w:top w:w="0" w:type="dxa"/>
              <w:bottom w:w="0" w:type="dxa"/>
            </w:tcMar>
            <w:vAlign w:val="center"/>
          </w:tcPr>
          <w:p w14:paraId="40F76B2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55.9%</w:t>
            </w:r>
          </w:p>
        </w:tc>
        <w:tc>
          <w:tcPr>
            <w:tcW w:w="949" w:type="dxa"/>
            <w:shd w:val="clear" w:color="auto" w:fill="auto"/>
            <w:tcMar>
              <w:top w:w="0" w:type="dxa"/>
              <w:bottom w:w="0" w:type="dxa"/>
            </w:tcMar>
            <w:vAlign w:val="center"/>
          </w:tcPr>
          <w:p w14:paraId="40F76B2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36.3%</w:t>
            </w:r>
          </w:p>
        </w:tc>
      </w:tr>
      <w:tr w:rsidR="000600A1" w14:paraId="40F76B35" w14:textId="77777777">
        <w:tc>
          <w:tcPr>
            <w:tcW w:w="3994" w:type="dxa"/>
            <w:shd w:val="clear" w:color="auto" w:fill="auto"/>
            <w:tcMar>
              <w:top w:w="0" w:type="dxa"/>
              <w:bottom w:w="0" w:type="dxa"/>
            </w:tcMar>
            <w:vAlign w:val="center"/>
          </w:tcPr>
          <w:p w14:paraId="40F76B2F" w14:textId="040B8450"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 xml:space="preserve">Marketing and </w:t>
            </w:r>
            <w:r w:rsidR="009F3633" w:rsidRPr="003F1F77">
              <w:rPr>
                <w:rFonts w:ascii="Arial" w:hAnsi="Arial"/>
                <w:color w:val="010000"/>
                <w:sz w:val="20"/>
              </w:rPr>
              <w:t>sales</w:t>
            </w:r>
            <w:r w:rsidRPr="003F1F77">
              <w:rPr>
                <w:rFonts w:ascii="Arial" w:hAnsi="Arial"/>
                <w:color w:val="010000"/>
                <w:sz w:val="20"/>
              </w:rPr>
              <w:t xml:space="preserve"> expenses</w:t>
            </w:r>
          </w:p>
        </w:tc>
        <w:tc>
          <w:tcPr>
            <w:tcW w:w="949" w:type="dxa"/>
            <w:shd w:val="clear" w:color="auto" w:fill="auto"/>
            <w:tcMar>
              <w:top w:w="0" w:type="dxa"/>
              <w:bottom w:w="0" w:type="dxa"/>
            </w:tcMar>
            <w:vAlign w:val="center"/>
          </w:tcPr>
          <w:p w14:paraId="40F76B3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62,628</w:t>
            </w:r>
          </w:p>
        </w:tc>
        <w:tc>
          <w:tcPr>
            <w:tcW w:w="981" w:type="dxa"/>
            <w:shd w:val="clear" w:color="auto" w:fill="auto"/>
            <w:tcMar>
              <w:top w:w="0" w:type="dxa"/>
              <w:bottom w:w="0" w:type="dxa"/>
            </w:tcMar>
            <w:vAlign w:val="center"/>
          </w:tcPr>
          <w:p w14:paraId="40F76B3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48,147</w:t>
            </w:r>
          </w:p>
        </w:tc>
        <w:tc>
          <w:tcPr>
            <w:tcW w:w="1084" w:type="dxa"/>
            <w:shd w:val="clear" w:color="auto" w:fill="auto"/>
            <w:tcMar>
              <w:top w:w="0" w:type="dxa"/>
              <w:bottom w:w="0" w:type="dxa"/>
            </w:tcMar>
            <w:vAlign w:val="center"/>
          </w:tcPr>
          <w:p w14:paraId="40F76B3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84,000</w:t>
            </w:r>
          </w:p>
        </w:tc>
        <w:tc>
          <w:tcPr>
            <w:tcW w:w="1060" w:type="dxa"/>
            <w:shd w:val="clear" w:color="auto" w:fill="auto"/>
            <w:tcMar>
              <w:top w:w="0" w:type="dxa"/>
              <w:bottom w:w="0" w:type="dxa"/>
            </w:tcMar>
            <w:vAlign w:val="center"/>
          </w:tcPr>
          <w:p w14:paraId="40F76B3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130.1%</w:t>
            </w:r>
          </w:p>
        </w:tc>
        <w:tc>
          <w:tcPr>
            <w:tcW w:w="949" w:type="dxa"/>
            <w:shd w:val="clear" w:color="auto" w:fill="auto"/>
            <w:tcMar>
              <w:top w:w="0" w:type="dxa"/>
              <w:bottom w:w="0" w:type="dxa"/>
            </w:tcMar>
            <w:vAlign w:val="center"/>
          </w:tcPr>
          <w:p w14:paraId="40F76B34"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74.6%</w:t>
            </w:r>
          </w:p>
        </w:tc>
      </w:tr>
      <w:tr w:rsidR="000600A1" w14:paraId="40F76B3C" w14:textId="77777777">
        <w:tc>
          <w:tcPr>
            <w:tcW w:w="3994" w:type="dxa"/>
            <w:shd w:val="clear" w:color="auto" w:fill="auto"/>
            <w:tcMar>
              <w:top w:w="0" w:type="dxa"/>
              <w:bottom w:w="0" w:type="dxa"/>
            </w:tcMar>
            <w:vAlign w:val="center"/>
          </w:tcPr>
          <w:p w14:paraId="40F76B36" w14:textId="22BE7BCA"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General and administrative expense</w:t>
            </w:r>
          </w:p>
        </w:tc>
        <w:tc>
          <w:tcPr>
            <w:tcW w:w="949" w:type="dxa"/>
            <w:shd w:val="clear" w:color="auto" w:fill="auto"/>
            <w:tcMar>
              <w:top w:w="0" w:type="dxa"/>
              <w:bottom w:w="0" w:type="dxa"/>
            </w:tcMar>
            <w:vAlign w:val="center"/>
          </w:tcPr>
          <w:p w14:paraId="40F76B37"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12,650</w:t>
            </w:r>
          </w:p>
        </w:tc>
        <w:tc>
          <w:tcPr>
            <w:tcW w:w="981" w:type="dxa"/>
            <w:shd w:val="clear" w:color="auto" w:fill="auto"/>
            <w:tcMar>
              <w:top w:w="0" w:type="dxa"/>
              <w:bottom w:w="0" w:type="dxa"/>
            </w:tcMar>
            <w:vAlign w:val="center"/>
          </w:tcPr>
          <w:p w14:paraId="40F76B38"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1,532</w:t>
            </w:r>
          </w:p>
        </w:tc>
        <w:tc>
          <w:tcPr>
            <w:tcW w:w="1084" w:type="dxa"/>
            <w:shd w:val="clear" w:color="auto" w:fill="auto"/>
            <w:tcMar>
              <w:top w:w="0" w:type="dxa"/>
              <w:bottom w:w="0" w:type="dxa"/>
            </w:tcMar>
            <w:vAlign w:val="center"/>
          </w:tcPr>
          <w:p w14:paraId="40F76B39"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17,500</w:t>
            </w:r>
          </w:p>
        </w:tc>
        <w:tc>
          <w:tcPr>
            <w:tcW w:w="1060" w:type="dxa"/>
            <w:shd w:val="clear" w:color="auto" w:fill="auto"/>
            <w:tcMar>
              <w:top w:w="0" w:type="dxa"/>
              <w:bottom w:w="0" w:type="dxa"/>
            </w:tcMar>
            <w:vAlign w:val="center"/>
          </w:tcPr>
          <w:p w14:paraId="40F76B3A"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825.6%</w:t>
            </w:r>
          </w:p>
        </w:tc>
        <w:tc>
          <w:tcPr>
            <w:tcW w:w="949" w:type="dxa"/>
            <w:shd w:val="clear" w:color="auto" w:fill="auto"/>
            <w:tcMar>
              <w:top w:w="0" w:type="dxa"/>
              <w:bottom w:w="0" w:type="dxa"/>
            </w:tcMar>
            <w:vAlign w:val="center"/>
          </w:tcPr>
          <w:p w14:paraId="40F76B3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72.3%</w:t>
            </w:r>
          </w:p>
        </w:tc>
      </w:tr>
      <w:tr w:rsidR="000600A1" w14:paraId="40F76B43" w14:textId="77777777">
        <w:tc>
          <w:tcPr>
            <w:tcW w:w="3994" w:type="dxa"/>
            <w:shd w:val="clear" w:color="auto" w:fill="auto"/>
            <w:tcMar>
              <w:top w:w="0" w:type="dxa"/>
              <w:bottom w:w="0" w:type="dxa"/>
            </w:tcMar>
            <w:vAlign w:val="center"/>
          </w:tcPr>
          <w:p w14:paraId="40F76B3D" w14:textId="150CE895"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Net profit/(loss) from business activities</w:t>
            </w:r>
          </w:p>
        </w:tc>
        <w:tc>
          <w:tcPr>
            <w:tcW w:w="949" w:type="dxa"/>
            <w:shd w:val="clear" w:color="auto" w:fill="auto"/>
            <w:tcMar>
              <w:top w:w="0" w:type="dxa"/>
              <w:bottom w:w="0" w:type="dxa"/>
            </w:tcMar>
            <w:vAlign w:val="center"/>
          </w:tcPr>
          <w:p w14:paraId="40F76B3E"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40,211</w:t>
            </w:r>
          </w:p>
        </w:tc>
        <w:tc>
          <w:tcPr>
            <w:tcW w:w="981" w:type="dxa"/>
            <w:shd w:val="clear" w:color="auto" w:fill="auto"/>
            <w:tcMar>
              <w:top w:w="0" w:type="dxa"/>
              <w:bottom w:w="0" w:type="dxa"/>
            </w:tcMar>
            <w:vAlign w:val="center"/>
          </w:tcPr>
          <w:p w14:paraId="40F76B3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45,380</w:t>
            </w:r>
          </w:p>
        </w:tc>
        <w:tc>
          <w:tcPr>
            <w:tcW w:w="1084" w:type="dxa"/>
            <w:shd w:val="clear" w:color="auto" w:fill="auto"/>
            <w:tcMar>
              <w:top w:w="0" w:type="dxa"/>
              <w:bottom w:w="0" w:type="dxa"/>
            </w:tcMar>
            <w:vAlign w:val="center"/>
          </w:tcPr>
          <w:p w14:paraId="40F76B4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56,000</w:t>
            </w:r>
          </w:p>
        </w:tc>
        <w:tc>
          <w:tcPr>
            <w:tcW w:w="1060" w:type="dxa"/>
            <w:shd w:val="clear" w:color="auto" w:fill="auto"/>
            <w:tcMar>
              <w:top w:w="0" w:type="dxa"/>
              <w:bottom w:w="0" w:type="dxa"/>
            </w:tcMar>
            <w:vAlign w:val="center"/>
          </w:tcPr>
          <w:p w14:paraId="40F76B4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88.6%</w:t>
            </w:r>
          </w:p>
        </w:tc>
        <w:tc>
          <w:tcPr>
            <w:tcW w:w="949" w:type="dxa"/>
            <w:shd w:val="clear" w:color="auto" w:fill="auto"/>
            <w:tcMar>
              <w:top w:w="0" w:type="dxa"/>
              <w:bottom w:w="0" w:type="dxa"/>
            </w:tcMar>
            <w:vAlign w:val="center"/>
          </w:tcPr>
          <w:p w14:paraId="40F76B4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71.8%</w:t>
            </w:r>
          </w:p>
        </w:tc>
      </w:tr>
      <w:tr w:rsidR="000600A1" w14:paraId="40F76B4A" w14:textId="77777777">
        <w:tc>
          <w:tcPr>
            <w:tcW w:w="3994" w:type="dxa"/>
            <w:shd w:val="clear" w:color="auto" w:fill="auto"/>
            <w:tcMar>
              <w:top w:w="0" w:type="dxa"/>
              <w:bottom w:w="0" w:type="dxa"/>
            </w:tcMar>
            <w:vAlign w:val="center"/>
          </w:tcPr>
          <w:p w14:paraId="40F76B44" w14:textId="535C7181"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Other incomes</w:t>
            </w:r>
          </w:p>
        </w:tc>
        <w:tc>
          <w:tcPr>
            <w:tcW w:w="949" w:type="dxa"/>
            <w:shd w:val="clear" w:color="auto" w:fill="auto"/>
            <w:tcMar>
              <w:top w:w="0" w:type="dxa"/>
              <w:bottom w:w="0" w:type="dxa"/>
            </w:tcMar>
            <w:vAlign w:val="center"/>
          </w:tcPr>
          <w:p w14:paraId="40F76B45"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6,230</w:t>
            </w:r>
          </w:p>
        </w:tc>
        <w:tc>
          <w:tcPr>
            <w:tcW w:w="981" w:type="dxa"/>
            <w:shd w:val="clear" w:color="auto" w:fill="auto"/>
            <w:tcMar>
              <w:top w:w="0" w:type="dxa"/>
              <w:bottom w:w="0" w:type="dxa"/>
            </w:tcMar>
            <w:vAlign w:val="center"/>
          </w:tcPr>
          <w:p w14:paraId="40F76B46"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2</w:t>
            </w:r>
          </w:p>
        </w:tc>
        <w:tc>
          <w:tcPr>
            <w:tcW w:w="1084" w:type="dxa"/>
            <w:shd w:val="clear" w:color="auto" w:fill="auto"/>
            <w:tcMar>
              <w:top w:w="0" w:type="dxa"/>
              <w:bottom w:w="0" w:type="dxa"/>
            </w:tcMar>
            <w:vAlign w:val="center"/>
          </w:tcPr>
          <w:p w14:paraId="40F76B47" w14:textId="77777777" w:rsidR="000600A1" w:rsidRPr="009F3633" w:rsidRDefault="000600A1">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14:paraId="40F76B48" w14:textId="77777777" w:rsidR="000600A1" w:rsidRDefault="000600A1">
            <w:pPr>
              <w:tabs>
                <w:tab w:val="left" w:pos="432"/>
              </w:tabs>
              <w:spacing w:after="120" w:line="360" w:lineRule="auto"/>
              <w:rPr>
                <w:rFonts w:ascii="Arial" w:eastAsia="Arial" w:hAnsi="Arial" w:cs="Arial"/>
                <w:color w:val="010000"/>
                <w:sz w:val="20"/>
                <w:szCs w:val="20"/>
              </w:rPr>
            </w:pPr>
          </w:p>
        </w:tc>
        <w:tc>
          <w:tcPr>
            <w:tcW w:w="949" w:type="dxa"/>
            <w:shd w:val="clear" w:color="auto" w:fill="auto"/>
            <w:tcMar>
              <w:top w:w="0" w:type="dxa"/>
              <w:bottom w:w="0" w:type="dxa"/>
            </w:tcMar>
            <w:vAlign w:val="center"/>
          </w:tcPr>
          <w:p w14:paraId="40F76B49"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51" w14:textId="77777777">
        <w:tc>
          <w:tcPr>
            <w:tcW w:w="3994" w:type="dxa"/>
            <w:shd w:val="clear" w:color="auto" w:fill="auto"/>
            <w:tcMar>
              <w:top w:w="0" w:type="dxa"/>
              <w:bottom w:w="0" w:type="dxa"/>
            </w:tcMar>
            <w:vAlign w:val="center"/>
          </w:tcPr>
          <w:p w14:paraId="40F76B4B" w14:textId="66408F0E"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Other expenses</w:t>
            </w:r>
          </w:p>
        </w:tc>
        <w:tc>
          <w:tcPr>
            <w:tcW w:w="949" w:type="dxa"/>
            <w:shd w:val="clear" w:color="auto" w:fill="auto"/>
            <w:tcMar>
              <w:top w:w="0" w:type="dxa"/>
              <w:bottom w:w="0" w:type="dxa"/>
            </w:tcMar>
            <w:vAlign w:val="center"/>
          </w:tcPr>
          <w:p w14:paraId="40F76B4C"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2,330</w:t>
            </w:r>
          </w:p>
        </w:tc>
        <w:tc>
          <w:tcPr>
            <w:tcW w:w="981" w:type="dxa"/>
            <w:shd w:val="clear" w:color="auto" w:fill="auto"/>
            <w:tcMar>
              <w:top w:w="0" w:type="dxa"/>
              <w:bottom w:w="0" w:type="dxa"/>
            </w:tcMar>
            <w:vAlign w:val="center"/>
          </w:tcPr>
          <w:p w14:paraId="40F76B4D"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7,094</w:t>
            </w:r>
          </w:p>
        </w:tc>
        <w:tc>
          <w:tcPr>
            <w:tcW w:w="1084" w:type="dxa"/>
            <w:shd w:val="clear" w:color="auto" w:fill="auto"/>
            <w:tcMar>
              <w:top w:w="0" w:type="dxa"/>
              <w:bottom w:w="0" w:type="dxa"/>
            </w:tcMar>
            <w:vAlign w:val="center"/>
          </w:tcPr>
          <w:p w14:paraId="40F76B4E" w14:textId="77777777" w:rsidR="000600A1" w:rsidRPr="009F3633" w:rsidRDefault="000600A1">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14:paraId="40F76B4F" w14:textId="77777777" w:rsidR="000600A1" w:rsidRDefault="000600A1">
            <w:pPr>
              <w:tabs>
                <w:tab w:val="left" w:pos="432"/>
              </w:tabs>
              <w:spacing w:after="120" w:line="360" w:lineRule="auto"/>
              <w:rPr>
                <w:rFonts w:ascii="Arial" w:eastAsia="Arial" w:hAnsi="Arial" w:cs="Arial"/>
                <w:color w:val="010000"/>
                <w:sz w:val="20"/>
                <w:szCs w:val="20"/>
              </w:rPr>
            </w:pPr>
          </w:p>
        </w:tc>
        <w:tc>
          <w:tcPr>
            <w:tcW w:w="949" w:type="dxa"/>
            <w:shd w:val="clear" w:color="auto" w:fill="auto"/>
            <w:tcMar>
              <w:top w:w="0" w:type="dxa"/>
              <w:bottom w:w="0" w:type="dxa"/>
            </w:tcMar>
            <w:vAlign w:val="center"/>
          </w:tcPr>
          <w:p w14:paraId="40F76B50"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58" w14:textId="77777777">
        <w:tc>
          <w:tcPr>
            <w:tcW w:w="3994" w:type="dxa"/>
            <w:shd w:val="clear" w:color="auto" w:fill="auto"/>
            <w:tcMar>
              <w:top w:w="0" w:type="dxa"/>
              <w:bottom w:w="0" w:type="dxa"/>
            </w:tcMar>
            <w:vAlign w:val="center"/>
          </w:tcPr>
          <w:p w14:paraId="40F76B52" w14:textId="7600B4B6"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Other profit/(loss)</w:t>
            </w:r>
          </w:p>
        </w:tc>
        <w:tc>
          <w:tcPr>
            <w:tcW w:w="949" w:type="dxa"/>
            <w:shd w:val="clear" w:color="auto" w:fill="auto"/>
            <w:tcMar>
              <w:top w:w="0" w:type="dxa"/>
              <w:bottom w:w="0" w:type="dxa"/>
            </w:tcMar>
            <w:vAlign w:val="center"/>
          </w:tcPr>
          <w:p w14:paraId="40F76B53"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3,900</w:t>
            </w:r>
          </w:p>
        </w:tc>
        <w:tc>
          <w:tcPr>
            <w:tcW w:w="981" w:type="dxa"/>
            <w:shd w:val="clear" w:color="auto" w:fill="auto"/>
            <w:tcMar>
              <w:top w:w="0" w:type="dxa"/>
              <w:bottom w:w="0" w:type="dxa"/>
            </w:tcMar>
            <w:vAlign w:val="center"/>
          </w:tcPr>
          <w:p w14:paraId="40F76B54"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-7,092</w:t>
            </w:r>
          </w:p>
        </w:tc>
        <w:tc>
          <w:tcPr>
            <w:tcW w:w="1084" w:type="dxa"/>
            <w:shd w:val="clear" w:color="auto" w:fill="auto"/>
            <w:tcMar>
              <w:top w:w="0" w:type="dxa"/>
              <w:bottom w:w="0" w:type="dxa"/>
            </w:tcMar>
            <w:vAlign w:val="center"/>
          </w:tcPr>
          <w:p w14:paraId="40F76B55" w14:textId="77777777" w:rsidR="000600A1" w:rsidRPr="009F3633" w:rsidRDefault="000600A1">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14:paraId="40F76B56" w14:textId="77777777" w:rsidR="000600A1" w:rsidRDefault="000600A1">
            <w:pPr>
              <w:tabs>
                <w:tab w:val="left" w:pos="432"/>
              </w:tabs>
              <w:spacing w:after="120" w:line="360" w:lineRule="auto"/>
              <w:rPr>
                <w:rFonts w:ascii="Arial" w:eastAsia="Arial" w:hAnsi="Arial" w:cs="Arial"/>
                <w:color w:val="010000"/>
                <w:sz w:val="20"/>
                <w:szCs w:val="20"/>
              </w:rPr>
            </w:pPr>
          </w:p>
        </w:tc>
        <w:tc>
          <w:tcPr>
            <w:tcW w:w="949" w:type="dxa"/>
            <w:shd w:val="clear" w:color="auto" w:fill="auto"/>
            <w:tcMar>
              <w:top w:w="0" w:type="dxa"/>
              <w:bottom w:w="0" w:type="dxa"/>
            </w:tcMar>
            <w:vAlign w:val="center"/>
          </w:tcPr>
          <w:p w14:paraId="40F76B57"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5F" w14:textId="77777777">
        <w:tc>
          <w:tcPr>
            <w:tcW w:w="3994" w:type="dxa"/>
            <w:shd w:val="clear" w:color="auto" w:fill="auto"/>
            <w:tcMar>
              <w:top w:w="0" w:type="dxa"/>
              <w:bottom w:w="0" w:type="dxa"/>
            </w:tcMar>
            <w:vAlign w:val="center"/>
          </w:tcPr>
          <w:p w14:paraId="40F76B59" w14:textId="4527362C"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Total profit (loss) before tax</w:t>
            </w:r>
          </w:p>
        </w:tc>
        <w:tc>
          <w:tcPr>
            <w:tcW w:w="949" w:type="dxa"/>
            <w:shd w:val="clear" w:color="auto" w:fill="auto"/>
            <w:tcMar>
              <w:top w:w="0" w:type="dxa"/>
              <w:bottom w:w="0" w:type="dxa"/>
            </w:tcMar>
            <w:vAlign w:val="center"/>
          </w:tcPr>
          <w:p w14:paraId="40F76B5A"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44,111</w:t>
            </w:r>
          </w:p>
        </w:tc>
        <w:tc>
          <w:tcPr>
            <w:tcW w:w="981" w:type="dxa"/>
            <w:shd w:val="clear" w:color="auto" w:fill="auto"/>
            <w:tcMar>
              <w:top w:w="0" w:type="dxa"/>
              <w:bottom w:w="0" w:type="dxa"/>
            </w:tcMar>
            <w:vAlign w:val="center"/>
          </w:tcPr>
          <w:p w14:paraId="40F76B5B"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16,945</w:t>
            </w:r>
          </w:p>
        </w:tc>
        <w:tc>
          <w:tcPr>
            <w:tcW w:w="1084" w:type="dxa"/>
            <w:shd w:val="clear" w:color="auto" w:fill="auto"/>
            <w:tcMar>
              <w:top w:w="0" w:type="dxa"/>
              <w:bottom w:w="0" w:type="dxa"/>
            </w:tcMar>
            <w:vAlign w:val="center"/>
          </w:tcPr>
          <w:p w14:paraId="40F76B5C"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56,000</w:t>
            </w:r>
          </w:p>
        </w:tc>
        <w:tc>
          <w:tcPr>
            <w:tcW w:w="1060" w:type="dxa"/>
            <w:shd w:val="clear" w:color="auto" w:fill="auto"/>
            <w:tcMar>
              <w:top w:w="0" w:type="dxa"/>
              <w:bottom w:w="0" w:type="dxa"/>
            </w:tcMar>
            <w:vAlign w:val="center"/>
          </w:tcPr>
          <w:p w14:paraId="40F76B5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260.3%</w:t>
            </w:r>
          </w:p>
        </w:tc>
        <w:tc>
          <w:tcPr>
            <w:tcW w:w="949" w:type="dxa"/>
            <w:shd w:val="clear" w:color="auto" w:fill="auto"/>
            <w:tcMar>
              <w:top w:w="0" w:type="dxa"/>
              <w:bottom w:w="0" w:type="dxa"/>
            </w:tcMar>
            <w:vAlign w:val="center"/>
          </w:tcPr>
          <w:p w14:paraId="40F76B5E"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78.8%</w:t>
            </w:r>
          </w:p>
        </w:tc>
      </w:tr>
      <w:tr w:rsidR="000600A1" w14:paraId="40F76B66" w14:textId="77777777">
        <w:tc>
          <w:tcPr>
            <w:tcW w:w="3994" w:type="dxa"/>
            <w:shd w:val="clear" w:color="auto" w:fill="auto"/>
            <w:tcMar>
              <w:top w:w="0" w:type="dxa"/>
              <w:bottom w:w="0" w:type="dxa"/>
            </w:tcMar>
            <w:vAlign w:val="center"/>
          </w:tcPr>
          <w:p w14:paraId="40F76B60" w14:textId="5C2FFCA3"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Current corporate income tax expenses</w:t>
            </w:r>
          </w:p>
        </w:tc>
        <w:tc>
          <w:tcPr>
            <w:tcW w:w="949" w:type="dxa"/>
            <w:shd w:val="clear" w:color="auto" w:fill="auto"/>
            <w:tcMar>
              <w:top w:w="0" w:type="dxa"/>
              <w:bottom w:w="0" w:type="dxa"/>
            </w:tcMar>
            <w:vAlign w:val="center"/>
          </w:tcPr>
          <w:p w14:paraId="40F76B61"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10,474</w:t>
            </w:r>
          </w:p>
        </w:tc>
        <w:tc>
          <w:tcPr>
            <w:tcW w:w="981" w:type="dxa"/>
            <w:shd w:val="clear" w:color="auto" w:fill="auto"/>
            <w:tcMar>
              <w:top w:w="0" w:type="dxa"/>
              <w:bottom w:w="0" w:type="dxa"/>
            </w:tcMar>
            <w:vAlign w:val="center"/>
          </w:tcPr>
          <w:p w14:paraId="40F76B62"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0</w:t>
            </w:r>
          </w:p>
        </w:tc>
        <w:tc>
          <w:tcPr>
            <w:tcW w:w="1084" w:type="dxa"/>
            <w:shd w:val="clear" w:color="auto" w:fill="auto"/>
            <w:tcMar>
              <w:top w:w="0" w:type="dxa"/>
              <w:bottom w:w="0" w:type="dxa"/>
            </w:tcMar>
            <w:vAlign w:val="center"/>
          </w:tcPr>
          <w:p w14:paraId="40F76B63"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11,200</w:t>
            </w:r>
          </w:p>
        </w:tc>
        <w:tc>
          <w:tcPr>
            <w:tcW w:w="1060" w:type="dxa"/>
            <w:shd w:val="clear" w:color="auto" w:fill="auto"/>
            <w:tcMar>
              <w:top w:w="0" w:type="dxa"/>
              <w:bottom w:w="0" w:type="dxa"/>
            </w:tcMar>
            <w:vAlign w:val="center"/>
          </w:tcPr>
          <w:p w14:paraId="40F76B64" w14:textId="77777777" w:rsidR="000600A1" w:rsidRDefault="000600A1">
            <w:pPr>
              <w:tabs>
                <w:tab w:val="left" w:pos="432"/>
              </w:tabs>
              <w:spacing w:after="120" w:line="360" w:lineRule="auto"/>
              <w:rPr>
                <w:rFonts w:ascii="Arial" w:eastAsia="Arial" w:hAnsi="Arial" w:cs="Arial"/>
                <w:color w:val="010000"/>
                <w:sz w:val="20"/>
                <w:szCs w:val="20"/>
              </w:rPr>
            </w:pPr>
          </w:p>
        </w:tc>
        <w:tc>
          <w:tcPr>
            <w:tcW w:w="949" w:type="dxa"/>
            <w:shd w:val="clear" w:color="auto" w:fill="auto"/>
            <w:tcMar>
              <w:top w:w="0" w:type="dxa"/>
              <w:bottom w:w="0" w:type="dxa"/>
            </w:tcMar>
            <w:vAlign w:val="center"/>
          </w:tcPr>
          <w:p w14:paraId="40F76B65"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6D" w14:textId="77777777">
        <w:tc>
          <w:tcPr>
            <w:tcW w:w="3994" w:type="dxa"/>
            <w:shd w:val="clear" w:color="auto" w:fill="auto"/>
            <w:tcMar>
              <w:top w:w="0" w:type="dxa"/>
              <w:bottom w:w="0" w:type="dxa"/>
            </w:tcMar>
            <w:vAlign w:val="center"/>
          </w:tcPr>
          <w:p w14:paraId="40F76B67" w14:textId="548B5305"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Profit (loss) after tax</w:t>
            </w:r>
          </w:p>
        </w:tc>
        <w:tc>
          <w:tcPr>
            <w:tcW w:w="949" w:type="dxa"/>
            <w:shd w:val="clear" w:color="auto" w:fill="auto"/>
            <w:tcMar>
              <w:top w:w="0" w:type="dxa"/>
              <w:bottom w:w="0" w:type="dxa"/>
            </w:tcMar>
            <w:vAlign w:val="center"/>
          </w:tcPr>
          <w:p w14:paraId="40F76B68"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33,637</w:t>
            </w:r>
          </w:p>
        </w:tc>
        <w:tc>
          <w:tcPr>
            <w:tcW w:w="981" w:type="dxa"/>
            <w:shd w:val="clear" w:color="auto" w:fill="auto"/>
            <w:tcMar>
              <w:top w:w="0" w:type="dxa"/>
              <w:bottom w:w="0" w:type="dxa"/>
            </w:tcMar>
            <w:vAlign w:val="center"/>
          </w:tcPr>
          <w:p w14:paraId="40F76B69"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38,289</w:t>
            </w:r>
          </w:p>
        </w:tc>
        <w:tc>
          <w:tcPr>
            <w:tcW w:w="1084" w:type="dxa"/>
            <w:shd w:val="clear" w:color="auto" w:fill="auto"/>
            <w:tcMar>
              <w:top w:w="0" w:type="dxa"/>
              <w:bottom w:w="0" w:type="dxa"/>
            </w:tcMar>
            <w:vAlign w:val="center"/>
          </w:tcPr>
          <w:p w14:paraId="40F76B6A"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44,800</w:t>
            </w:r>
          </w:p>
        </w:tc>
        <w:tc>
          <w:tcPr>
            <w:tcW w:w="1060" w:type="dxa"/>
            <w:shd w:val="clear" w:color="auto" w:fill="auto"/>
            <w:tcMar>
              <w:top w:w="0" w:type="dxa"/>
              <w:bottom w:w="0" w:type="dxa"/>
            </w:tcMar>
            <w:vAlign w:val="center"/>
          </w:tcPr>
          <w:p w14:paraId="40F76B6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87.9%</w:t>
            </w:r>
          </w:p>
        </w:tc>
        <w:tc>
          <w:tcPr>
            <w:tcW w:w="949" w:type="dxa"/>
            <w:shd w:val="clear" w:color="auto" w:fill="auto"/>
            <w:tcMar>
              <w:top w:w="0" w:type="dxa"/>
              <w:bottom w:w="0" w:type="dxa"/>
            </w:tcMar>
            <w:vAlign w:val="center"/>
          </w:tcPr>
          <w:p w14:paraId="40F76B6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75.1%</w:t>
            </w:r>
          </w:p>
        </w:tc>
      </w:tr>
      <w:tr w:rsidR="000600A1" w14:paraId="40F76B74" w14:textId="77777777">
        <w:tc>
          <w:tcPr>
            <w:tcW w:w="3994" w:type="dxa"/>
            <w:shd w:val="clear" w:color="auto" w:fill="auto"/>
            <w:tcMar>
              <w:top w:w="0" w:type="dxa"/>
              <w:bottom w:w="0" w:type="dxa"/>
            </w:tcMar>
            <w:vAlign w:val="center"/>
          </w:tcPr>
          <w:p w14:paraId="40F76B6E" w14:textId="7AD98E53" w:rsidR="000600A1" w:rsidRPr="003F1F77" w:rsidRDefault="00495357" w:rsidP="003F1F77">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F1F77">
              <w:rPr>
                <w:rFonts w:ascii="Arial" w:hAnsi="Arial"/>
                <w:color w:val="010000"/>
                <w:sz w:val="20"/>
              </w:rPr>
              <w:t>Basic earnings per share (VND/share)</w:t>
            </w:r>
          </w:p>
        </w:tc>
        <w:tc>
          <w:tcPr>
            <w:tcW w:w="949" w:type="dxa"/>
            <w:shd w:val="clear" w:color="auto" w:fill="auto"/>
            <w:tcMar>
              <w:top w:w="0" w:type="dxa"/>
              <w:bottom w:w="0" w:type="dxa"/>
            </w:tcMar>
            <w:vAlign w:val="center"/>
          </w:tcPr>
          <w:p w14:paraId="40F76B6F"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758</w:t>
            </w:r>
          </w:p>
        </w:tc>
        <w:tc>
          <w:tcPr>
            <w:tcW w:w="981" w:type="dxa"/>
            <w:shd w:val="clear" w:color="auto" w:fill="auto"/>
            <w:tcMar>
              <w:top w:w="0" w:type="dxa"/>
              <w:bottom w:w="0" w:type="dxa"/>
            </w:tcMar>
            <w:vAlign w:val="center"/>
          </w:tcPr>
          <w:p w14:paraId="40F76B70"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1,914</w:t>
            </w:r>
          </w:p>
        </w:tc>
        <w:tc>
          <w:tcPr>
            <w:tcW w:w="1084" w:type="dxa"/>
            <w:shd w:val="clear" w:color="auto" w:fill="auto"/>
            <w:tcMar>
              <w:top w:w="0" w:type="dxa"/>
              <w:bottom w:w="0" w:type="dxa"/>
            </w:tcMar>
            <w:vAlign w:val="center"/>
          </w:tcPr>
          <w:p w14:paraId="40F76B71" w14:textId="77777777" w:rsidR="000600A1" w:rsidRPr="009F363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F3633">
              <w:rPr>
                <w:rFonts w:ascii="Arial" w:hAnsi="Arial"/>
                <w:color w:val="010000"/>
                <w:sz w:val="20"/>
              </w:rPr>
              <w:t>1,009</w:t>
            </w:r>
          </w:p>
        </w:tc>
        <w:tc>
          <w:tcPr>
            <w:tcW w:w="1060" w:type="dxa"/>
            <w:shd w:val="clear" w:color="auto" w:fill="auto"/>
            <w:tcMar>
              <w:top w:w="0" w:type="dxa"/>
              <w:bottom w:w="0" w:type="dxa"/>
            </w:tcMar>
            <w:vAlign w:val="center"/>
          </w:tcPr>
          <w:p w14:paraId="40F76B7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39.6%</w:t>
            </w:r>
          </w:p>
        </w:tc>
        <w:tc>
          <w:tcPr>
            <w:tcW w:w="949" w:type="dxa"/>
            <w:shd w:val="clear" w:color="auto" w:fill="auto"/>
            <w:tcMar>
              <w:top w:w="0" w:type="dxa"/>
              <w:bottom w:w="0" w:type="dxa"/>
            </w:tcMar>
            <w:vAlign w:val="center"/>
          </w:tcPr>
          <w:p w14:paraId="40F76B7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75.1%</w:t>
            </w:r>
          </w:p>
        </w:tc>
      </w:tr>
    </w:tbl>
    <w:p w14:paraId="40F76B75" w14:textId="77777777" w:rsidR="000600A1" w:rsidRDefault="00495357" w:rsidP="00AE56DF">
      <w:pPr>
        <w:numPr>
          <w:ilvl w:val="1"/>
          <w:numId w:val="1"/>
        </w:numPr>
        <w:pBdr>
          <w:top w:val="nil"/>
          <w:left w:val="nil"/>
          <w:bottom w:val="nil"/>
          <w:right w:val="nil"/>
          <w:between w:val="nil"/>
        </w:pBdr>
        <w:tabs>
          <w:tab w:val="left" w:pos="432"/>
          <w:tab w:val="left" w:pos="508"/>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Production and Business Plan in 2024 of the Company with the following basic targets:</w:t>
      </w:r>
    </w:p>
    <w:p w14:paraId="40F76B76" w14:textId="149DD02C" w:rsidR="000600A1" w:rsidRDefault="00DD557C" w:rsidP="00AE56DF">
      <w:pPr>
        <w:pBdr>
          <w:top w:val="nil"/>
          <w:left w:val="nil"/>
          <w:bottom w:val="nil"/>
          <w:right w:val="nil"/>
          <w:between w:val="nil"/>
        </w:pBdr>
        <w:tabs>
          <w:tab w:val="left" w:pos="432"/>
          <w:tab w:val="left" w:pos="508"/>
        </w:tabs>
        <w:spacing w:after="120" w:line="360" w:lineRule="auto"/>
        <w:jc w:val="both"/>
        <w:rPr>
          <w:rFonts w:ascii="Arial" w:eastAsia="Arial" w:hAnsi="Arial" w:cs="Arial"/>
          <w:color w:val="010000"/>
          <w:sz w:val="20"/>
          <w:szCs w:val="20"/>
        </w:rPr>
      </w:pPr>
      <w:r>
        <w:rPr>
          <w:rFonts w:ascii="Arial" w:hAnsi="Arial"/>
          <w:color w:val="010000"/>
          <w:sz w:val="20"/>
        </w:rPr>
        <w:t>Programs</w:t>
      </w:r>
      <w:r w:rsidR="00495357">
        <w:rPr>
          <w:rFonts w:ascii="Arial" w:hAnsi="Arial"/>
          <w:color w:val="010000"/>
          <w:sz w:val="20"/>
        </w:rPr>
        <w:t xml:space="preserve">, </w:t>
      </w:r>
      <w:r>
        <w:rPr>
          <w:rFonts w:ascii="Arial" w:hAnsi="Arial"/>
          <w:color w:val="010000"/>
          <w:sz w:val="20"/>
        </w:rPr>
        <w:t>tasks</w:t>
      </w:r>
      <w:r w:rsidR="00745A25">
        <w:rPr>
          <w:rFonts w:ascii="Arial" w:hAnsi="Arial"/>
          <w:color w:val="010000"/>
          <w:sz w:val="20"/>
        </w:rPr>
        <w:t>,</w:t>
      </w:r>
      <w:r w:rsidR="00495357">
        <w:rPr>
          <w:rFonts w:ascii="Arial" w:hAnsi="Arial"/>
          <w:color w:val="010000"/>
          <w:sz w:val="20"/>
        </w:rPr>
        <w:t xml:space="preserve"> and </w:t>
      </w:r>
      <w:r>
        <w:rPr>
          <w:rFonts w:ascii="Arial" w:hAnsi="Arial"/>
          <w:color w:val="010000"/>
          <w:sz w:val="20"/>
        </w:rPr>
        <w:t xml:space="preserve">targets </w:t>
      </w:r>
      <w:r w:rsidR="00495357">
        <w:rPr>
          <w:rFonts w:ascii="Arial" w:hAnsi="Arial"/>
          <w:color w:val="010000"/>
          <w:sz w:val="20"/>
        </w:rPr>
        <w:t>in 2024:</w:t>
      </w:r>
    </w:p>
    <w:p w14:paraId="40F76B77" w14:textId="77777777" w:rsidR="000600A1" w:rsidRDefault="00495357" w:rsidP="00AE56DF">
      <w:pPr>
        <w:numPr>
          <w:ilvl w:val="0"/>
          <w:numId w:val="5"/>
        </w:numPr>
        <w:pBdr>
          <w:top w:val="nil"/>
          <w:left w:val="nil"/>
          <w:bottom w:val="nil"/>
          <w:right w:val="nil"/>
          <w:between w:val="nil"/>
        </w:pBdr>
        <w:tabs>
          <w:tab w:val="left" w:pos="432"/>
          <w:tab w:val="left" w:pos="508"/>
        </w:tabs>
        <w:spacing w:after="120" w:line="360" w:lineRule="auto"/>
        <w:jc w:val="both"/>
        <w:rPr>
          <w:rFonts w:ascii="Arial" w:eastAsia="Arial" w:hAnsi="Arial" w:cs="Arial"/>
          <w:color w:val="010000"/>
          <w:sz w:val="20"/>
          <w:szCs w:val="20"/>
        </w:rPr>
      </w:pPr>
      <w:r>
        <w:rPr>
          <w:rFonts w:ascii="Arial" w:hAnsi="Arial"/>
          <w:color w:val="010000"/>
          <w:sz w:val="20"/>
        </w:rPr>
        <w:t>Continue to maintain and organize the implementation of the quality policy throughout the process from production, transportation to distribution for sales in 2024.</w:t>
      </w:r>
    </w:p>
    <w:p w14:paraId="40F76B78" w14:textId="55FC185E" w:rsidR="000600A1" w:rsidRDefault="00495357" w:rsidP="00AE56DF">
      <w:pPr>
        <w:numPr>
          <w:ilvl w:val="0"/>
          <w:numId w:val="5"/>
        </w:numPr>
        <w:pBdr>
          <w:top w:val="nil"/>
          <w:left w:val="nil"/>
          <w:bottom w:val="nil"/>
          <w:right w:val="nil"/>
          <w:between w:val="nil"/>
        </w:pBdr>
        <w:tabs>
          <w:tab w:val="left" w:pos="432"/>
          <w:tab w:val="left" w:pos="508"/>
        </w:tabs>
        <w:spacing w:after="120" w:line="360" w:lineRule="auto"/>
        <w:jc w:val="both"/>
        <w:rPr>
          <w:rFonts w:ascii="Arial" w:eastAsia="Arial" w:hAnsi="Arial" w:cs="Arial"/>
          <w:color w:val="010000"/>
          <w:sz w:val="20"/>
          <w:szCs w:val="20"/>
        </w:rPr>
      </w:pPr>
      <w:r>
        <w:rPr>
          <w:rFonts w:ascii="Arial" w:hAnsi="Arial"/>
          <w:color w:val="010000"/>
          <w:sz w:val="20"/>
        </w:rPr>
        <w:t xml:space="preserve">Implement </w:t>
      </w:r>
      <w:r w:rsidR="00994FA4">
        <w:rPr>
          <w:rFonts w:ascii="Arial" w:hAnsi="Arial"/>
          <w:color w:val="010000"/>
          <w:sz w:val="20"/>
        </w:rPr>
        <w:t xml:space="preserve">the </w:t>
      </w:r>
      <w:r>
        <w:rPr>
          <w:rFonts w:ascii="Arial" w:hAnsi="Arial"/>
          <w:color w:val="010000"/>
          <w:sz w:val="20"/>
        </w:rPr>
        <w:t>Summer Sale Promotion from May to July 2024 to increase domestic sales.</w:t>
      </w:r>
    </w:p>
    <w:p w14:paraId="40F76B79" w14:textId="5AB9692C" w:rsidR="000600A1" w:rsidRDefault="00495357" w:rsidP="00AE56DF">
      <w:pPr>
        <w:numPr>
          <w:ilvl w:val="0"/>
          <w:numId w:val="5"/>
        </w:numPr>
        <w:pBdr>
          <w:top w:val="nil"/>
          <w:left w:val="nil"/>
          <w:bottom w:val="nil"/>
          <w:right w:val="nil"/>
          <w:between w:val="nil"/>
        </w:pBdr>
        <w:tabs>
          <w:tab w:val="left" w:pos="432"/>
          <w:tab w:val="left" w:pos="527"/>
        </w:tabs>
        <w:spacing w:after="120" w:line="360" w:lineRule="auto"/>
        <w:jc w:val="both"/>
        <w:rPr>
          <w:rFonts w:ascii="Arial" w:eastAsia="Arial" w:hAnsi="Arial" w:cs="Arial"/>
          <w:color w:val="010000"/>
          <w:sz w:val="20"/>
          <w:szCs w:val="20"/>
        </w:rPr>
      </w:pPr>
      <w:r>
        <w:rPr>
          <w:rFonts w:ascii="Arial" w:hAnsi="Arial"/>
          <w:color w:val="010000"/>
          <w:sz w:val="20"/>
        </w:rPr>
        <w:t xml:space="preserve">Continue to invest in purchasing modern machinery and equipment for automation, improve production technology, </w:t>
      </w:r>
      <w:r w:rsidR="00A54A46">
        <w:rPr>
          <w:rFonts w:ascii="Arial" w:hAnsi="Arial"/>
          <w:color w:val="010000"/>
          <w:sz w:val="20"/>
        </w:rPr>
        <w:t xml:space="preserve">and </w:t>
      </w:r>
      <w:r>
        <w:rPr>
          <w:rFonts w:ascii="Arial" w:hAnsi="Arial"/>
          <w:color w:val="010000"/>
          <w:sz w:val="20"/>
        </w:rPr>
        <w:t xml:space="preserve">increase </w:t>
      </w:r>
      <w:r w:rsidR="00A54A46">
        <w:rPr>
          <w:rFonts w:ascii="Arial" w:hAnsi="Arial"/>
          <w:color w:val="010000"/>
          <w:sz w:val="20"/>
        </w:rPr>
        <w:t xml:space="preserve">the </w:t>
      </w:r>
      <w:r>
        <w:rPr>
          <w:rFonts w:ascii="Arial" w:hAnsi="Arial"/>
          <w:color w:val="010000"/>
          <w:sz w:val="20"/>
        </w:rPr>
        <w:t>capacity of UHT yogurt and sterilized milk processing factory.</w:t>
      </w:r>
    </w:p>
    <w:p w14:paraId="40F76B7A" w14:textId="6ED95EDF" w:rsidR="000600A1" w:rsidRPr="003F1F77" w:rsidRDefault="00495357" w:rsidP="00AE56DF">
      <w:pPr>
        <w:numPr>
          <w:ilvl w:val="0"/>
          <w:numId w:val="5"/>
        </w:numPr>
        <w:pBdr>
          <w:top w:val="nil"/>
          <w:left w:val="nil"/>
          <w:bottom w:val="nil"/>
          <w:right w:val="nil"/>
          <w:between w:val="nil"/>
        </w:pBdr>
        <w:tabs>
          <w:tab w:val="left" w:pos="432"/>
          <w:tab w:val="left" w:pos="527"/>
        </w:tabs>
        <w:spacing w:after="120" w:line="360" w:lineRule="auto"/>
        <w:jc w:val="both"/>
        <w:rPr>
          <w:rFonts w:ascii="Arial" w:hAnsi="Arial"/>
          <w:bCs/>
          <w:color w:val="010000"/>
          <w:sz w:val="20"/>
        </w:rPr>
      </w:pPr>
      <w:r>
        <w:rPr>
          <w:rFonts w:ascii="Arial" w:hAnsi="Arial"/>
          <w:color w:val="010000"/>
          <w:sz w:val="20"/>
        </w:rPr>
        <w:t xml:space="preserve">Continue to invest in the Project of planting grass and raising natural dairy cows in Me Linh, strive to complete the compensation and </w:t>
      </w:r>
      <w:r w:rsidR="003F1F77" w:rsidRPr="003F1F77">
        <w:rPr>
          <w:rFonts w:ascii="Arial" w:hAnsi="Arial"/>
          <w:bCs/>
          <w:color w:val="010000"/>
          <w:sz w:val="20"/>
        </w:rPr>
        <w:t>premises</w:t>
      </w:r>
      <w:r w:rsidR="003F1F77">
        <w:rPr>
          <w:rFonts w:ascii="Arial" w:hAnsi="Arial"/>
          <w:bCs/>
          <w:color w:val="010000"/>
          <w:sz w:val="20"/>
        </w:rPr>
        <w:t xml:space="preserve"> </w:t>
      </w:r>
      <w:r w:rsidRPr="003F1F77">
        <w:rPr>
          <w:rFonts w:ascii="Arial" w:hAnsi="Arial"/>
          <w:color w:val="010000"/>
          <w:sz w:val="20"/>
        </w:rPr>
        <w:t>clearance in Q3/2024 and Q1/2025. Planting grass and raising dairy cows</w:t>
      </w:r>
      <w:r w:rsidR="00AE56DF">
        <w:rPr>
          <w:rFonts w:ascii="Arial" w:hAnsi="Arial"/>
          <w:color w:val="010000"/>
          <w:sz w:val="20"/>
        </w:rPr>
        <w:t xml:space="preserve"> are to be carried out</w:t>
      </w:r>
      <w:r w:rsidRPr="003F1F77">
        <w:rPr>
          <w:rFonts w:ascii="Arial" w:hAnsi="Arial"/>
          <w:color w:val="010000"/>
          <w:sz w:val="20"/>
        </w:rPr>
        <w:t xml:space="preserve"> in 2025.</w:t>
      </w:r>
    </w:p>
    <w:p w14:paraId="40F76B7B" w14:textId="1AD9FDF6" w:rsidR="000600A1" w:rsidRDefault="00495357" w:rsidP="00AE56DF">
      <w:pPr>
        <w:numPr>
          <w:ilvl w:val="0"/>
          <w:numId w:val="5"/>
        </w:numPr>
        <w:pBdr>
          <w:top w:val="nil"/>
          <w:left w:val="nil"/>
          <w:bottom w:val="nil"/>
          <w:right w:val="nil"/>
          <w:between w:val="nil"/>
        </w:pBdr>
        <w:tabs>
          <w:tab w:val="left" w:pos="432"/>
          <w:tab w:val="left" w:pos="527"/>
        </w:tabs>
        <w:spacing w:after="120" w:line="360" w:lineRule="auto"/>
        <w:jc w:val="both"/>
        <w:rPr>
          <w:rFonts w:ascii="Arial" w:eastAsia="Arial" w:hAnsi="Arial" w:cs="Arial"/>
          <w:color w:val="010000"/>
          <w:sz w:val="20"/>
          <w:szCs w:val="20"/>
        </w:rPr>
      </w:pPr>
      <w:r>
        <w:rPr>
          <w:rFonts w:ascii="Arial" w:hAnsi="Arial"/>
          <w:color w:val="010000"/>
          <w:sz w:val="20"/>
        </w:rPr>
        <w:t xml:space="preserve">Continue to </w:t>
      </w:r>
      <w:r w:rsidR="00A54A46">
        <w:rPr>
          <w:rFonts w:ascii="Arial" w:hAnsi="Arial"/>
          <w:color w:val="010000"/>
          <w:sz w:val="20"/>
        </w:rPr>
        <w:t>adjust and</w:t>
      </w:r>
      <w:r>
        <w:rPr>
          <w:rFonts w:ascii="Arial" w:hAnsi="Arial"/>
          <w:color w:val="010000"/>
          <w:sz w:val="20"/>
        </w:rPr>
        <w:t xml:space="preserve"> stabilize the sales system, review the compact human resource organization structure, reduce expenses, improve labor productivity to increase production and business efficiency</w:t>
      </w:r>
      <w:r w:rsidR="00A54A46">
        <w:rPr>
          <w:rFonts w:ascii="Arial" w:hAnsi="Arial"/>
          <w:color w:val="010000"/>
          <w:sz w:val="20"/>
        </w:rPr>
        <w:t>,</w:t>
      </w:r>
      <w:r>
        <w:rPr>
          <w:rFonts w:ascii="Arial" w:hAnsi="Arial"/>
          <w:color w:val="010000"/>
          <w:sz w:val="20"/>
        </w:rPr>
        <w:t xml:space="preserve"> and gradually increase income for employees.</w:t>
      </w:r>
    </w:p>
    <w:p w14:paraId="40F76B7C"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Basic targets of the production and business plan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6"/>
        <w:gridCol w:w="1811"/>
        <w:gridCol w:w="1630"/>
        <w:gridCol w:w="1630"/>
      </w:tblGrid>
      <w:tr w:rsidR="000600A1" w14:paraId="40F76B81" w14:textId="77777777">
        <w:tc>
          <w:tcPr>
            <w:tcW w:w="3946" w:type="dxa"/>
            <w:shd w:val="clear" w:color="auto" w:fill="auto"/>
            <w:tcMar>
              <w:top w:w="0" w:type="dxa"/>
              <w:bottom w:w="0" w:type="dxa"/>
            </w:tcMar>
            <w:vAlign w:val="center"/>
          </w:tcPr>
          <w:p w14:paraId="40F76B7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811" w:type="dxa"/>
            <w:shd w:val="clear" w:color="auto" w:fill="auto"/>
            <w:tcMar>
              <w:top w:w="0" w:type="dxa"/>
              <w:bottom w:w="0" w:type="dxa"/>
            </w:tcMar>
            <w:vAlign w:val="center"/>
          </w:tcPr>
          <w:p w14:paraId="40F76B7E" w14:textId="77777777" w:rsidR="000600A1" w:rsidRPr="00A151D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51D3">
              <w:rPr>
                <w:rFonts w:ascii="Arial" w:hAnsi="Arial"/>
                <w:color w:val="010000"/>
                <w:sz w:val="20"/>
              </w:rPr>
              <w:t>Unit</w:t>
            </w:r>
          </w:p>
        </w:tc>
        <w:tc>
          <w:tcPr>
            <w:tcW w:w="1630" w:type="dxa"/>
            <w:shd w:val="clear" w:color="auto" w:fill="auto"/>
            <w:tcMar>
              <w:top w:w="0" w:type="dxa"/>
              <w:bottom w:w="0" w:type="dxa"/>
            </w:tcMar>
            <w:vAlign w:val="center"/>
          </w:tcPr>
          <w:p w14:paraId="40F76B7F" w14:textId="1195DECE" w:rsidR="000600A1" w:rsidRPr="00A151D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51D3">
              <w:rPr>
                <w:rFonts w:ascii="Arial" w:hAnsi="Arial"/>
                <w:color w:val="010000"/>
                <w:sz w:val="20"/>
              </w:rPr>
              <w:t xml:space="preserve">Plan </w:t>
            </w:r>
            <w:r w:rsidR="003F1F77">
              <w:rPr>
                <w:rFonts w:ascii="Arial" w:hAnsi="Arial"/>
                <w:color w:val="010000"/>
                <w:sz w:val="20"/>
              </w:rPr>
              <w:t>2024</w:t>
            </w:r>
          </w:p>
        </w:tc>
        <w:tc>
          <w:tcPr>
            <w:tcW w:w="1630" w:type="dxa"/>
            <w:shd w:val="clear" w:color="auto" w:fill="auto"/>
            <w:tcMar>
              <w:top w:w="0" w:type="dxa"/>
              <w:bottom w:w="0" w:type="dxa"/>
            </w:tcMar>
            <w:vAlign w:val="center"/>
          </w:tcPr>
          <w:p w14:paraId="40F76B80" w14:textId="4883E6E8"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2024/2023 (%)</w:t>
            </w:r>
          </w:p>
        </w:tc>
      </w:tr>
      <w:tr w:rsidR="000600A1" w14:paraId="40F76B86" w14:textId="77777777">
        <w:tc>
          <w:tcPr>
            <w:tcW w:w="3946" w:type="dxa"/>
            <w:shd w:val="clear" w:color="auto" w:fill="auto"/>
            <w:tcMar>
              <w:top w:w="0" w:type="dxa"/>
              <w:bottom w:w="0" w:type="dxa"/>
            </w:tcMar>
            <w:vAlign w:val="center"/>
          </w:tcPr>
          <w:p w14:paraId="40F76B82" w14:textId="6F241BC8"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 Production </w:t>
            </w:r>
            <w:r w:rsidR="003F1F77">
              <w:rPr>
                <w:rFonts w:ascii="Arial" w:hAnsi="Arial"/>
                <w:color w:val="010000"/>
                <w:sz w:val="20"/>
              </w:rPr>
              <w:t>volume</w:t>
            </w:r>
            <w:r w:rsidR="008355A2">
              <w:rPr>
                <w:rFonts w:ascii="Arial" w:hAnsi="Arial"/>
                <w:color w:val="010000"/>
                <w:sz w:val="20"/>
              </w:rPr>
              <w:t>:</w:t>
            </w:r>
          </w:p>
        </w:tc>
        <w:tc>
          <w:tcPr>
            <w:tcW w:w="1811" w:type="dxa"/>
            <w:shd w:val="clear" w:color="auto" w:fill="auto"/>
            <w:tcMar>
              <w:top w:w="0" w:type="dxa"/>
              <w:bottom w:w="0" w:type="dxa"/>
            </w:tcMar>
            <w:vAlign w:val="center"/>
          </w:tcPr>
          <w:p w14:paraId="40F76B83" w14:textId="3E11C439" w:rsidR="000600A1" w:rsidRPr="00A151D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51D3">
              <w:rPr>
                <w:rFonts w:ascii="Arial" w:hAnsi="Arial"/>
                <w:color w:val="010000"/>
                <w:sz w:val="20"/>
              </w:rPr>
              <w:t xml:space="preserve">Million </w:t>
            </w:r>
            <w:r w:rsidR="001207B9" w:rsidRPr="00A151D3">
              <w:rPr>
                <w:rFonts w:ascii="Arial" w:hAnsi="Arial"/>
                <w:color w:val="010000"/>
                <w:sz w:val="20"/>
              </w:rPr>
              <w:t>liters</w:t>
            </w:r>
          </w:p>
        </w:tc>
        <w:tc>
          <w:tcPr>
            <w:tcW w:w="1630" w:type="dxa"/>
            <w:shd w:val="clear" w:color="auto" w:fill="auto"/>
            <w:tcMar>
              <w:top w:w="0" w:type="dxa"/>
              <w:bottom w:w="0" w:type="dxa"/>
            </w:tcMar>
            <w:vAlign w:val="center"/>
          </w:tcPr>
          <w:p w14:paraId="40F76B84" w14:textId="77777777" w:rsidR="000600A1" w:rsidRPr="00A151D3"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51D3">
              <w:rPr>
                <w:rFonts w:ascii="Arial" w:hAnsi="Arial"/>
                <w:color w:val="010000"/>
                <w:sz w:val="20"/>
              </w:rPr>
              <w:t>40</w:t>
            </w:r>
          </w:p>
        </w:tc>
        <w:tc>
          <w:tcPr>
            <w:tcW w:w="1630" w:type="dxa"/>
            <w:shd w:val="clear" w:color="auto" w:fill="auto"/>
            <w:tcMar>
              <w:top w:w="0" w:type="dxa"/>
              <w:bottom w:w="0" w:type="dxa"/>
            </w:tcMar>
            <w:vAlign w:val="center"/>
          </w:tcPr>
          <w:p w14:paraId="40F76B8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127.0%</w:t>
            </w:r>
          </w:p>
        </w:tc>
      </w:tr>
      <w:tr w:rsidR="000600A1" w14:paraId="40F76B89" w14:textId="77777777">
        <w:tc>
          <w:tcPr>
            <w:tcW w:w="3946" w:type="dxa"/>
            <w:shd w:val="clear" w:color="auto" w:fill="auto"/>
            <w:tcMar>
              <w:top w:w="0" w:type="dxa"/>
              <w:bottom w:w="0" w:type="dxa"/>
            </w:tcMar>
            <w:vAlign w:val="center"/>
          </w:tcPr>
          <w:p w14:paraId="40F76B87" w14:textId="574AA75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Business targets</w:t>
            </w:r>
            <w:r w:rsidR="008355A2">
              <w:rPr>
                <w:rFonts w:ascii="Arial" w:hAnsi="Arial"/>
                <w:color w:val="010000"/>
                <w:sz w:val="20"/>
              </w:rPr>
              <w:t>:</w:t>
            </w:r>
          </w:p>
        </w:tc>
        <w:tc>
          <w:tcPr>
            <w:tcW w:w="5071" w:type="dxa"/>
            <w:gridSpan w:val="3"/>
            <w:shd w:val="clear" w:color="auto" w:fill="auto"/>
            <w:tcMar>
              <w:top w:w="0" w:type="dxa"/>
              <w:bottom w:w="0" w:type="dxa"/>
            </w:tcMar>
            <w:vAlign w:val="center"/>
          </w:tcPr>
          <w:p w14:paraId="40F76B88" w14:textId="77777777" w:rsidR="000600A1" w:rsidRDefault="000600A1">
            <w:pPr>
              <w:tabs>
                <w:tab w:val="left" w:pos="432"/>
              </w:tabs>
              <w:spacing w:after="120" w:line="360" w:lineRule="auto"/>
              <w:rPr>
                <w:rFonts w:ascii="Arial" w:eastAsia="Arial" w:hAnsi="Arial" w:cs="Arial"/>
                <w:color w:val="010000"/>
                <w:sz w:val="20"/>
                <w:szCs w:val="20"/>
              </w:rPr>
            </w:pPr>
          </w:p>
        </w:tc>
      </w:tr>
      <w:tr w:rsidR="000600A1" w14:paraId="40F76B8E" w14:textId="77777777">
        <w:tc>
          <w:tcPr>
            <w:tcW w:w="3946" w:type="dxa"/>
            <w:shd w:val="clear" w:color="auto" w:fill="auto"/>
            <w:tcMar>
              <w:top w:w="0" w:type="dxa"/>
              <w:bottom w:w="0" w:type="dxa"/>
            </w:tcMar>
            <w:vAlign w:val="center"/>
          </w:tcPr>
          <w:p w14:paraId="40F76B8A"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sales (including VAT)</w:t>
            </w:r>
          </w:p>
        </w:tc>
        <w:tc>
          <w:tcPr>
            <w:tcW w:w="1811" w:type="dxa"/>
            <w:shd w:val="clear" w:color="auto" w:fill="auto"/>
            <w:tcMar>
              <w:top w:w="0" w:type="dxa"/>
              <w:bottom w:w="0" w:type="dxa"/>
            </w:tcMar>
            <w:vAlign w:val="center"/>
          </w:tcPr>
          <w:p w14:paraId="40F76B8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8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800,000</w:t>
            </w:r>
          </w:p>
        </w:tc>
        <w:tc>
          <w:tcPr>
            <w:tcW w:w="1630" w:type="dxa"/>
            <w:shd w:val="clear" w:color="auto" w:fill="auto"/>
            <w:tcMar>
              <w:top w:w="0" w:type="dxa"/>
              <w:bottom w:w="0" w:type="dxa"/>
            </w:tcMar>
            <w:vAlign w:val="center"/>
          </w:tcPr>
          <w:p w14:paraId="40F76B8D"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105.2%</w:t>
            </w:r>
          </w:p>
        </w:tc>
      </w:tr>
      <w:tr w:rsidR="000600A1" w14:paraId="40F76B93" w14:textId="77777777">
        <w:tc>
          <w:tcPr>
            <w:tcW w:w="3946" w:type="dxa"/>
            <w:shd w:val="clear" w:color="auto" w:fill="auto"/>
            <w:tcMar>
              <w:top w:w="0" w:type="dxa"/>
              <w:bottom w:w="0" w:type="dxa"/>
            </w:tcMar>
            <w:vAlign w:val="center"/>
          </w:tcPr>
          <w:p w14:paraId="40F76B8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Cost of goods sold</w:t>
            </w:r>
          </w:p>
        </w:tc>
        <w:tc>
          <w:tcPr>
            <w:tcW w:w="1811" w:type="dxa"/>
            <w:shd w:val="clear" w:color="auto" w:fill="auto"/>
            <w:tcMar>
              <w:top w:w="0" w:type="dxa"/>
              <w:bottom w:w="0" w:type="dxa"/>
            </w:tcMar>
            <w:vAlign w:val="center"/>
          </w:tcPr>
          <w:p w14:paraId="40F76B9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9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580,000</w:t>
            </w:r>
          </w:p>
        </w:tc>
        <w:tc>
          <w:tcPr>
            <w:tcW w:w="1630" w:type="dxa"/>
            <w:shd w:val="clear" w:color="auto" w:fill="auto"/>
            <w:tcMar>
              <w:top w:w="0" w:type="dxa"/>
              <w:bottom w:w="0" w:type="dxa"/>
            </w:tcMar>
            <w:vAlign w:val="center"/>
          </w:tcPr>
          <w:p w14:paraId="40F76B92"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100.1%</w:t>
            </w:r>
          </w:p>
        </w:tc>
      </w:tr>
      <w:tr w:rsidR="000600A1" w14:paraId="40F76B98" w14:textId="77777777">
        <w:tc>
          <w:tcPr>
            <w:tcW w:w="3946" w:type="dxa"/>
            <w:shd w:val="clear" w:color="auto" w:fill="auto"/>
            <w:tcMar>
              <w:top w:w="0" w:type="dxa"/>
              <w:bottom w:w="0" w:type="dxa"/>
            </w:tcMar>
            <w:vAlign w:val="center"/>
          </w:tcPr>
          <w:p w14:paraId="40F76B94" w14:textId="22349ECC"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Marketing and </w:t>
            </w:r>
            <w:r w:rsidR="00A3059F">
              <w:rPr>
                <w:rFonts w:ascii="Arial" w:hAnsi="Arial"/>
                <w:color w:val="010000"/>
                <w:sz w:val="20"/>
              </w:rPr>
              <w:t>sales</w:t>
            </w:r>
            <w:r>
              <w:rPr>
                <w:rFonts w:ascii="Arial" w:hAnsi="Arial"/>
                <w:color w:val="010000"/>
                <w:sz w:val="20"/>
              </w:rPr>
              <w:t xml:space="preserve"> expenses</w:t>
            </w:r>
          </w:p>
        </w:tc>
        <w:tc>
          <w:tcPr>
            <w:tcW w:w="1811" w:type="dxa"/>
            <w:shd w:val="clear" w:color="auto" w:fill="auto"/>
            <w:tcMar>
              <w:top w:w="0" w:type="dxa"/>
              <w:bottom w:w="0" w:type="dxa"/>
            </w:tcMar>
            <w:vAlign w:val="center"/>
          </w:tcPr>
          <w:p w14:paraId="40F76B9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96" w14:textId="77777777" w:rsidR="000600A1" w:rsidRPr="00A3059F"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059F">
              <w:rPr>
                <w:rFonts w:ascii="Arial" w:hAnsi="Arial"/>
                <w:color w:val="010000"/>
                <w:sz w:val="20"/>
              </w:rPr>
              <w:t>136,000</w:t>
            </w:r>
          </w:p>
        </w:tc>
        <w:tc>
          <w:tcPr>
            <w:tcW w:w="1630" w:type="dxa"/>
            <w:shd w:val="clear" w:color="auto" w:fill="auto"/>
            <w:tcMar>
              <w:top w:w="0" w:type="dxa"/>
              <w:bottom w:w="0" w:type="dxa"/>
            </w:tcMar>
            <w:vAlign w:val="center"/>
          </w:tcPr>
          <w:p w14:paraId="40F76B97"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200.4%</w:t>
            </w:r>
          </w:p>
        </w:tc>
      </w:tr>
      <w:tr w:rsidR="000600A1" w14:paraId="40F76B9D" w14:textId="77777777">
        <w:tc>
          <w:tcPr>
            <w:tcW w:w="3946" w:type="dxa"/>
            <w:shd w:val="clear" w:color="auto" w:fill="auto"/>
            <w:tcMar>
              <w:top w:w="0" w:type="dxa"/>
              <w:bottom w:w="0" w:type="dxa"/>
            </w:tcMar>
            <w:vAlign w:val="center"/>
          </w:tcPr>
          <w:p w14:paraId="40F76B99" w14:textId="114B3A53"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Financial expenses</w:t>
            </w:r>
          </w:p>
        </w:tc>
        <w:tc>
          <w:tcPr>
            <w:tcW w:w="1811" w:type="dxa"/>
            <w:shd w:val="clear" w:color="auto" w:fill="auto"/>
            <w:tcMar>
              <w:top w:w="0" w:type="dxa"/>
              <w:bottom w:w="0" w:type="dxa"/>
            </w:tcMar>
            <w:vAlign w:val="center"/>
          </w:tcPr>
          <w:p w14:paraId="40F76B9A"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9B"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w:t>
            </w:r>
          </w:p>
        </w:tc>
        <w:tc>
          <w:tcPr>
            <w:tcW w:w="1630" w:type="dxa"/>
            <w:shd w:val="clear" w:color="auto" w:fill="auto"/>
            <w:tcMar>
              <w:top w:w="0" w:type="dxa"/>
              <w:bottom w:w="0" w:type="dxa"/>
            </w:tcMar>
            <w:vAlign w:val="center"/>
          </w:tcPr>
          <w:p w14:paraId="40F76B9C"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262.6%</w:t>
            </w:r>
          </w:p>
        </w:tc>
      </w:tr>
      <w:tr w:rsidR="000600A1" w14:paraId="40F76BA2" w14:textId="77777777">
        <w:tc>
          <w:tcPr>
            <w:tcW w:w="3946" w:type="dxa"/>
            <w:shd w:val="clear" w:color="auto" w:fill="auto"/>
            <w:tcMar>
              <w:top w:w="0" w:type="dxa"/>
              <w:bottom w:w="0" w:type="dxa"/>
            </w:tcMar>
            <w:vAlign w:val="center"/>
          </w:tcPr>
          <w:p w14:paraId="40F76B9E"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and administrative expenses</w:t>
            </w:r>
          </w:p>
        </w:tc>
        <w:tc>
          <w:tcPr>
            <w:tcW w:w="1811" w:type="dxa"/>
            <w:shd w:val="clear" w:color="auto" w:fill="auto"/>
            <w:tcMar>
              <w:top w:w="0" w:type="dxa"/>
              <w:bottom w:w="0" w:type="dxa"/>
            </w:tcMar>
            <w:vAlign w:val="center"/>
          </w:tcPr>
          <w:p w14:paraId="40F76B9F"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A0"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16,000</w:t>
            </w:r>
          </w:p>
        </w:tc>
        <w:tc>
          <w:tcPr>
            <w:tcW w:w="1630" w:type="dxa"/>
            <w:shd w:val="clear" w:color="auto" w:fill="auto"/>
            <w:tcMar>
              <w:top w:w="0" w:type="dxa"/>
              <w:bottom w:w="0" w:type="dxa"/>
            </w:tcMar>
            <w:vAlign w:val="center"/>
          </w:tcPr>
          <w:p w14:paraId="40F76BA1"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126.5%</w:t>
            </w:r>
          </w:p>
        </w:tc>
      </w:tr>
      <w:tr w:rsidR="000600A1" w14:paraId="40F76BA7" w14:textId="77777777">
        <w:tc>
          <w:tcPr>
            <w:tcW w:w="3946" w:type="dxa"/>
            <w:shd w:val="clear" w:color="auto" w:fill="auto"/>
            <w:tcMar>
              <w:top w:w="0" w:type="dxa"/>
              <w:bottom w:w="0" w:type="dxa"/>
            </w:tcMar>
            <w:vAlign w:val="center"/>
          </w:tcPr>
          <w:p w14:paraId="40F76BA3"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811" w:type="dxa"/>
            <w:shd w:val="clear" w:color="auto" w:fill="auto"/>
            <w:tcMar>
              <w:top w:w="0" w:type="dxa"/>
              <w:bottom w:w="0" w:type="dxa"/>
            </w:tcMar>
            <w:vAlign w:val="center"/>
          </w:tcPr>
          <w:p w14:paraId="40F76BA4"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630" w:type="dxa"/>
            <w:shd w:val="clear" w:color="auto" w:fill="auto"/>
            <w:tcMar>
              <w:top w:w="0" w:type="dxa"/>
              <w:bottom w:w="0" w:type="dxa"/>
            </w:tcMar>
            <w:vAlign w:val="center"/>
          </w:tcPr>
          <w:p w14:paraId="40F76BA5"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48,000</w:t>
            </w:r>
          </w:p>
        </w:tc>
        <w:tc>
          <w:tcPr>
            <w:tcW w:w="1630" w:type="dxa"/>
            <w:shd w:val="clear" w:color="auto" w:fill="auto"/>
            <w:tcMar>
              <w:top w:w="0" w:type="dxa"/>
              <w:bottom w:w="0" w:type="dxa"/>
            </w:tcMar>
            <w:vAlign w:val="center"/>
          </w:tcPr>
          <w:p w14:paraId="40F76BA6" w14:textId="77777777" w:rsidR="000600A1" w:rsidRDefault="004953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108.8%</w:t>
            </w:r>
          </w:p>
        </w:tc>
      </w:tr>
    </w:tbl>
    <w:p w14:paraId="40F76BA8" w14:textId="3CCA89C2" w:rsidR="000600A1" w:rsidRDefault="00495357" w:rsidP="00AE56DF">
      <w:pPr>
        <w:keepNext/>
        <w:numPr>
          <w:ilvl w:val="1"/>
          <w:numId w:val="1"/>
        </w:numPr>
        <w:pBdr>
          <w:top w:val="nil"/>
          <w:left w:val="nil"/>
          <w:bottom w:val="nil"/>
          <w:right w:val="nil"/>
          <w:between w:val="nil"/>
        </w:pBdr>
        <w:tabs>
          <w:tab w:val="left" w:pos="432"/>
          <w:tab w:val="left" w:pos="51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Report of the Supervisory Board on the Company management of the Board of Directors and </w:t>
      </w:r>
      <w:r w:rsidR="00AE56DF">
        <w:rPr>
          <w:rFonts w:ascii="Arial" w:hAnsi="Arial"/>
          <w:color w:val="010000"/>
          <w:sz w:val="20"/>
        </w:rPr>
        <w:t>Executive Board</w:t>
      </w:r>
      <w:r>
        <w:rPr>
          <w:rFonts w:ascii="Arial" w:hAnsi="Arial"/>
          <w:color w:val="010000"/>
          <w:sz w:val="20"/>
        </w:rPr>
        <w:t xml:space="preserve"> in 2023.</w:t>
      </w:r>
    </w:p>
    <w:p w14:paraId="40F76BA9" w14:textId="52057E84" w:rsidR="000600A1" w:rsidRPr="008355A2" w:rsidRDefault="005E6B5C" w:rsidP="00AE56DF">
      <w:pPr>
        <w:pBdr>
          <w:top w:val="nil"/>
          <w:left w:val="nil"/>
          <w:bottom w:val="nil"/>
          <w:right w:val="nil"/>
          <w:between w:val="nil"/>
        </w:pBdr>
        <w:tabs>
          <w:tab w:val="left" w:pos="432"/>
        </w:tabs>
        <w:spacing w:after="120" w:line="360" w:lineRule="auto"/>
        <w:jc w:val="both"/>
        <w:rPr>
          <w:rFonts w:ascii="Arial" w:hAnsi="Arial"/>
          <w:bCs/>
          <w:color w:val="010000"/>
          <w:sz w:val="20"/>
        </w:rPr>
      </w:pPr>
      <w:r>
        <w:rPr>
          <w:rFonts w:ascii="Arial" w:hAnsi="Arial"/>
          <w:color w:val="010000"/>
          <w:sz w:val="20"/>
        </w:rPr>
        <w:t>Accordingly</w:t>
      </w:r>
      <w:r w:rsidR="00495357">
        <w:rPr>
          <w:rFonts w:ascii="Arial" w:hAnsi="Arial"/>
          <w:color w:val="010000"/>
          <w:sz w:val="20"/>
        </w:rPr>
        <w:t xml:space="preserve">, the </w:t>
      </w:r>
      <w:r w:rsidR="00AE56DF">
        <w:rPr>
          <w:rFonts w:ascii="Arial" w:hAnsi="Arial"/>
          <w:color w:val="010000"/>
          <w:sz w:val="20"/>
        </w:rPr>
        <w:t>General Meeting</w:t>
      </w:r>
      <w:r w:rsidR="00495357">
        <w:rPr>
          <w:rFonts w:ascii="Arial" w:hAnsi="Arial"/>
          <w:color w:val="010000"/>
          <w:sz w:val="20"/>
        </w:rPr>
        <w:t xml:space="preserve"> approve</w:t>
      </w:r>
      <w:r>
        <w:rPr>
          <w:rFonts w:ascii="Arial" w:hAnsi="Arial"/>
          <w:color w:val="010000"/>
          <w:sz w:val="20"/>
        </w:rPr>
        <w:t>d</w:t>
      </w:r>
      <w:r w:rsidR="00495357">
        <w:rPr>
          <w:rFonts w:ascii="Arial" w:hAnsi="Arial"/>
          <w:color w:val="010000"/>
          <w:sz w:val="20"/>
        </w:rPr>
        <w:t xml:space="preserve"> the Supervisory Board's </w:t>
      </w:r>
      <w:r w:rsidR="008355A2" w:rsidRPr="008355A2">
        <w:rPr>
          <w:rFonts w:ascii="Arial" w:hAnsi="Arial"/>
          <w:bCs/>
          <w:color w:val="010000"/>
          <w:sz w:val="20"/>
        </w:rPr>
        <w:t>petition</w:t>
      </w:r>
      <w:r w:rsidR="008355A2">
        <w:rPr>
          <w:rFonts w:ascii="Arial" w:hAnsi="Arial"/>
          <w:bCs/>
          <w:color w:val="010000"/>
          <w:sz w:val="20"/>
        </w:rPr>
        <w:t xml:space="preserve"> </w:t>
      </w:r>
      <w:r w:rsidR="00495357">
        <w:rPr>
          <w:rFonts w:ascii="Arial" w:hAnsi="Arial"/>
          <w:color w:val="010000"/>
          <w:sz w:val="20"/>
        </w:rPr>
        <w:t xml:space="preserve">on requesting the Board of Directors and </w:t>
      </w:r>
      <w:r w:rsidR="00AE56DF">
        <w:rPr>
          <w:rFonts w:ascii="Arial" w:hAnsi="Arial"/>
          <w:color w:val="010000"/>
          <w:sz w:val="20"/>
        </w:rPr>
        <w:t>Executive Board</w:t>
      </w:r>
      <w:r w:rsidR="00495357">
        <w:rPr>
          <w:rFonts w:ascii="Arial" w:hAnsi="Arial"/>
          <w:color w:val="010000"/>
          <w:sz w:val="20"/>
        </w:rPr>
        <w:t xml:space="preserve"> to implement the contents as follows:</w:t>
      </w:r>
    </w:p>
    <w:p w14:paraId="40F76BAA" w14:textId="7EE74701" w:rsidR="000600A1" w:rsidRDefault="00495357" w:rsidP="00AE56D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Consolidate and stabilize the organizational structure, </w:t>
      </w:r>
      <w:r w:rsidR="008355A2">
        <w:rPr>
          <w:rFonts w:ascii="Arial" w:hAnsi="Arial"/>
          <w:color w:val="010000"/>
          <w:sz w:val="20"/>
        </w:rPr>
        <w:t>develop</w:t>
      </w:r>
      <w:r>
        <w:rPr>
          <w:rFonts w:ascii="Arial" w:hAnsi="Arial"/>
          <w:color w:val="010000"/>
          <w:sz w:val="20"/>
        </w:rPr>
        <w:t xml:space="preserve"> a team of capable and qualified personnel to meet the long-term comprehensive development needs of the Company.</w:t>
      </w:r>
    </w:p>
    <w:p w14:paraId="40F76BAB" w14:textId="4E13F038" w:rsidR="000600A1" w:rsidRDefault="00495357" w:rsidP="00AE56D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w:t>
      </w:r>
      <w:r w:rsidR="008355A2">
        <w:rPr>
          <w:rFonts w:ascii="Arial" w:hAnsi="Arial"/>
          <w:color w:val="010000"/>
          <w:sz w:val="20"/>
        </w:rPr>
        <w:t>C</w:t>
      </w:r>
      <w:r>
        <w:rPr>
          <w:rFonts w:ascii="Arial" w:hAnsi="Arial"/>
          <w:color w:val="010000"/>
          <w:sz w:val="20"/>
        </w:rPr>
        <w:t xml:space="preserve">ompany needs to continue to invest in a larger marketing budget for the </w:t>
      </w:r>
      <w:proofErr w:type="spellStart"/>
      <w:r>
        <w:rPr>
          <w:rFonts w:ascii="Arial" w:hAnsi="Arial"/>
          <w:color w:val="010000"/>
          <w:sz w:val="20"/>
        </w:rPr>
        <w:t>Hanoimilk</w:t>
      </w:r>
      <w:proofErr w:type="spellEnd"/>
      <w:r>
        <w:rPr>
          <w:rFonts w:ascii="Arial" w:hAnsi="Arial"/>
          <w:color w:val="010000"/>
          <w:sz w:val="20"/>
        </w:rPr>
        <w:t xml:space="preserve"> Master Brand and IZZI brand and to promote sales with </w:t>
      </w:r>
      <w:r w:rsidR="008355A2">
        <w:rPr>
          <w:rFonts w:ascii="Arial" w:hAnsi="Arial"/>
          <w:color w:val="010000"/>
          <w:sz w:val="20"/>
        </w:rPr>
        <w:t xml:space="preserve">a </w:t>
      </w:r>
      <w:r>
        <w:rPr>
          <w:rFonts w:ascii="Arial" w:hAnsi="Arial"/>
          <w:color w:val="010000"/>
          <w:sz w:val="20"/>
        </w:rPr>
        <w:t xml:space="preserve">larger sales </w:t>
      </w:r>
      <w:r w:rsidR="008355A2">
        <w:rPr>
          <w:rFonts w:ascii="Arial" w:hAnsi="Arial"/>
          <w:color w:val="010000"/>
          <w:sz w:val="20"/>
        </w:rPr>
        <w:t xml:space="preserve">size </w:t>
      </w:r>
      <w:r>
        <w:rPr>
          <w:rFonts w:ascii="Arial" w:hAnsi="Arial"/>
          <w:color w:val="010000"/>
          <w:sz w:val="20"/>
        </w:rPr>
        <w:t>than currently.</w:t>
      </w:r>
    </w:p>
    <w:p w14:paraId="40F76BAC" w14:textId="0E1D4A65" w:rsidR="000600A1" w:rsidRDefault="00495357" w:rsidP="00AE56D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Balance, mobilize financial resources in a reasonable way</w:t>
      </w:r>
      <w:r w:rsidR="00852394">
        <w:rPr>
          <w:rFonts w:ascii="Arial" w:hAnsi="Arial"/>
          <w:color w:val="010000"/>
          <w:sz w:val="20"/>
        </w:rPr>
        <w:t>,</w:t>
      </w:r>
      <w:r>
        <w:rPr>
          <w:rFonts w:ascii="Arial" w:hAnsi="Arial"/>
          <w:color w:val="010000"/>
          <w:sz w:val="20"/>
        </w:rPr>
        <w:t xml:space="preserve"> and make efforts to implement projects on schedule approved by the </w:t>
      </w:r>
      <w:r w:rsidR="00AE56DF">
        <w:rPr>
          <w:rFonts w:ascii="Arial" w:hAnsi="Arial"/>
          <w:color w:val="010000"/>
          <w:sz w:val="20"/>
        </w:rPr>
        <w:t>General Meeting</w:t>
      </w:r>
      <w:r>
        <w:rPr>
          <w:rFonts w:ascii="Arial" w:hAnsi="Arial"/>
          <w:color w:val="010000"/>
          <w:sz w:val="20"/>
        </w:rPr>
        <w:t xml:space="preserve"> to bring profits to the Company and pay dividends for shareholders.</w:t>
      </w:r>
    </w:p>
    <w:p w14:paraId="40F76BAD" w14:textId="12DA050D" w:rsidR="000600A1" w:rsidRDefault="009B2ACC" w:rsidP="00AE56D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Continue to</w:t>
      </w:r>
      <w:r w:rsidR="00495357">
        <w:rPr>
          <w:rFonts w:ascii="Arial" w:hAnsi="Arial"/>
          <w:color w:val="010000"/>
          <w:sz w:val="20"/>
        </w:rPr>
        <w:t xml:space="preserve"> implement </w:t>
      </w:r>
      <w:r w:rsidR="00DF7A56">
        <w:rPr>
          <w:rFonts w:ascii="Arial" w:hAnsi="Arial"/>
          <w:color w:val="010000"/>
          <w:sz w:val="20"/>
        </w:rPr>
        <w:t xml:space="preserve">the </w:t>
      </w:r>
      <w:r w:rsidR="00495357">
        <w:rPr>
          <w:rFonts w:ascii="Arial" w:hAnsi="Arial"/>
          <w:color w:val="010000"/>
          <w:sz w:val="20"/>
        </w:rPr>
        <w:t xml:space="preserve">private placement </w:t>
      </w:r>
      <w:r w:rsidR="008355A2">
        <w:rPr>
          <w:rFonts w:ascii="Arial" w:hAnsi="Arial"/>
          <w:color w:val="010000"/>
          <w:sz w:val="20"/>
        </w:rPr>
        <w:t xml:space="preserve">of shares </w:t>
      </w:r>
      <w:r w:rsidR="00495357">
        <w:rPr>
          <w:rFonts w:ascii="Arial" w:hAnsi="Arial"/>
          <w:color w:val="010000"/>
          <w:sz w:val="20"/>
        </w:rPr>
        <w:t xml:space="preserve">to mobilize </w:t>
      </w:r>
      <w:r w:rsidR="008355A2">
        <w:rPr>
          <w:rFonts w:ascii="Arial" w:hAnsi="Arial"/>
          <w:color w:val="010000"/>
          <w:sz w:val="20"/>
        </w:rPr>
        <w:t xml:space="preserve">investment </w:t>
      </w:r>
      <w:r w:rsidR="00495357">
        <w:rPr>
          <w:rFonts w:ascii="Arial" w:hAnsi="Arial"/>
          <w:color w:val="010000"/>
          <w:sz w:val="20"/>
        </w:rPr>
        <w:t>capital, supplement working capital</w:t>
      </w:r>
      <w:r w:rsidR="00444B45">
        <w:rPr>
          <w:rFonts w:ascii="Arial" w:hAnsi="Arial"/>
          <w:color w:val="010000"/>
          <w:sz w:val="20"/>
        </w:rPr>
        <w:t>,</w:t>
      </w:r>
      <w:r w:rsidR="00495357">
        <w:rPr>
          <w:rFonts w:ascii="Arial" w:hAnsi="Arial"/>
          <w:color w:val="010000"/>
          <w:sz w:val="20"/>
        </w:rPr>
        <w:t xml:space="preserve"> and issue shares to swap debts, financial</w:t>
      </w:r>
      <w:r w:rsidR="00F924D0">
        <w:rPr>
          <w:rFonts w:ascii="Arial" w:hAnsi="Arial"/>
          <w:color w:val="010000"/>
          <w:sz w:val="20"/>
        </w:rPr>
        <w:t>ly</w:t>
      </w:r>
      <w:r w:rsidR="00495357">
        <w:rPr>
          <w:rFonts w:ascii="Arial" w:hAnsi="Arial"/>
          <w:color w:val="010000"/>
          <w:sz w:val="20"/>
        </w:rPr>
        <w:t xml:space="preserve"> restructure, and handle debts of the Company in 2024.</w:t>
      </w:r>
    </w:p>
    <w:p w14:paraId="40F76BAE" w14:textId="0AA0150D"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w:t>
      </w:r>
      <w:r w:rsidR="000250C5">
        <w:rPr>
          <w:rFonts w:ascii="Arial" w:hAnsi="Arial"/>
          <w:color w:val="010000"/>
          <w:sz w:val="20"/>
        </w:rPr>
        <w:t>: Regarding</w:t>
      </w:r>
      <w:r>
        <w:rPr>
          <w:rFonts w:ascii="Arial" w:hAnsi="Arial"/>
          <w:color w:val="010000"/>
          <w:sz w:val="20"/>
        </w:rPr>
        <w:t xml:space="preserve"> the dividend payment in 2023:</w:t>
      </w:r>
    </w:p>
    <w:p w14:paraId="40F76BAF" w14:textId="61E8458D"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Shareholders/authorized representatives of shareholders </w:t>
      </w:r>
      <w:r w:rsidR="008355A2">
        <w:rPr>
          <w:rFonts w:ascii="Arial" w:hAnsi="Arial"/>
          <w:color w:val="010000"/>
          <w:sz w:val="20"/>
        </w:rPr>
        <w:t>with voting</w:t>
      </w:r>
      <w:r>
        <w:rPr>
          <w:rFonts w:ascii="Arial" w:hAnsi="Arial"/>
          <w:color w:val="010000"/>
          <w:sz w:val="20"/>
        </w:rPr>
        <w:t xml:space="preserve"> right</w:t>
      </w:r>
      <w:r w:rsidR="008355A2">
        <w:rPr>
          <w:rFonts w:ascii="Arial" w:hAnsi="Arial"/>
          <w:color w:val="010000"/>
          <w:sz w:val="20"/>
        </w:rPr>
        <w:t>s</w:t>
      </w:r>
      <w:r>
        <w:rPr>
          <w:rFonts w:ascii="Arial" w:hAnsi="Arial"/>
          <w:color w:val="010000"/>
          <w:sz w:val="20"/>
        </w:rPr>
        <w:t xml:space="preserve"> at the General Meeting</w:t>
      </w:r>
      <w:r w:rsidR="008355A2">
        <w:rPr>
          <w:rFonts w:ascii="Arial" w:hAnsi="Arial"/>
          <w:color w:val="010000"/>
          <w:sz w:val="20"/>
        </w:rPr>
        <w:t xml:space="preserve"> </w:t>
      </w:r>
      <w:r w:rsidR="00111FDC">
        <w:rPr>
          <w:rFonts w:ascii="Arial" w:hAnsi="Arial"/>
          <w:color w:val="010000"/>
          <w:sz w:val="20"/>
        </w:rPr>
        <w:t>approve</w:t>
      </w:r>
      <w:r w:rsidR="008355A2">
        <w:rPr>
          <w:rFonts w:ascii="Arial" w:hAnsi="Arial"/>
          <w:color w:val="010000"/>
          <w:sz w:val="20"/>
        </w:rPr>
        <w:t>d</w:t>
      </w:r>
      <w:r>
        <w:rPr>
          <w:rFonts w:ascii="Arial" w:hAnsi="Arial"/>
          <w:color w:val="010000"/>
          <w:sz w:val="20"/>
        </w:rPr>
        <w:t xml:space="preserve"> the General Mandate on not paying dividends in 2023 because the Company still has an accumulated loss of VND</w:t>
      </w:r>
      <w:r w:rsidR="0079137C">
        <w:rPr>
          <w:rFonts w:ascii="Arial" w:hAnsi="Arial"/>
          <w:color w:val="010000"/>
          <w:sz w:val="20"/>
        </w:rPr>
        <w:t xml:space="preserve"> (</w:t>
      </w:r>
      <w:r>
        <w:rPr>
          <w:rFonts w:ascii="Arial" w:hAnsi="Arial"/>
          <w:color w:val="010000"/>
          <w:sz w:val="20"/>
        </w:rPr>
        <w:t>7,153,447,950</w:t>
      </w:r>
      <w:r w:rsidR="0079137C">
        <w:rPr>
          <w:rFonts w:ascii="Arial" w:hAnsi="Arial"/>
          <w:color w:val="010000"/>
          <w:sz w:val="20"/>
        </w:rPr>
        <w:t>)</w:t>
      </w:r>
      <w:r>
        <w:rPr>
          <w:rFonts w:ascii="Arial" w:hAnsi="Arial"/>
          <w:color w:val="010000"/>
          <w:sz w:val="20"/>
        </w:rPr>
        <w:t xml:space="preserve">. The Board of Directors and </w:t>
      </w:r>
      <w:r w:rsidR="00AE56DF">
        <w:rPr>
          <w:rFonts w:ascii="Arial" w:hAnsi="Arial"/>
          <w:color w:val="010000"/>
          <w:sz w:val="20"/>
        </w:rPr>
        <w:t>Executive Board</w:t>
      </w:r>
      <w:r>
        <w:rPr>
          <w:rFonts w:ascii="Arial" w:hAnsi="Arial"/>
          <w:color w:val="010000"/>
          <w:sz w:val="20"/>
        </w:rPr>
        <w:t xml:space="preserve"> will strive to make the Company profitable in 2024 to </w:t>
      </w:r>
      <w:r w:rsidR="00947B0F">
        <w:rPr>
          <w:rFonts w:ascii="Arial" w:hAnsi="Arial"/>
          <w:color w:val="010000"/>
          <w:sz w:val="20"/>
        </w:rPr>
        <w:t>compensate</w:t>
      </w:r>
      <w:r>
        <w:rPr>
          <w:rFonts w:ascii="Arial" w:hAnsi="Arial"/>
          <w:color w:val="010000"/>
          <w:sz w:val="20"/>
        </w:rPr>
        <w:t xml:space="preserve"> </w:t>
      </w:r>
      <w:r w:rsidR="00947B0F">
        <w:rPr>
          <w:rFonts w:ascii="Arial" w:hAnsi="Arial"/>
          <w:color w:val="010000"/>
          <w:sz w:val="20"/>
        </w:rPr>
        <w:t xml:space="preserve">for </w:t>
      </w:r>
      <w:r>
        <w:rPr>
          <w:rFonts w:ascii="Arial" w:hAnsi="Arial"/>
          <w:color w:val="010000"/>
          <w:sz w:val="20"/>
        </w:rPr>
        <w:t xml:space="preserve">all accumulated losses and </w:t>
      </w:r>
      <w:r w:rsidR="00947B0F">
        <w:rPr>
          <w:rFonts w:ascii="Arial" w:hAnsi="Arial"/>
          <w:color w:val="010000"/>
          <w:sz w:val="20"/>
        </w:rPr>
        <w:t>have</w:t>
      </w:r>
      <w:r>
        <w:rPr>
          <w:rFonts w:ascii="Arial" w:hAnsi="Arial"/>
          <w:color w:val="010000"/>
          <w:sz w:val="20"/>
        </w:rPr>
        <w:t xml:space="preserve"> a source of dividend payment for shareholders.</w:t>
      </w:r>
    </w:p>
    <w:p w14:paraId="40F76BB0" w14:textId="5B0A46F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w:t>
      </w:r>
      <w:r w:rsidR="00947B0F">
        <w:rPr>
          <w:rFonts w:ascii="Arial" w:hAnsi="Arial"/>
          <w:color w:val="010000"/>
          <w:sz w:val="20"/>
        </w:rPr>
        <w:t xml:space="preserve">: Regarding </w:t>
      </w:r>
      <w:r>
        <w:rPr>
          <w:rFonts w:ascii="Arial" w:hAnsi="Arial"/>
          <w:color w:val="010000"/>
          <w:sz w:val="20"/>
        </w:rPr>
        <w:t>the selection of an audit company for the Company in 2024:</w:t>
      </w:r>
    </w:p>
    <w:p w14:paraId="40F76BB1" w14:textId="7878C618"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agreed to authorize the Board of Directors to select an audit company for the Company's Financial Statements 2024 as one of the following companies:</w:t>
      </w:r>
    </w:p>
    <w:p w14:paraId="40F76BB2" w14:textId="77777777" w:rsidR="000600A1" w:rsidRDefault="00495357" w:rsidP="00AE56D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UHY Auditing &amp; Consulting Company Limited</w:t>
      </w:r>
    </w:p>
    <w:p w14:paraId="40F76BB3" w14:textId="687FF48B" w:rsidR="000600A1" w:rsidRDefault="0005035B"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Address</w:t>
      </w:r>
      <w:r w:rsidR="00495357">
        <w:rPr>
          <w:rFonts w:ascii="Arial" w:hAnsi="Arial"/>
          <w:color w:val="010000"/>
          <w:sz w:val="20"/>
        </w:rPr>
        <w:t xml:space="preserve">: 6th Floor, Tower B2, Roman Plaza, To </w:t>
      </w:r>
      <w:proofErr w:type="spellStart"/>
      <w:r w:rsidR="00495357">
        <w:rPr>
          <w:rFonts w:ascii="Arial" w:hAnsi="Arial"/>
          <w:color w:val="010000"/>
          <w:sz w:val="20"/>
        </w:rPr>
        <w:t>Huu</w:t>
      </w:r>
      <w:proofErr w:type="spellEnd"/>
      <w:r w:rsidR="00495357">
        <w:rPr>
          <w:rFonts w:ascii="Arial" w:hAnsi="Arial"/>
          <w:color w:val="010000"/>
          <w:sz w:val="20"/>
        </w:rPr>
        <w:t xml:space="preserve">, Nam </w:t>
      </w:r>
      <w:proofErr w:type="spellStart"/>
      <w:r w:rsidR="00495357">
        <w:rPr>
          <w:rFonts w:ascii="Arial" w:hAnsi="Arial"/>
          <w:color w:val="010000"/>
          <w:sz w:val="20"/>
        </w:rPr>
        <w:t>Tu</w:t>
      </w:r>
      <w:proofErr w:type="spellEnd"/>
      <w:r w:rsidR="00495357">
        <w:rPr>
          <w:rFonts w:ascii="Arial" w:hAnsi="Arial"/>
          <w:color w:val="010000"/>
          <w:sz w:val="20"/>
        </w:rPr>
        <w:t xml:space="preserve"> </w:t>
      </w:r>
      <w:proofErr w:type="spellStart"/>
      <w:r w:rsidR="00495357">
        <w:rPr>
          <w:rFonts w:ascii="Arial" w:hAnsi="Arial"/>
          <w:color w:val="010000"/>
          <w:sz w:val="20"/>
        </w:rPr>
        <w:t>Liem</w:t>
      </w:r>
      <w:proofErr w:type="spellEnd"/>
      <w:r w:rsidR="00495357">
        <w:rPr>
          <w:rFonts w:ascii="Arial" w:hAnsi="Arial"/>
          <w:color w:val="010000"/>
          <w:sz w:val="20"/>
        </w:rPr>
        <w:t xml:space="preserve"> District, Hanoi. </w:t>
      </w:r>
    </w:p>
    <w:p w14:paraId="40F76BB4"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Phone number: 84-24-5678 8078 </w:t>
      </w:r>
    </w:p>
    <w:p w14:paraId="40F76BB5"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Fax: 84-24-3755 7448 </w:t>
      </w:r>
    </w:p>
    <w:p w14:paraId="40F76BB6" w14:textId="77777777" w:rsidR="000600A1" w:rsidRDefault="00AE56DF"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hyperlink r:id="rId6">
        <w:r w:rsidR="00495357">
          <w:rPr>
            <w:rFonts w:ascii="Arial" w:hAnsi="Arial"/>
            <w:color w:val="010000"/>
            <w:sz w:val="20"/>
          </w:rPr>
          <w:t>www.uhy.vn</w:t>
        </w:r>
      </w:hyperlink>
    </w:p>
    <w:p w14:paraId="40F76BB7" w14:textId="77777777" w:rsidR="000600A1" w:rsidRDefault="00495357" w:rsidP="00AE56D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CPA Vietnam Auditing Company Limited</w:t>
      </w:r>
    </w:p>
    <w:p w14:paraId="40F76BB8" w14:textId="0952CFD8" w:rsidR="000600A1" w:rsidRDefault="00B45B01"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w:t>
      </w:r>
      <w:r w:rsidR="00495357">
        <w:rPr>
          <w:rFonts w:ascii="Arial" w:hAnsi="Arial"/>
          <w:color w:val="010000"/>
          <w:sz w:val="20"/>
        </w:rPr>
        <w:t xml:space="preserve">ddress: 8th floor, VG Building, 235 Nguyen </w:t>
      </w:r>
      <w:proofErr w:type="spellStart"/>
      <w:r w:rsidR="00495357">
        <w:rPr>
          <w:rFonts w:ascii="Arial" w:hAnsi="Arial"/>
          <w:color w:val="010000"/>
          <w:sz w:val="20"/>
        </w:rPr>
        <w:t>Trai</w:t>
      </w:r>
      <w:proofErr w:type="spellEnd"/>
      <w:r w:rsidR="00495357">
        <w:rPr>
          <w:rFonts w:ascii="Arial" w:hAnsi="Arial"/>
          <w:color w:val="010000"/>
          <w:sz w:val="20"/>
        </w:rPr>
        <w:t xml:space="preserve">, Thanh Xuan District, Hanoi City.  </w:t>
      </w:r>
    </w:p>
    <w:p w14:paraId="40F76BB9"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Phone number: 84-24-3974 5080 </w:t>
      </w:r>
    </w:p>
    <w:p w14:paraId="40F76BBA"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Fax: 84-24-3974 5080 </w:t>
      </w:r>
    </w:p>
    <w:p w14:paraId="40F76BBC"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 Vietnam Auditing and Valuation Company Limited (AVA)</w:t>
      </w:r>
    </w:p>
    <w:p w14:paraId="40F76BBD" w14:textId="69960194"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w:t>
      </w:r>
      <w:r w:rsidR="00776DE5">
        <w:rPr>
          <w:rFonts w:ascii="Arial" w:hAnsi="Arial"/>
          <w:color w:val="010000"/>
          <w:sz w:val="20"/>
        </w:rPr>
        <w:t>1</w:t>
      </w:r>
      <w:r>
        <w:rPr>
          <w:rFonts w:ascii="Arial" w:hAnsi="Arial"/>
          <w:color w:val="010000"/>
          <w:sz w:val="20"/>
        </w:rPr>
        <w:t xml:space="preserve">4th Floor, </w:t>
      </w:r>
      <w:proofErr w:type="spellStart"/>
      <w:r>
        <w:rPr>
          <w:rFonts w:ascii="Arial" w:hAnsi="Arial"/>
          <w:color w:val="010000"/>
          <w:sz w:val="20"/>
        </w:rPr>
        <w:t>Sudico</w:t>
      </w:r>
      <w:proofErr w:type="spellEnd"/>
      <w:r>
        <w:rPr>
          <w:rFonts w:ascii="Arial" w:hAnsi="Arial"/>
          <w:color w:val="010000"/>
          <w:sz w:val="20"/>
        </w:rPr>
        <w:t xml:space="preserve"> Building, Me Tri,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w:t>
      </w:r>
      <w:r w:rsidR="00D83247">
        <w:rPr>
          <w:rFonts w:ascii="Arial" w:hAnsi="Arial"/>
          <w:color w:val="010000"/>
          <w:sz w:val="20"/>
        </w:rPr>
        <w:t>i.</w:t>
      </w:r>
    </w:p>
    <w:p w14:paraId="40F76BBE"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Tel: 84-24-3868 9566 </w:t>
      </w:r>
    </w:p>
    <w:p w14:paraId="40F76BBF"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Fax: 84-24-3868 6248 </w:t>
      </w:r>
    </w:p>
    <w:p w14:paraId="40F76BC0"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www.kiemtoanava.com.vn</w:t>
      </w:r>
    </w:p>
    <w:p w14:paraId="40F76BC1" w14:textId="77777777" w:rsidR="000600A1" w:rsidRDefault="00495357" w:rsidP="00AE56D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Vietnam Auditing and Evaluation Co., Ltd.</w:t>
      </w:r>
    </w:p>
    <w:p w14:paraId="40F76BC2"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11th Floor, Song Da Building, No.165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w:t>
      </w:r>
    </w:p>
    <w:p w14:paraId="40F76BC3"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Tel: 84-24-6267 0491 </w:t>
      </w:r>
    </w:p>
    <w:p w14:paraId="40F76BC4"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Fax: 84-24-6267 0494 </w:t>
      </w:r>
    </w:p>
    <w:p w14:paraId="40F76BC5"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www.vac.com.vn</w:t>
      </w:r>
    </w:p>
    <w:p w14:paraId="40F76BC6" w14:textId="16D44FB3"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of</w:t>
      </w:r>
      <w:r w:rsidR="00AE56DF">
        <w:rPr>
          <w:rFonts w:ascii="Arial" w:hAnsi="Arial"/>
          <w:color w:val="010000"/>
          <w:sz w:val="20"/>
        </w:rPr>
        <w:t xml:space="preserve"> the Board of Directors and </w:t>
      </w:r>
      <w:r>
        <w:rPr>
          <w:rFonts w:ascii="Arial" w:hAnsi="Arial"/>
          <w:color w:val="010000"/>
          <w:sz w:val="20"/>
        </w:rPr>
        <w:t>Superv</w:t>
      </w:r>
      <w:r w:rsidR="00AE56DF">
        <w:rPr>
          <w:rFonts w:ascii="Arial" w:hAnsi="Arial"/>
          <w:color w:val="010000"/>
          <w:sz w:val="20"/>
        </w:rPr>
        <w:t>isory Board on the share issu</w:t>
      </w:r>
      <w:r>
        <w:rPr>
          <w:rFonts w:ascii="Arial" w:hAnsi="Arial"/>
          <w:color w:val="010000"/>
          <w:sz w:val="20"/>
        </w:rPr>
        <w:t xml:space="preserve">e to increase charter capital of </w:t>
      </w:r>
      <w:proofErr w:type="spellStart"/>
      <w:r>
        <w:rPr>
          <w:rFonts w:ascii="Arial" w:hAnsi="Arial"/>
          <w:color w:val="010000"/>
          <w:sz w:val="20"/>
        </w:rPr>
        <w:t>Hanoimilk</w:t>
      </w:r>
      <w:proofErr w:type="spellEnd"/>
      <w:r>
        <w:rPr>
          <w:rFonts w:ascii="Arial" w:hAnsi="Arial"/>
          <w:color w:val="010000"/>
          <w:sz w:val="20"/>
        </w:rPr>
        <w:t xml:space="preserve"> JSC according to the General Mandate (</w:t>
      </w:r>
      <w:r w:rsidR="00823776">
        <w:rPr>
          <w:rFonts w:ascii="Arial" w:hAnsi="Arial"/>
          <w:color w:val="010000"/>
          <w:sz w:val="20"/>
        </w:rPr>
        <w:t>Round</w:t>
      </w:r>
      <w:r>
        <w:rPr>
          <w:rFonts w:ascii="Arial" w:hAnsi="Arial"/>
          <w:color w:val="010000"/>
          <w:sz w:val="20"/>
        </w:rPr>
        <w:t xml:space="preserve"> 1), </w:t>
      </w:r>
      <w:r w:rsidR="006F5162">
        <w:rPr>
          <w:rFonts w:ascii="Arial" w:hAnsi="Arial"/>
          <w:color w:val="010000"/>
          <w:sz w:val="20"/>
        </w:rPr>
        <w:t>accordingly</w:t>
      </w:r>
      <w:r>
        <w:rPr>
          <w:rFonts w:ascii="Arial" w:hAnsi="Arial"/>
          <w:color w:val="010000"/>
          <w:sz w:val="20"/>
        </w:rPr>
        <w:t>:</w:t>
      </w:r>
    </w:p>
    <w:p w14:paraId="40F76BC7" w14:textId="031BDE33"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Shareholders/representatives of </w:t>
      </w:r>
      <w:r w:rsidR="006F5162">
        <w:rPr>
          <w:rFonts w:ascii="Arial" w:hAnsi="Arial"/>
          <w:color w:val="010000"/>
          <w:sz w:val="20"/>
        </w:rPr>
        <w:t>shareholders</w:t>
      </w:r>
      <w:r>
        <w:rPr>
          <w:rFonts w:ascii="Arial" w:hAnsi="Arial"/>
          <w:color w:val="010000"/>
          <w:sz w:val="20"/>
        </w:rPr>
        <w:t xml:space="preserve"> with voting rights at the General Meeting voted </w:t>
      </w:r>
      <w:r w:rsidR="006F5162">
        <w:rPr>
          <w:rFonts w:ascii="Arial" w:hAnsi="Arial"/>
          <w:color w:val="010000"/>
          <w:sz w:val="20"/>
        </w:rPr>
        <w:t>for approval</w:t>
      </w:r>
      <w:r>
        <w:rPr>
          <w:rFonts w:ascii="Arial" w:hAnsi="Arial"/>
          <w:color w:val="010000"/>
          <w:sz w:val="20"/>
        </w:rPr>
        <w:t xml:space="preserve"> to authorize the Board of Directors, depending on the actual situation, to consider and decide on continuing to issue private shares (</w:t>
      </w:r>
      <w:r w:rsidR="00966521">
        <w:rPr>
          <w:rFonts w:ascii="Arial" w:hAnsi="Arial"/>
          <w:color w:val="010000"/>
          <w:sz w:val="20"/>
        </w:rPr>
        <w:t>Round</w:t>
      </w:r>
      <w:r>
        <w:rPr>
          <w:rFonts w:ascii="Arial" w:hAnsi="Arial"/>
          <w:color w:val="010000"/>
          <w:sz w:val="20"/>
        </w:rPr>
        <w:t xml:space="preserve"> 2) according to the General Mandate approved by the </w:t>
      </w:r>
      <w:r w:rsidR="00AE56DF">
        <w:rPr>
          <w:rFonts w:ascii="Arial" w:hAnsi="Arial"/>
          <w:color w:val="010000"/>
          <w:sz w:val="20"/>
        </w:rPr>
        <w:t>General Meeting</w:t>
      </w:r>
      <w:r>
        <w:rPr>
          <w:rFonts w:ascii="Arial" w:hAnsi="Arial"/>
          <w:color w:val="010000"/>
          <w:sz w:val="20"/>
        </w:rPr>
        <w:t>.</w:t>
      </w:r>
    </w:p>
    <w:p w14:paraId="40F76BC8" w14:textId="77777777"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Regarding financial restructuring and debt handling of </w:t>
      </w:r>
      <w:proofErr w:type="spellStart"/>
      <w:r>
        <w:rPr>
          <w:rFonts w:ascii="Arial" w:hAnsi="Arial"/>
          <w:color w:val="010000"/>
          <w:sz w:val="20"/>
        </w:rPr>
        <w:t>Hanoimilk</w:t>
      </w:r>
      <w:proofErr w:type="spellEnd"/>
      <w:r>
        <w:rPr>
          <w:rFonts w:ascii="Arial" w:hAnsi="Arial"/>
          <w:color w:val="010000"/>
          <w:sz w:val="20"/>
        </w:rPr>
        <w:t xml:space="preserve"> JSC:</w:t>
      </w:r>
    </w:p>
    <w:p w14:paraId="40F76BC9" w14:textId="5D846129"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Shareholders/representatives of </w:t>
      </w:r>
      <w:r w:rsidR="00B335E0">
        <w:rPr>
          <w:rFonts w:ascii="Arial" w:hAnsi="Arial"/>
          <w:color w:val="010000"/>
          <w:sz w:val="20"/>
        </w:rPr>
        <w:t>shareholders</w:t>
      </w:r>
      <w:r>
        <w:rPr>
          <w:rFonts w:ascii="Arial" w:hAnsi="Arial"/>
          <w:color w:val="010000"/>
          <w:sz w:val="20"/>
        </w:rPr>
        <w:t xml:space="preserve"> with voting rights at the General Meeting voted </w:t>
      </w:r>
      <w:r w:rsidR="00751CAF">
        <w:rPr>
          <w:rFonts w:ascii="Arial" w:hAnsi="Arial"/>
          <w:color w:val="010000"/>
          <w:sz w:val="20"/>
        </w:rPr>
        <w:t>for approval</w:t>
      </w:r>
      <w:r>
        <w:rPr>
          <w:rFonts w:ascii="Arial" w:hAnsi="Arial"/>
          <w:color w:val="010000"/>
          <w:sz w:val="20"/>
        </w:rPr>
        <w:t xml:space="preserve"> to continue to assign the Board of Directors and allow the Board of Directors to authorize Mr. Ha Quang Tuan - the Chair of the Board of Directors to develop and </w:t>
      </w:r>
      <w:r w:rsidR="00F8380D">
        <w:rPr>
          <w:rFonts w:ascii="Arial" w:hAnsi="Arial"/>
          <w:color w:val="010000"/>
          <w:sz w:val="20"/>
        </w:rPr>
        <w:t>actively</w:t>
      </w:r>
      <w:r>
        <w:rPr>
          <w:rFonts w:ascii="Arial" w:hAnsi="Arial"/>
          <w:color w:val="010000"/>
          <w:sz w:val="20"/>
        </w:rPr>
        <w:t xml:space="preserve"> implement the Plan on restructuring and handling debt; </w:t>
      </w:r>
      <w:r w:rsidR="00F8380D">
        <w:rPr>
          <w:rFonts w:ascii="Arial" w:hAnsi="Arial"/>
          <w:color w:val="010000"/>
          <w:sz w:val="20"/>
        </w:rPr>
        <w:t>actively</w:t>
      </w:r>
      <w:r>
        <w:rPr>
          <w:rFonts w:ascii="Arial" w:hAnsi="Arial"/>
          <w:color w:val="010000"/>
          <w:sz w:val="20"/>
        </w:rPr>
        <w:t xml:space="preserve"> work with the Company's </w:t>
      </w:r>
      <w:r w:rsidR="002436B6" w:rsidRPr="002436B6">
        <w:rPr>
          <w:rFonts w:ascii="Arial" w:hAnsi="Arial"/>
          <w:color w:val="010000"/>
          <w:sz w:val="20"/>
        </w:rPr>
        <w:t>creditors</w:t>
      </w:r>
      <w:r>
        <w:rPr>
          <w:rFonts w:ascii="Arial" w:hAnsi="Arial"/>
          <w:color w:val="010000"/>
          <w:sz w:val="20"/>
        </w:rPr>
        <w:t>, which are banks, financial institutions, businesses, individuals, etc., including but not limited to Mr. Ha Quang Tuan negotiate</w:t>
      </w:r>
      <w:r w:rsidR="00485DB8">
        <w:rPr>
          <w:rFonts w:ascii="Arial" w:hAnsi="Arial"/>
          <w:color w:val="010000"/>
          <w:sz w:val="20"/>
        </w:rPr>
        <w:t>s</w:t>
      </w:r>
      <w:r>
        <w:rPr>
          <w:rFonts w:ascii="Arial" w:hAnsi="Arial"/>
          <w:color w:val="010000"/>
          <w:sz w:val="20"/>
        </w:rPr>
        <w:t xml:space="preserve"> and decide</w:t>
      </w:r>
      <w:r w:rsidR="00485DB8">
        <w:rPr>
          <w:rFonts w:ascii="Arial" w:hAnsi="Arial"/>
          <w:color w:val="010000"/>
          <w:sz w:val="20"/>
        </w:rPr>
        <w:t>s</w:t>
      </w:r>
      <w:r>
        <w:rPr>
          <w:rFonts w:ascii="Arial" w:hAnsi="Arial"/>
          <w:color w:val="010000"/>
          <w:sz w:val="20"/>
        </w:rPr>
        <w:t xml:space="preserve"> on </w:t>
      </w:r>
      <w:r w:rsidR="00712747">
        <w:rPr>
          <w:rFonts w:ascii="Arial" w:hAnsi="Arial"/>
          <w:color w:val="010000"/>
          <w:sz w:val="20"/>
        </w:rPr>
        <w:t>debt repayment</w:t>
      </w:r>
      <w:r>
        <w:rPr>
          <w:rFonts w:ascii="Arial" w:hAnsi="Arial"/>
          <w:color w:val="010000"/>
          <w:sz w:val="20"/>
        </w:rPr>
        <w:t xml:space="preserve">, buy and sell debt, and receive debt on behalf of the Company from </w:t>
      </w:r>
      <w:r w:rsidR="00712747">
        <w:rPr>
          <w:rFonts w:ascii="Arial" w:hAnsi="Arial"/>
          <w:color w:val="010000"/>
          <w:sz w:val="20"/>
        </w:rPr>
        <w:t>creditors</w:t>
      </w:r>
      <w:r>
        <w:rPr>
          <w:rFonts w:ascii="Arial" w:hAnsi="Arial"/>
          <w:color w:val="010000"/>
          <w:sz w:val="20"/>
        </w:rPr>
        <w:t>.</w:t>
      </w:r>
    </w:p>
    <w:p w14:paraId="40F76BCA" w14:textId="1B3CEA11"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AE56DF">
        <w:rPr>
          <w:rFonts w:ascii="Arial" w:hAnsi="Arial"/>
          <w:color w:val="010000"/>
          <w:sz w:val="20"/>
        </w:rPr>
        <w:t>General Meeting</w:t>
      </w:r>
      <w:r>
        <w:rPr>
          <w:rFonts w:ascii="Arial" w:hAnsi="Arial"/>
          <w:color w:val="010000"/>
          <w:sz w:val="20"/>
        </w:rPr>
        <w:t xml:space="preserve"> agreed that after completing the above work</w:t>
      </w:r>
      <w:r w:rsidR="00F80E24">
        <w:rPr>
          <w:rFonts w:ascii="Arial" w:hAnsi="Arial"/>
          <w:color w:val="010000"/>
          <w:sz w:val="20"/>
        </w:rPr>
        <w:t>s</w:t>
      </w:r>
      <w:r>
        <w:rPr>
          <w:rFonts w:ascii="Arial" w:hAnsi="Arial"/>
          <w:color w:val="010000"/>
          <w:sz w:val="20"/>
        </w:rPr>
        <w:t>, the Board of Directors of the Company was assigned the task</w:t>
      </w:r>
      <w:r w:rsidR="00F80E24">
        <w:rPr>
          <w:rFonts w:ascii="Arial" w:hAnsi="Arial"/>
          <w:color w:val="010000"/>
          <w:sz w:val="20"/>
        </w:rPr>
        <w:t>s</w:t>
      </w:r>
      <w:r>
        <w:rPr>
          <w:rFonts w:ascii="Arial" w:hAnsi="Arial"/>
          <w:color w:val="010000"/>
          <w:sz w:val="20"/>
        </w:rPr>
        <w:t xml:space="preserve"> and authorized to carry out procedures for the private placement at the following issuance price: </w:t>
      </w:r>
      <w:r w:rsidR="00F80E24">
        <w:rPr>
          <w:rFonts w:ascii="Arial" w:hAnsi="Arial"/>
          <w:color w:val="010000"/>
          <w:sz w:val="20"/>
        </w:rPr>
        <w:t>VND</w:t>
      </w:r>
      <w:r>
        <w:rPr>
          <w:rFonts w:ascii="Arial" w:hAnsi="Arial"/>
          <w:color w:val="010000"/>
          <w:sz w:val="20"/>
        </w:rPr>
        <w:t xml:space="preserve">10,000/share to swap debts with Mr. Ha Quang Tuan at a </w:t>
      </w:r>
      <w:r w:rsidR="00915303">
        <w:rPr>
          <w:rFonts w:ascii="Arial" w:hAnsi="Arial"/>
          <w:color w:val="010000"/>
          <w:sz w:val="20"/>
        </w:rPr>
        <w:t xml:space="preserve">rate </w:t>
      </w:r>
      <w:r w:rsidR="00F80E24">
        <w:rPr>
          <w:rFonts w:ascii="Arial" w:hAnsi="Arial"/>
          <w:color w:val="010000"/>
          <w:sz w:val="20"/>
        </w:rPr>
        <w:t xml:space="preserve">of </w:t>
      </w:r>
      <w:r>
        <w:rPr>
          <w:rFonts w:ascii="Arial" w:hAnsi="Arial"/>
          <w:color w:val="010000"/>
          <w:sz w:val="20"/>
        </w:rPr>
        <w:t>1:</w:t>
      </w:r>
      <w:r w:rsidR="00F80E24">
        <w:rPr>
          <w:rFonts w:ascii="Arial" w:hAnsi="Arial"/>
          <w:color w:val="010000"/>
          <w:sz w:val="20"/>
        </w:rPr>
        <w:t>1</w:t>
      </w:r>
      <w:r>
        <w:rPr>
          <w:rFonts w:ascii="Arial" w:hAnsi="Arial"/>
          <w:color w:val="010000"/>
          <w:sz w:val="20"/>
        </w:rPr>
        <w:t>. Time to implement financial restructuring, debt settlement and debt swap:</w:t>
      </w:r>
      <w:r>
        <w:rPr>
          <w:rFonts w:ascii="Arial" w:hAnsi="Arial"/>
          <w:color w:val="010000"/>
          <w:sz w:val="20"/>
        </w:rPr>
        <w:cr/>
      </w:r>
      <w:r>
        <w:rPr>
          <w:rFonts w:ascii="Arial" w:hAnsi="Arial"/>
          <w:color w:val="010000"/>
          <w:sz w:val="20"/>
        </w:rPr>
        <w:br/>
        <w:t xml:space="preserve"> From 2022 until completed.</w:t>
      </w:r>
    </w:p>
    <w:p w14:paraId="40F76BCB" w14:textId="000155F9"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It was noted that Mr. Ha Quang Tuan lent the Company VND13.5 billion</w:t>
      </w:r>
      <w:r w:rsidR="008E28BE">
        <w:rPr>
          <w:rFonts w:ascii="Arial" w:hAnsi="Arial"/>
          <w:color w:val="010000"/>
          <w:sz w:val="20"/>
        </w:rPr>
        <w:t>, so the Company has</w:t>
      </w:r>
      <w:r>
        <w:rPr>
          <w:rFonts w:ascii="Arial" w:hAnsi="Arial"/>
          <w:color w:val="010000"/>
          <w:sz w:val="20"/>
        </w:rPr>
        <w:t xml:space="preserve"> conditions to repay the principals of VND10.1 billion for Joint Stock Commercial Bank for Investment and Development of Vietnam (BIDV), VND2.2 billion for Vietnam - Russia Joint Venture Bank and VND700 million for Joint Stock Commercial Bank for Foreign Trade of Vietnam. As of December 31, 2023, the Company still owes the principals to banks:</w:t>
      </w:r>
      <w:r w:rsidR="00A006BA">
        <w:rPr>
          <w:rFonts w:ascii="Arial" w:hAnsi="Arial"/>
          <w:color w:val="010000"/>
          <w:sz w:val="20"/>
        </w:rPr>
        <w:t xml:space="preserve"> </w:t>
      </w:r>
      <w:r>
        <w:rPr>
          <w:rFonts w:ascii="Arial" w:hAnsi="Arial"/>
          <w:color w:val="010000"/>
          <w:sz w:val="20"/>
        </w:rPr>
        <w:t xml:space="preserve">Joint Stock Commercial Bank for Foreign Trade of Vietnam: VND31.4 billion, Joint Stock Commercial Bank for Investment and Development of Vietnam: VND21.6 billion, Vietnam - Russia Joint Venture Bank: VND3.1 billion. </w:t>
      </w:r>
    </w:p>
    <w:p w14:paraId="40F76BCC" w14:textId="27F24F10"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This General Mandate </w:t>
      </w:r>
      <w:r w:rsidR="00A006BA">
        <w:rPr>
          <w:rFonts w:ascii="Arial" w:hAnsi="Arial"/>
          <w:color w:val="010000"/>
          <w:sz w:val="20"/>
        </w:rPr>
        <w:t>was</w:t>
      </w:r>
      <w:r>
        <w:rPr>
          <w:rFonts w:ascii="Arial" w:hAnsi="Arial"/>
          <w:color w:val="010000"/>
          <w:sz w:val="20"/>
        </w:rPr>
        <w:t xml:space="preserve"> approved by the 13</w:t>
      </w:r>
      <w:r w:rsidRPr="00495357">
        <w:rPr>
          <w:rFonts w:ascii="Arial" w:hAnsi="Arial"/>
          <w:color w:val="010000"/>
          <w:sz w:val="20"/>
          <w:vertAlign w:val="superscript"/>
        </w:rPr>
        <w:t>th</w:t>
      </w:r>
      <w:r>
        <w:rPr>
          <w:rFonts w:ascii="Arial" w:hAnsi="Arial"/>
          <w:color w:val="010000"/>
          <w:sz w:val="20"/>
        </w:rPr>
        <w:t xml:space="preserve"> </w:t>
      </w:r>
      <w:r w:rsidR="00A006BA">
        <w:rPr>
          <w:rFonts w:ascii="Arial" w:hAnsi="Arial"/>
          <w:color w:val="010000"/>
          <w:sz w:val="20"/>
        </w:rPr>
        <w:t xml:space="preserve">Annual </w:t>
      </w:r>
      <w:r w:rsidR="00AE56DF">
        <w:rPr>
          <w:rFonts w:ascii="Arial" w:hAnsi="Arial"/>
          <w:color w:val="010000"/>
          <w:sz w:val="20"/>
        </w:rPr>
        <w:t>General Meeting</w:t>
      </w:r>
      <w:r>
        <w:rPr>
          <w:rFonts w:ascii="Arial" w:hAnsi="Arial"/>
          <w:color w:val="010000"/>
          <w:sz w:val="20"/>
        </w:rPr>
        <w:t xml:space="preserve"> and takes effect from June 29, 2024.</w:t>
      </w:r>
    </w:p>
    <w:p w14:paraId="40F76BCD" w14:textId="60F6B7E1" w:rsidR="000600A1" w:rsidRDefault="00495357"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Meeting Minutes of the </w:t>
      </w:r>
      <w:r w:rsidR="00AE56DF">
        <w:rPr>
          <w:rFonts w:ascii="Arial" w:hAnsi="Arial"/>
          <w:color w:val="010000"/>
          <w:sz w:val="20"/>
        </w:rPr>
        <w:t>General Meeting</w:t>
      </w:r>
      <w:r>
        <w:rPr>
          <w:rFonts w:ascii="Arial" w:hAnsi="Arial"/>
          <w:color w:val="010000"/>
          <w:sz w:val="20"/>
        </w:rPr>
        <w:t xml:space="preserve">, Reports and Proposals at the Meeting are an integral part of the General Mandate 2024 of </w:t>
      </w:r>
      <w:proofErr w:type="spellStart"/>
      <w:r>
        <w:rPr>
          <w:rFonts w:ascii="Arial" w:hAnsi="Arial"/>
          <w:color w:val="010000"/>
          <w:sz w:val="20"/>
        </w:rPr>
        <w:t>Hanoimilk</w:t>
      </w:r>
      <w:proofErr w:type="spellEnd"/>
      <w:r>
        <w:rPr>
          <w:rFonts w:ascii="Arial" w:hAnsi="Arial"/>
          <w:color w:val="010000"/>
          <w:sz w:val="20"/>
        </w:rPr>
        <w:t xml:space="preserve"> JSC.</w:t>
      </w:r>
    </w:p>
    <w:p w14:paraId="40F76BCE" w14:textId="54F342D1" w:rsidR="000600A1" w:rsidRDefault="00AE56DF" w:rsidP="00AE56D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w:t>
      </w:r>
      <w:r w:rsidR="00495357">
        <w:rPr>
          <w:rFonts w:ascii="Arial" w:hAnsi="Arial"/>
          <w:color w:val="010000"/>
          <w:sz w:val="20"/>
        </w:rPr>
        <w:t xml:space="preserve">Supervisory Board, </w:t>
      </w:r>
      <w:r>
        <w:rPr>
          <w:rFonts w:ascii="Arial" w:hAnsi="Arial"/>
          <w:color w:val="010000"/>
          <w:sz w:val="20"/>
        </w:rPr>
        <w:t>Executive Board</w:t>
      </w:r>
      <w:bookmarkStart w:id="0" w:name="_GoBack"/>
      <w:bookmarkEnd w:id="0"/>
      <w:r w:rsidR="00495357">
        <w:rPr>
          <w:rFonts w:ascii="Arial" w:hAnsi="Arial"/>
          <w:color w:val="010000"/>
          <w:sz w:val="20"/>
        </w:rPr>
        <w:t xml:space="preserve"> and all shareholders of </w:t>
      </w:r>
      <w:proofErr w:type="spellStart"/>
      <w:r w:rsidR="00495357">
        <w:rPr>
          <w:rFonts w:ascii="Arial" w:hAnsi="Arial"/>
          <w:color w:val="010000"/>
          <w:sz w:val="20"/>
        </w:rPr>
        <w:t>Hanoimilk</w:t>
      </w:r>
      <w:proofErr w:type="spellEnd"/>
      <w:r w:rsidR="00495357">
        <w:rPr>
          <w:rFonts w:ascii="Arial" w:hAnsi="Arial"/>
          <w:color w:val="010000"/>
          <w:sz w:val="20"/>
        </w:rPr>
        <w:t xml:space="preserve"> JSC are responsible for implementing this General Mandate.</w:t>
      </w:r>
    </w:p>
    <w:sectPr w:rsidR="000600A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48"/>
    <w:multiLevelType w:val="multilevel"/>
    <w:tmpl w:val="F5C4F7A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A0BDE"/>
    <w:multiLevelType w:val="hybridMultilevel"/>
    <w:tmpl w:val="98AA41D4"/>
    <w:lvl w:ilvl="0" w:tplc="4ECC4D3E">
      <w:start w:val="1"/>
      <w:numFmt w:val="decimal"/>
      <w:lvlText w:val="%1."/>
      <w:lvlJc w:val="left"/>
      <w:pPr>
        <w:ind w:left="720" w:hanging="360"/>
      </w:pPr>
      <w:rPr>
        <w:rFonts w:eastAsia="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A574E"/>
    <w:multiLevelType w:val="hybridMultilevel"/>
    <w:tmpl w:val="2F2E4036"/>
    <w:lvl w:ilvl="0" w:tplc="4ECC4D3E">
      <w:start w:val="1"/>
      <w:numFmt w:val="decimal"/>
      <w:lvlText w:val="%1."/>
      <w:lvlJc w:val="left"/>
      <w:pPr>
        <w:ind w:left="720" w:hanging="360"/>
      </w:pPr>
      <w:rPr>
        <w:rFonts w:eastAsia="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3163A"/>
    <w:multiLevelType w:val="multilevel"/>
    <w:tmpl w:val="C5E8C9E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C412C2"/>
    <w:multiLevelType w:val="multilevel"/>
    <w:tmpl w:val="C24A1F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ECC454B"/>
    <w:multiLevelType w:val="multilevel"/>
    <w:tmpl w:val="289E9FBC"/>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77F42ACF"/>
    <w:multiLevelType w:val="multilevel"/>
    <w:tmpl w:val="111EF3E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A1"/>
    <w:rsid w:val="000250C5"/>
    <w:rsid w:val="000460E0"/>
    <w:rsid w:val="0005035B"/>
    <w:rsid w:val="000600A1"/>
    <w:rsid w:val="00105271"/>
    <w:rsid w:val="00111FDC"/>
    <w:rsid w:val="001207B9"/>
    <w:rsid w:val="002436B6"/>
    <w:rsid w:val="002B500E"/>
    <w:rsid w:val="002E7EF2"/>
    <w:rsid w:val="003159F1"/>
    <w:rsid w:val="003F1F77"/>
    <w:rsid w:val="00444B45"/>
    <w:rsid w:val="00485DB8"/>
    <w:rsid w:val="00495357"/>
    <w:rsid w:val="005A41A1"/>
    <w:rsid w:val="005E6B5C"/>
    <w:rsid w:val="005F01E3"/>
    <w:rsid w:val="006B25C2"/>
    <w:rsid w:val="006C5F8D"/>
    <w:rsid w:val="006F5162"/>
    <w:rsid w:val="00712747"/>
    <w:rsid w:val="00745A25"/>
    <w:rsid w:val="00751CAF"/>
    <w:rsid w:val="00776DE5"/>
    <w:rsid w:val="0079137C"/>
    <w:rsid w:val="00823776"/>
    <w:rsid w:val="008355A2"/>
    <w:rsid w:val="00852394"/>
    <w:rsid w:val="008D1E2D"/>
    <w:rsid w:val="008E28BE"/>
    <w:rsid w:val="008F1107"/>
    <w:rsid w:val="00915303"/>
    <w:rsid w:val="00930D37"/>
    <w:rsid w:val="00947B0F"/>
    <w:rsid w:val="00966521"/>
    <w:rsid w:val="00994FA4"/>
    <w:rsid w:val="009B2ACC"/>
    <w:rsid w:val="009F3633"/>
    <w:rsid w:val="00A006BA"/>
    <w:rsid w:val="00A1213D"/>
    <w:rsid w:val="00A151D3"/>
    <w:rsid w:val="00A3059F"/>
    <w:rsid w:val="00A54A46"/>
    <w:rsid w:val="00AE56DF"/>
    <w:rsid w:val="00B335E0"/>
    <w:rsid w:val="00B45B01"/>
    <w:rsid w:val="00C14E1B"/>
    <w:rsid w:val="00CB1420"/>
    <w:rsid w:val="00CB2B90"/>
    <w:rsid w:val="00D102FD"/>
    <w:rsid w:val="00D83247"/>
    <w:rsid w:val="00DD557C"/>
    <w:rsid w:val="00DF7A56"/>
    <w:rsid w:val="00ED2C08"/>
    <w:rsid w:val="00F80E24"/>
    <w:rsid w:val="00F8380D"/>
    <w:rsid w:val="00F924D0"/>
    <w:rsid w:val="00FD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76AE6"/>
  <w15:docId w15:val="{4AAF2C41-89F0-4508-962D-DE9FDE76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A5C79"/>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C386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2"/>
      <w:szCs w:val="22"/>
    </w:rPr>
  </w:style>
  <w:style w:type="paragraph" w:customStyle="1" w:styleId="Tiu10">
    <w:name w:val="Tiêu đề #1"/>
    <w:basedOn w:val="Normal"/>
    <w:link w:val="Tiu1"/>
    <w:pPr>
      <w:ind w:left="1120"/>
      <w:outlineLvl w:val="0"/>
    </w:pPr>
    <w:rPr>
      <w:rFonts w:ascii="Arial" w:eastAsia="Arial" w:hAnsi="Arial" w:cs="Arial"/>
      <w:sz w:val="40"/>
      <w:szCs w:val="40"/>
    </w:rPr>
  </w:style>
  <w:style w:type="paragraph" w:customStyle="1" w:styleId="Tiu20">
    <w:name w:val="Tiêu đề #2"/>
    <w:basedOn w:val="Normal"/>
    <w:link w:val="Tiu2"/>
    <w:pPr>
      <w:ind w:left="180" w:firstLine="30"/>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spacing w:line="312" w:lineRule="auto"/>
      <w:ind w:left="360" w:hanging="180"/>
      <w:outlineLvl w:val="2"/>
    </w:pPr>
    <w:rPr>
      <w:rFonts w:ascii="Times New Roman" w:eastAsia="Times New Roman" w:hAnsi="Times New Roman" w:cs="Times New Roman"/>
      <w:b/>
      <w:bCs/>
      <w:sz w:val="22"/>
      <w:szCs w:val="22"/>
    </w:rPr>
  </w:style>
  <w:style w:type="paragraph" w:customStyle="1" w:styleId="Khc0">
    <w:name w:val="Khác"/>
    <w:basedOn w:val="Normal"/>
    <w:link w:val="Khc"/>
    <w:pPr>
      <w:spacing w:line="262"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color w:val="BA5C79"/>
      <w:sz w:val="22"/>
      <w:szCs w:val="22"/>
    </w:rPr>
  </w:style>
  <w:style w:type="paragraph" w:customStyle="1" w:styleId="Vnbnnidung20">
    <w:name w:val="Văn bản nội dung (2)"/>
    <w:basedOn w:val="Normal"/>
    <w:link w:val="Vnbnnidung2"/>
    <w:pPr>
      <w:spacing w:line="204" w:lineRule="auto"/>
      <w:jc w:val="center"/>
    </w:pPr>
    <w:rPr>
      <w:rFonts w:ascii="Times New Roman" w:eastAsia="Times New Roman" w:hAnsi="Times New Roman" w:cs="Times New Roman"/>
      <w:color w:val="DC3860"/>
      <w:sz w:val="26"/>
      <w:szCs w:val="26"/>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C2662D"/>
    <w:rPr>
      <w:color w:val="467886" w:themeColor="hyperlink"/>
      <w:u w:val="single"/>
    </w:rPr>
  </w:style>
  <w:style w:type="character" w:customStyle="1" w:styleId="UnresolvedMention">
    <w:name w:val="Unresolved Mention"/>
    <w:basedOn w:val="DefaultParagraphFont"/>
    <w:uiPriority w:val="99"/>
    <w:semiHidden/>
    <w:unhideWhenUsed/>
    <w:rsid w:val="00C2662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3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4845">
      <w:bodyDiv w:val="1"/>
      <w:marLeft w:val="0"/>
      <w:marRight w:val="0"/>
      <w:marTop w:val="0"/>
      <w:marBottom w:val="0"/>
      <w:divBdr>
        <w:top w:val="none" w:sz="0" w:space="0" w:color="auto"/>
        <w:left w:val="none" w:sz="0" w:space="0" w:color="auto"/>
        <w:bottom w:val="none" w:sz="0" w:space="0" w:color="auto"/>
        <w:right w:val="none" w:sz="0" w:space="0" w:color="auto"/>
      </w:divBdr>
    </w:div>
    <w:div w:id="717821442">
      <w:bodyDiv w:val="1"/>
      <w:marLeft w:val="0"/>
      <w:marRight w:val="0"/>
      <w:marTop w:val="0"/>
      <w:marBottom w:val="0"/>
      <w:divBdr>
        <w:top w:val="none" w:sz="0" w:space="0" w:color="auto"/>
        <w:left w:val="none" w:sz="0" w:space="0" w:color="auto"/>
        <w:bottom w:val="none" w:sz="0" w:space="0" w:color="auto"/>
        <w:right w:val="none" w:sz="0" w:space="0" w:color="auto"/>
      </w:divBdr>
    </w:div>
    <w:div w:id="990018397">
      <w:bodyDiv w:val="1"/>
      <w:marLeft w:val="0"/>
      <w:marRight w:val="0"/>
      <w:marTop w:val="0"/>
      <w:marBottom w:val="0"/>
      <w:divBdr>
        <w:top w:val="none" w:sz="0" w:space="0" w:color="auto"/>
        <w:left w:val="none" w:sz="0" w:space="0" w:color="auto"/>
        <w:bottom w:val="none" w:sz="0" w:space="0" w:color="auto"/>
        <w:right w:val="none" w:sz="0" w:space="0" w:color="auto"/>
      </w:divBdr>
    </w:div>
    <w:div w:id="1311715057">
      <w:bodyDiv w:val="1"/>
      <w:marLeft w:val="0"/>
      <w:marRight w:val="0"/>
      <w:marTop w:val="0"/>
      <w:marBottom w:val="0"/>
      <w:divBdr>
        <w:top w:val="none" w:sz="0" w:space="0" w:color="auto"/>
        <w:left w:val="none" w:sz="0" w:space="0" w:color="auto"/>
        <w:bottom w:val="none" w:sz="0" w:space="0" w:color="auto"/>
        <w:right w:val="none" w:sz="0" w:space="0" w:color="auto"/>
      </w:divBdr>
    </w:div>
    <w:div w:id="1476414186">
      <w:bodyDiv w:val="1"/>
      <w:marLeft w:val="0"/>
      <w:marRight w:val="0"/>
      <w:marTop w:val="0"/>
      <w:marBottom w:val="0"/>
      <w:divBdr>
        <w:top w:val="none" w:sz="0" w:space="0" w:color="auto"/>
        <w:left w:val="none" w:sz="0" w:space="0" w:color="auto"/>
        <w:bottom w:val="none" w:sz="0" w:space="0" w:color="auto"/>
        <w:right w:val="none" w:sz="0" w:space="0" w:color="auto"/>
      </w:divBdr>
    </w:div>
    <w:div w:id="161667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hy.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oDEZJQmtwS7CXUGM5jyaf/oZ+Q==">CgMxLjA4AHIhMVlrU3V6eFNvTDU5TGNOWmtyNjVCUmVzSjB3dmV3WDQz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2024-07-05T03:26:00Z</dcterms:created>
  <dcterms:modified xsi:type="dcterms:W3CDTF">2024-07-05T03:26:00Z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da6481478f0dc64046e2b8d344bdb16fa519d6d273632c64e3ac248ce4ebc3a5</vt:lpwstr>
  </property>
</Properties>
</file>