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04" w:rsidRDefault="00D978B1" w:rsidP="006B5868">
      <w:pPr>
        <w:pBdr>
          <w:top w:val="nil"/>
          <w:left w:val="nil"/>
          <w:bottom w:val="nil"/>
          <w:right w:val="nil"/>
          <w:between w:val="nil"/>
        </w:pBdr>
        <w:tabs>
          <w:tab w:val="left" w:pos="432"/>
          <w:tab w:val="left" w:pos="3956"/>
        </w:tabs>
        <w:spacing w:after="120" w:line="360" w:lineRule="auto"/>
        <w:jc w:val="both"/>
        <w:rPr>
          <w:rFonts w:ascii="Arial" w:eastAsia="Arial" w:hAnsi="Arial" w:cs="Arial"/>
          <w:b/>
          <w:color w:val="010000"/>
          <w:sz w:val="20"/>
          <w:szCs w:val="20"/>
        </w:rPr>
      </w:pPr>
      <w:r>
        <w:rPr>
          <w:rFonts w:ascii="Arial" w:hAnsi="Arial"/>
          <w:b/>
          <w:color w:val="010000"/>
          <w:sz w:val="20"/>
        </w:rPr>
        <w:t>MBN: Annual General Mandate 2024</w:t>
      </w:r>
    </w:p>
    <w:p w:rsidR="00880D04" w:rsidRDefault="00D978B1" w:rsidP="006B5868">
      <w:pPr>
        <w:pBdr>
          <w:top w:val="nil"/>
          <w:left w:val="nil"/>
          <w:bottom w:val="nil"/>
          <w:right w:val="nil"/>
          <w:between w:val="nil"/>
        </w:pBdr>
        <w:tabs>
          <w:tab w:val="left" w:pos="432"/>
          <w:tab w:val="left" w:pos="3956"/>
        </w:tabs>
        <w:spacing w:after="120" w:line="360" w:lineRule="auto"/>
        <w:jc w:val="both"/>
        <w:rPr>
          <w:rFonts w:ascii="Arial" w:eastAsia="Arial" w:hAnsi="Arial" w:cs="Arial"/>
          <w:color w:val="010000"/>
          <w:sz w:val="20"/>
          <w:szCs w:val="20"/>
        </w:rPr>
      </w:pPr>
      <w:r>
        <w:rPr>
          <w:rFonts w:ascii="Arial" w:hAnsi="Arial"/>
          <w:color w:val="010000"/>
          <w:sz w:val="20"/>
        </w:rPr>
        <w:t xml:space="preserve">On June 29, 2024, </w:t>
      </w:r>
      <w:proofErr w:type="spellStart"/>
      <w:proofErr w:type="gramStart"/>
      <w:r>
        <w:rPr>
          <w:rFonts w:ascii="Arial" w:hAnsi="Arial"/>
          <w:color w:val="010000"/>
          <w:sz w:val="20"/>
        </w:rPr>
        <w:t>Bac</w:t>
      </w:r>
      <w:proofErr w:type="spellEnd"/>
      <w:proofErr w:type="gramEnd"/>
      <w:r>
        <w:rPr>
          <w:rFonts w:ascii="Arial" w:hAnsi="Arial"/>
          <w:color w:val="010000"/>
          <w:sz w:val="20"/>
        </w:rPr>
        <w:t xml:space="preserve"> </w:t>
      </w:r>
      <w:proofErr w:type="spellStart"/>
      <w:r>
        <w:rPr>
          <w:rFonts w:ascii="Arial" w:hAnsi="Arial"/>
          <w:color w:val="010000"/>
          <w:sz w:val="20"/>
        </w:rPr>
        <w:t>Ninh</w:t>
      </w:r>
      <w:proofErr w:type="spellEnd"/>
      <w:r>
        <w:rPr>
          <w:rFonts w:ascii="Arial" w:hAnsi="Arial"/>
          <w:color w:val="010000"/>
          <w:sz w:val="20"/>
        </w:rPr>
        <w:t xml:space="preserve"> Urban Environment And Public Works Joint Stock Company announced General Mandate No. 01/2024/NQ-DHDCD as follows:</w:t>
      </w:r>
    </w:p>
    <w:p w:rsidR="00880D04" w:rsidRDefault="00D978B1" w:rsidP="006B586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1.</w:t>
      </w:r>
      <w:proofErr w:type="gramEnd"/>
      <w:r>
        <w:rPr>
          <w:rFonts w:ascii="Arial" w:hAnsi="Arial"/>
          <w:color w:val="010000"/>
          <w:sz w:val="20"/>
        </w:rPr>
        <w:t xml:space="preserve"> </w:t>
      </w:r>
      <w:r>
        <w:rPr>
          <w:rFonts w:ascii="Arial" w:hAnsi="Arial"/>
          <w:color w:val="010000"/>
          <w:sz w:val="20"/>
        </w:rPr>
        <w:t>Approve the Report on activities in 2023 and the operating Orientation for 2024 of the Board of Directors.</w:t>
      </w:r>
    </w:p>
    <w:p w:rsidR="00880D04" w:rsidRDefault="00D978B1" w:rsidP="006B586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2.</w:t>
      </w:r>
      <w:proofErr w:type="gramEnd"/>
      <w:r>
        <w:rPr>
          <w:rFonts w:ascii="Arial" w:hAnsi="Arial"/>
          <w:color w:val="010000"/>
          <w:sz w:val="20"/>
        </w:rPr>
        <w:t xml:space="preserve"> Approve the Report on production and business results in 2023 and the plan for 2024.</w:t>
      </w:r>
    </w:p>
    <w:p w:rsidR="00880D04" w:rsidRDefault="00D978B1" w:rsidP="006B5868">
      <w:pPr>
        <w:numPr>
          <w:ilvl w:val="1"/>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Results 2023:</w:t>
      </w:r>
    </w:p>
    <w:tbl>
      <w:tblPr>
        <w:tblStyle w:val="a"/>
        <w:tblW w:w="9017" w:type="dxa"/>
        <w:jc w:val="center"/>
        <w:tblLayout w:type="fixed"/>
        <w:tblLook w:val="0000" w:firstRow="0" w:lastRow="0" w:firstColumn="0" w:lastColumn="0" w:noHBand="0" w:noVBand="0"/>
      </w:tblPr>
      <w:tblGrid>
        <w:gridCol w:w="596"/>
        <w:gridCol w:w="1895"/>
        <w:gridCol w:w="1008"/>
        <w:gridCol w:w="1199"/>
        <w:gridCol w:w="1210"/>
        <w:gridCol w:w="1210"/>
        <w:gridCol w:w="961"/>
        <w:gridCol w:w="938"/>
      </w:tblGrid>
      <w:tr w:rsidR="00880D04">
        <w:trPr>
          <w:jc w:val="center"/>
        </w:trPr>
        <w:tc>
          <w:tcPr>
            <w:tcW w:w="596" w:type="dxa"/>
            <w:vMerge w:val="restart"/>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895" w:type="dxa"/>
            <w:vMerge w:val="restart"/>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Targets</w:t>
            </w:r>
          </w:p>
        </w:tc>
        <w:tc>
          <w:tcPr>
            <w:tcW w:w="1008" w:type="dxa"/>
            <w:vMerge w:val="restart"/>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1199" w:type="dxa"/>
            <w:vMerge w:val="restart"/>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Results 2022</w:t>
            </w:r>
          </w:p>
        </w:tc>
        <w:tc>
          <w:tcPr>
            <w:tcW w:w="2420" w:type="dxa"/>
            <w:gridSpan w:val="2"/>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2023</w:t>
            </w:r>
          </w:p>
        </w:tc>
        <w:tc>
          <w:tcPr>
            <w:tcW w:w="1899" w:type="dxa"/>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Comparison (%)</w:t>
            </w:r>
          </w:p>
        </w:tc>
      </w:tr>
      <w:tr w:rsidR="00880D04">
        <w:trPr>
          <w:jc w:val="center"/>
        </w:trPr>
        <w:tc>
          <w:tcPr>
            <w:tcW w:w="596" w:type="dxa"/>
            <w:vMerge/>
            <w:tcBorders>
              <w:top w:val="single" w:sz="4" w:space="0" w:color="000000"/>
              <w:left w:val="single" w:sz="4" w:space="0" w:color="000000"/>
            </w:tcBorders>
            <w:shd w:val="clear" w:color="auto" w:fill="auto"/>
            <w:tcMar>
              <w:top w:w="0" w:type="dxa"/>
              <w:bottom w:w="0" w:type="dxa"/>
            </w:tcMar>
            <w:vAlign w:val="center"/>
          </w:tcPr>
          <w:p w:rsidR="00880D04" w:rsidRDefault="00880D04" w:rsidP="006B5868">
            <w:pPr>
              <w:pBdr>
                <w:top w:val="nil"/>
                <w:left w:val="nil"/>
                <w:bottom w:val="nil"/>
                <w:right w:val="nil"/>
                <w:between w:val="nil"/>
              </w:pBdr>
              <w:spacing w:line="276" w:lineRule="auto"/>
              <w:jc w:val="center"/>
              <w:rPr>
                <w:rFonts w:ascii="Arial" w:eastAsia="Arial" w:hAnsi="Arial" w:cs="Arial"/>
                <w:color w:val="010000"/>
                <w:sz w:val="20"/>
                <w:szCs w:val="20"/>
              </w:rPr>
            </w:pPr>
          </w:p>
        </w:tc>
        <w:tc>
          <w:tcPr>
            <w:tcW w:w="1895" w:type="dxa"/>
            <w:vMerge/>
            <w:tcBorders>
              <w:top w:val="single" w:sz="4" w:space="0" w:color="000000"/>
              <w:left w:val="single" w:sz="4" w:space="0" w:color="000000"/>
            </w:tcBorders>
            <w:shd w:val="clear" w:color="auto" w:fill="auto"/>
            <w:tcMar>
              <w:top w:w="0" w:type="dxa"/>
              <w:bottom w:w="0" w:type="dxa"/>
            </w:tcMar>
            <w:vAlign w:val="center"/>
          </w:tcPr>
          <w:p w:rsidR="00880D04" w:rsidRDefault="00880D04" w:rsidP="006B5868">
            <w:pPr>
              <w:pBdr>
                <w:top w:val="nil"/>
                <w:left w:val="nil"/>
                <w:bottom w:val="nil"/>
                <w:right w:val="nil"/>
                <w:between w:val="nil"/>
              </w:pBdr>
              <w:spacing w:line="276" w:lineRule="auto"/>
              <w:jc w:val="center"/>
              <w:rPr>
                <w:rFonts w:ascii="Arial" w:eastAsia="Arial" w:hAnsi="Arial" w:cs="Arial"/>
                <w:color w:val="010000"/>
                <w:sz w:val="20"/>
                <w:szCs w:val="20"/>
              </w:rPr>
            </w:pPr>
          </w:p>
        </w:tc>
        <w:tc>
          <w:tcPr>
            <w:tcW w:w="1008" w:type="dxa"/>
            <w:vMerge/>
            <w:tcBorders>
              <w:top w:val="single" w:sz="4" w:space="0" w:color="000000"/>
              <w:left w:val="single" w:sz="4" w:space="0" w:color="000000"/>
            </w:tcBorders>
            <w:shd w:val="clear" w:color="auto" w:fill="auto"/>
            <w:tcMar>
              <w:top w:w="0" w:type="dxa"/>
              <w:bottom w:w="0" w:type="dxa"/>
            </w:tcMar>
            <w:vAlign w:val="center"/>
          </w:tcPr>
          <w:p w:rsidR="00880D04" w:rsidRDefault="00880D04" w:rsidP="006B5868">
            <w:pPr>
              <w:pBdr>
                <w:top w:val="nil"/>
                <w:left w:val="nil"/>
                <w:bottom w:val="nil"/>
                <w:right w:val="nil"/>
                <w:between w:val="nil"/>
              </w:pBdr>
              <w:spacing w:line="276" w:lineRule="auto"/>
              <w:jc w:val="center"/>
              <w:rPr>
                <w:rFonts w:ascii="Arial" w:eastAsia="Arial" w:hAnsi="Arial" w:cs="Arial"/>
                <w:color w:val="010000"/>
                <w:sz w:val="20"/>
                <w:szCs w:val="20"/>
              </w:rPr>
            </w:pPr>
          </w:p>
        </w:tc>
        <w:tc>
          <w:tcPr>
            <w:tcW w:w="1199" w:type="dxa"/>
            <w:vMerge/>
            <w:tcBorders>
              <w:top w:val="single" w:sz="4" w:space="0" w:color="000000"/>
              <w:left w:val="single" w:sz="4" w:space="0" w:color="000000"/>
            </w:tcBorders>
            <w:shd w:val="clear" w:color="auto" w:fill="auto"/>
            <w:tcMar>
              <w:top w:w="0" w:type="dxa"/>
              <w:bottom w:w="0" w:type="dxa"/>
            </w:tcMar>
            <w:vAlign w:val="center"/>
          </w:tcPr>
          <w:p w:rsidR="00880D04" w:rsidRDefault="00880D04" w:rsidP="006B5868">
            <w:pPr>
              <w:pBdr>
                <w:top w:val="nil"/>
                <w:left w:val="nil"/>
                <w:bottom w:val="nil"/>
                <w:right w:val="nil"/>
                <w:between w:val="nil"/>
              </w:pBdr>
              <w:spacing w:line="276" w:lineRule="auto"/>
              <w:jc w:val="center"/>
              <w:rPr>
                <w:rFonts w:ascii="Arial" w:eastAsia="Arial" w:hAnsi="Arial" w:cs="Arial"/>
                <w:color w:val="010000"/>
                <w:sz w:val="20"/>
                <w:szCs w:val="20"/>
              </w:rPr>
            </w:pP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Plan</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Results</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Compared to Results 2022</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Compared to Plan 2023</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A</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C</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4=3/1</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5=3/2</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Charter capital</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57,500</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57,500</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57,500</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100</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100</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149,680.09</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125,256.1</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145,170.62</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96.98</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115.89</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Production and provision of public services</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86,733.43</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92,714.64</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85,762</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98.88</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92.5</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Collecting fees for environmental hygiene services</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17,552.81</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19,341.81</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18,558</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105.73</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95.95</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Electricity fee for public lighting + clean water fee for fountains</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17,354.25</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4,200.00</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4,141</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23.86</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98.6</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Other services</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27,739.58</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8,899.65</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36,066.37</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130.02</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405.25</w:t>
            </w:r>
          </w:p>
        </w:tc>
      </w:tr>
      <w:tr w:rsidR="00880D04">
        <w:trPr>
          <w:jc w:val="center"/>
        </w:trPr>
        <w:tc>
          <w:tcPr>
            <w:tcW w:w="596" w:type="dxa"/>
            <w:tcBorders>
              <w:top w:val="single" w:sz="4" w:space="0" w:color="000000"/>
              <w:left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895"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 from financial activities</w:t>
            </w:r>
          </w:p>
        </w:tc>
        <w:tc>
          <w:tcPr>
            <w:tcW w:w="1008"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300.02</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100.00</w:t>
            </w:r>
          </w:p>
        </w:tc>
        <w:tc>
          <w:tcPr>
            <w:tcW w:w="1210"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643.25</w:t>
            </w:r>
          </w:p>
        </w:tc>
        <w:tc>
          <w:tcPr>
            <w:tcW w:w="961" w:type="dxa"/>
            <w:tcBorders>
              <w:top w:val="single" w:sz="4" w:space="0" w:color="000000"/>
              <w:lef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214.3</w:t>
            </w:r>
          </w:p>
        </w:tc>
        <w:tc>
          <w:tcPr>
            <w:tcW w:w="93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643.25</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expenses</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149,298.72</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122,915.50</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143,364.69</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96.02</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116.63</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381.37</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2,340.6</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1,805.93</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473.53</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77.15</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lastRenderedPageBreak/>
              <w:t>5</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267.27</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1,872.5</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1,332.47</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498.54</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71.16</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6</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Average labor</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Person</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583</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574</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645</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110.6</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112.36</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7</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salary fund</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48,113.56</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53,294.00</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56,503.5</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117.44</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106.02</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8</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Average salary</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VND/person/month</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6.877</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7.737</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7.300</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106.15</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94.35</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9</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Average income</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VND/person/month</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7.187</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8.051</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7.300</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101.57</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90.67</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10</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expenses/revenue</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99.75</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98.10</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98.75</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98.99</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100.66</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11</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tax/charter capital rate</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0.46</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3.26</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2.3</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500.0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70.55</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tax/Revenue rate</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0.18</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1.49</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0.92</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511.1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61.74</w:t>
            </w:r>
          </w:p>
        </w:tc>
      </w:tr>
      <w:tr w:rsidR="00880D04">
        <w:trPr>
          <w:jc w:val="center"/>
        </w:trPr>
        <w:tc>
          <w:tcPr>
            <w:tcW w:w="59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rsidP="006B586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13</w:t>
            </w:r>
          </w:p>
        </w:tc>
        <w:tc>
          <w:tcPr>
            <w:tcW w:w="189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 payment rate</w:t>
            </w:r>
          </w:p>
        </w:tc>
        <w:tc>
          <w:tcPr>
            <w:tcW w:w="100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1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0.00</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2.00</w:t>
            </w:r>
          </w:p>
        </w:tc>
        <w:tc>
          <w:tcPr>
            <w:tcW w:w="12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0</w:t>
            </w:r>
          </w:p>
        </w:tc>
        <w:tc>
          <w:tcPr>
            <w:tcW w:w="96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880D04" w:rsidRDefault="00880D04">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880D04" w:rsidRDefault="00880D04">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p>
        </w:tc>
      </w:tr>
    </w:tbl>
    <w:p w:rsidR="00880D04" w:rsidRDefault="00D978B1" w:rsidP="00D978B1">
      <w:pPr>
        <w:numPr>
          <w:ilvl w:val="1"/>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Plan 2024:</w:t>
      </w:r>
    </w:p>
    <w:tbl>
      <w:tblPr>
        <w:tblStyle w:val="a0"/>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
        <w:gridCol w:w="3854"/>
        <w:gridCol w:w="1500"/>
        <w:gridCol w:w="1371"/>
        <w:gridCol w:w="1643"/>
      </w:tblGrid>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Targets</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Unit</w:t>
            </w:r>
          </w:p>
          <w:p w:rsidR="00880D04" w:rsidRDefault="00880D04">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Plan 2024</w:t>
            </w:r>
          </w:p>
        </w:tc>
        <w:tc>
          <w:tcPr>
            <w:tcW w:w="164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Compared to Results 2023(%)</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A</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C</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64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2=1/Results 2023</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Charter capital</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57,500</w:t>
            </w:r>
          </w:p>
        </w:tc>
        <w:tc>
          <w:tcPr>
            <w:tcW w:w="164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100.00</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72,166.177</w:t>
            </w:r>
          </w:p>
        </w:tc>
        <w:tc>
          <w:tcPr>
            <w:tcW w:w="164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49.71</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Contract for production and supply of public products and services for the first 3 months of 2024 in </w:t>
            </w:r>
            <w:proofErr w:type="spellStart"/>
            <w:r>
              <w:rPr>
                <w:rFonts w:ascii="Arial" w:hAnsi="Arial"/>
                <w:color w:val="010000"/>
                <w:sz w:val="20"/>
              </w:rPr>
              <w:t>Bac</w:t>
            </w:r>
            <w:proofErr w:type="spellEnd"/>
            <w:r>
              <w:rPr>
                <w:rFonts w:ascii="Arial" w:hAnsi="Arial"/>
                <w:color w:val="010000"/>
                <w:sz w:val="20"/>
              </w:rPr>
              <w:t xml:space="preserve"> </w:t>
            </w:r>
            <w:proofErr w:type="spellStart"/>
            <w:r>
              <w:rPr>
                <w:rFonts w:ascii="Arial" w:hAnsi="Arial"/>
                <w:color w:val="010000"/>
                <w:sz w:val="20"/>
              </w:rPr>
              <w:t>Ninh</w:t>
            </w:r>
            <w:proofErr w:type="spellEnd"/>
            <w:r>
              <w:rPr>
                <w:rFonts w:ascii="Arial" w:hAnsi="Arial"/>
                <w:color w:val="010000"/>
                <w:sz w:val="20"/>
              </w:rPr>
              <w:t xml:space="preserve"> City (except for road TL295B, section from Km142+650 to Km 144+650)</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24,802</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 from 8 service packages (projects) incurred in 2023 will be transferred to 2024</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1,338.23</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lastRenderedPageBreak/>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Contract for supply of public products and services in </w:t>
            </w:r>
            <w:proofErr w:type="spellStart"/>
            <w:r>
              <w:rPr>
                <w:rFonts w:ascii="Arial" w:hAnsi="Arial"/>
                <w:color w:val="010000"/>
                <w:sz w:val="20"/>
              </w:rPr>
              <w:t>Thuan</w:t>
            </w:r>
            <w:proofErr w:type="spellEnd"/>
            <w:r>
              <w:rPr>
                <w:rFonts w:ascii="Arial" w:hAnsi="Arial"/>
                <w:color w:val="010000"/>
                <w:sz w:val="20"/>
              </w:rPr>
              <w:t xml:space="preserve"> Thanh Commune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30,521</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Contract for transportation and waste treatment services for </w:t>
            </w:r>
            <w:proofErr w:type="spellStart"/>
            <w:r>
              <w:rPr>
                <w:rFonts w:ascii="Arial" w:hAnsi="Arial"/>
                <w:color w:val="010000"/>
                <w:sz w:val="20"/>
              </w:rPr>
              <w:t>businesses,etc</w:t>
            </w:r>
            <w:proofErr w:type="spellEnd"/>
            <w:r>
              <w:rPr>
                <w:rFonts w:ascii="Arial" w:hAnsi="Arial"/>
                <w:color w:val="010000"/>
                <w:sz w:val="20"/>
              </w:rPr>
              <w:t>., workers pushing collection carts</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9,420.743</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trHeight w:val="794"/>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 from burial, reburial and</w:t>
            </w:r>
            <w:r>
              <w:rPr>
                <w:rFonts w:ascii="Arial" w:hAnsi="Arial"/>
                <w:color w:val="010000"/>
                <w:sz w:val="20"/>
              </w:rPr>
              <w:t xml:space="preserve"> funeral services</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500.692</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Collecting fees for environmental hygiene services (Environmental Enterprise)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880D0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Collecting fees for environmental hygiene services for households, rented rooms and</w:t>
            </w:r>
            <w:r>
              <w:rPr>
                <w:rFonts w:ascii="Arial" w:hAnsi="Arial"/>
                <w:color w:val="010000"/>
                <w:sz w:val="20"/>
              </w:rPr>
              <w:t xml:space="preserve"> businesses (first 3 months of the year)</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2,338.563</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Contract for waste transportation and treatment services for administrative agencies, apartments and</w:t>
            </w:r>
            <w:r>
              <w:rPr>
                <w:rFonts w:ascii="Arial" w:hAnsi="Arial"/>
                <w:color w:val="010000"/>
                <w:sz w:val="20"/>
              </w:rPr>
              <w:t xml:space="preserve"> units with, large volumes</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507.689</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Contract for transporting waste and maintaining trees for An Hung Group Urban Construction and Environment Joint Stock Company (from April 1 to December 31, 2024)</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1,741.44</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Contract for three-wheeled vehicle rental for An Hung Group Urban Construction and Environment Joint Stock Company (from April 1 to December 31, 2024)</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334.62</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Contract for waste transportation for </w:t>
            </w:r>
            <w:proofErr w:type="spellStart"/>
            <w:r>
              <w:rPr>
                <w:rFonts w:ascii="Arial" w:hAnsi="Arial"/>
                <w:color w:val="010000"/>
                <w:sz w:val="20"/>
              </w:rPr>
              <w:t>Thuan</w:t>
            </w:r>
            <w:proofErr w:type="spellEnd"/>
            <w:r>
              <w:rPr>
                <w:rFonts w:ascii="Arial" w:hAnsi="Arial"/>
                <w:color w:val="010000"/>
                <w:sz w:val="20"/>
              </w:rPr>
              <w:t xml:space="preserve"> Thanh Environment Joint Stock Company (from April 15 to December 31, 2024)</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537.2</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Financial revenue + other incomes</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124</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expenses</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81,843.033</w:t>
            </w:r>
          </w:p>
        </w:tc>
        <w:tc>
          <w:tcPr>
            <w:tcW w:w="1643"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57.08</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-9,676.856</w:t>
            </w: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5</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c>
          <w:tcPr>
            <w:tcW w:w="164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6</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Average labor</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Person</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224</w:t>
            </w:r>
          </w:p>
        </w:tc>
        <w:tc>
          <w:tcPr>
            <w:tcW w:w="1643"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34.72</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7</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salary fund</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13,921.69</w:t>
            </w:r>
          </w:p>
        </w:tc>
        <w:tc>
          <w:tcPr>
            <w:tcW w:w="1643"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24.63</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lastRenderedPageBreak/>
              <w:t>8</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Average salary</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VND/person/month</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5.179</w:t>
            </w:r>
          </w:p>
        </w:tc>
        <w:tc>
          <w:tcPr>
            <w:tcW w:w="1643"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70.94</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9</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Average income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VND/person/month</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5.179</w:t>
            </w:r>
          </w:p>
        </w:tc>
        <w:tc>
          <w:tcPr>
            <w:tcW w:w="1643"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70.94</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10</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expenses/revenue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371"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113.4</w:t>
            </w:r>
          </w:p>
        </w:tc>
        <w:tc>
          <w:tcPr>
            <w:tcW w:w="1643" w:type="dxa"/>
            <w:shd w:val="clear" w:color="auto" w:fill="auto"/>
            <w:tcMar>
              <w:top w:w="0" w:type="dxa"/>
              <w:bottom w:w="0" w:type="dxa"/>
            </w:tcMar>
            <w:vAlign w:val="center"/>
          </w:tcPr>
          <w:p w:rsidR="00880D04" w:rsidRDefault="00D978B1">
            <w:pP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114.83</w:t>
            </w: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11</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tax/charter capital rate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371"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643"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tax/Revenue rate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371"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643"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r>
      <w:tr w:rsidR="00880D04">
        <w:trPr>
          <w:jc w:val="center"/>
        </w:trPr>
        <w:tc>
          <w:tcPr>
            <w:tcW w:w="64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13</w:t>
            </w:r>
          </w:p>
        </w:tc>
        <w:tc>
          <w:tcPr>
            <w:tcW w:w="385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 payment rate</w:t>
            </w:r>
          </w:p>
        </w:tc>
        <w:tc>
          <w:tcPr>
            <w:tcW w:w="15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371"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643"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r>
    </w:tbl>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roofErr w:type="gramStart"/>
      <w:r>
        <w:rPr>
          <w:rFonts w:ascii="Arial" w:hAnsi="Arial"/>
          <w:color w:val="010000"/>
          <w:sz w:val="20"/>
        </w:rPr>
        <w:t>‎‎Article 3.</w:t>
      </w:r>
      <w:proofErr w:type="gramEnd"/>
      <w:r>
        <w:rPr>
          <w:rFonts w:ascii="Arial" w:hAnsi="Arial"/>
          <w:color w:val="010000"/>
          <w:sz w:val="20"/>
        </w:rPr>
        <w:t xml:space="preserve"> Approve the Report of the Supervisory Board.</w:t>
      </w:r>
    </w:p>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4.</w:t>
      </w:r>
      <w:proofErr w:type="gramEnd"/>
      <w:r>
        <w:rPr>
          <w:rFonts w:ascii="Arial" w:hAnsi="Arial"/>
          <w:color w:val="010000"/>
          <w:sz w:val="20"/>
        </w:rPr>
        <w:t xml:space="preserve"> </w:t>
      </w:r>
      <w:r>
        <w:rPr>
          <w:rFonts w:ascii="Arial" w:hAnsi="Arial"/>
          <w:color w:val="010000"/>
          <w:sz w:val="20"/>
        </w:rPr>
        <w:t>Approve the Financial Statements 2023 audited by CPA Vietnam Auditing Company Limited in accordance with regulated standards, appraised by the Supervisory Board and announced by the Company on the website:</w:t>
      </w:r>
      <w:r>
        <w:rPr>
          <w:rFonts w:ascii="Arial" w:hAnsi="Arial"/>
          <w:color w:val="010000"/>
          <w:sz w:val="20"/>
        </w:rPr>
        <w:t xml:space="preserve"> Http//moitruongdothibacninh.com.vn/ </w:t>
      </w:r>
      <w:r>
        <w:rPr>
          <w:rFonts w:ascii="Arial" w:hAnsi="Arial"/>
          <w:color w:val="010000"/>
          <w:sz w:val="20"/>
        </w:rPr>
        <w:t>Investor relat</w:t>
      </w:r>
      <w:r>
        <w:rPr>
          <w:rFonts w:ascii="Arial" w:hAnsi="Arial"/>
          <w:color w:val="010000"/>
          <w:sz w:val="20"/>
        </w:rPr>
        <w:t>ions/Financial Statements. With main targets as follows:</w:t>
      </w:r>
    </w:p>
    <w:tbl>
      <w:tblPr>
        <w:tblStyle w:val="a1"/>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809"/>
        <w:gridCol w:w="1619"/>
        <w:gridCol w:w="2914"/>
      </w:tblGrid>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Targets</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Value</w:t>
            </w:r>
          </w:p>
        </w:tc>
      </w:tr>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assets</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VND</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172,907,714,297</w:t>
            </w:r>
          </w:p>
        </w:tc>
      </w:tr>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Payables</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VND</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32,159,435,511</w:t>
            </w:r>
          </w:p>
        </w:tc>
      </w:tr>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Owners’ equity</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VND</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140,748,278,786</w:t>
            </w:r>
          </w:p>
        </w:tc>
      </w:tr>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VND</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145,170,630,084</w:t>
            </w:r>
          </w:p>
        </w:tc>
      </w:tr>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5</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VND</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1,805,936,174</w:t>
            </w:r>
          </w:p>
        </w:tc>
      </w:tr>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6</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VND</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1,332,472,696</w:t>
            </w:r>
          </w:p>
        </w:tc>
      </w:tr>
      <w:tr w:rsidR="00880D04">
        <w:trPr>
          <w:jc w:val="center"/>
        </w:trPr>
        <w:tc>
          <w:tcPr>
            <w:tcW w:w="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7</w:t>
            </w:r>
          </w:p>
        </w:tc>
        <w:tc>
          <w:tcPr>
            <w:tcW w:w="380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Basic earnings per share</w:t>
            </w:r>
          </w:p>
        </w:tc>
        <w:tc>
          <w:tcPr>
            <w:tcW w:w="161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VND</w:t>
            </w:r>
          </w:p>
        </w:tc>
        <w:tc>
          <w:tcPr>
            <w:tcW w:w="29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231.7</w:t>
            </w:r>
          </w:p>
        </w:tc>
      </w:tr>
    </w:tbl>
    <w:p w:rsidR="00880D04" w:rsidRDefault="00D978B1" w:rsidP="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5.</w:t>
      </w:r>
      <w:proofErr w:type="gramEnd"/>
      <w:r>
        <w:rPr>
          <w:rFonts w:ascii="Arial" w:hAnsi="Arial"/>
          <w:color w:val="010000"/>
          <w:sz w:val="20"/>
        </w:rPr>
        <w:t xml:space="preserve"> Approve the plan on profit distribution and dividend payment in 2023.</w:t>
      </w:r>
    </w:p>
    <w:tbl>
      <w:tblPr>
        <w:tblStyle w:val="a2"/>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
        <w:gridCol w:w="6306"/>
        <w:gridCol w:w="2072"/>
      </w:tblGrid>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Targets</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Amount (VND)</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w:t>
            </w:r>
          </w:p>
        </w:tc>
        <w:tc>
          <w:tcPr>
            <w:tcW w:w="2072"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1,805,936,174</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Corporate income tax payable</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473,463,478</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1,332,472,696</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Remuneration payment for members of the Board of Directors and the Supervisory Board who do not directly participate in operating the </w:t>
            </w:r>
            <w:r>
              <w:rPr>
                <w:rFonts w:ascii="Arial" w:hAnsi="Arial"/>
                <w:color w:val="010000"/>
                <w:sz w:val="20"/>
              </w:rPr>
              <w:lastRenderedPageBreak/>
              <w:t>company</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lastRenderedPageBreak/>
              <w:t>124,800,000</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5</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Distributed profit (5=3-4)</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1,207,672,696</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III</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distribution</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1,207,672,696</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Appropriation for funds</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1,207,672,696</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Investment and development fund (0% x III)</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0</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1.2</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Bonus and welfare funds (1 -1.1)</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1,207,672,696</w:t>
            </w:r>
          </w:p>
        </w:tc>
      </w:tr>
      <w:tr w:rsidR="00880D04">
        <w:trPr>
          <w:jc w:val="center"/>
        </w:trPr>
        <w:tc>
          <w:tcPr>
            <w:tcW w:w="639"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630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dividend payment to shareholders in cash </w:t>
            </w:r>
          </w:p>
        </w:tc>
        <w:tc>
          <w:tcPr>
            <w:tcW w:w="20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0</w:t>
            </w:r>
          </w:p>
        </w:tc>
      </w:tr>
    </w:tbl>
    <w:p w:rsidR="00880D04" w:rsidRDefault="00D978B1" w:rsidP="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6.</w:t>
      </w:r>
      <w:proofErr w:type="gramEnd"/>
      <w:r>
        <w:rPr>
          <w:rFonts w:ascii="Arial" w:hAnsi="Arial"/>
          <w:color w:val="010000"/>
          <w:sz w:val="20"/>
        </w:rPr>
        <w:t xml:space="preserve"> </w:t>
      </w:r>
      <w:r>
        <w:rPr>
          <w:rFonts w:ascii="Arial" w:hAnsi="Arial"/>
          <w:color w:val="010000"/>
          <w:sz w:val="20"/>
        </w:rPr>
        <w:t>Approve the settlement of remuneration, salary for the Board of Directors, the Supervisory Board, the Board of Management and</w:t>
      </w:r>
      <w:r>
        <w:rPr>
          <w:rFonts w:ascii="Arial" w:hAnsi="Arial"/>
          <w:color w:val="010000"/>
          <w:sz w:val="20"/>
        </w:rPr>
        <w:t xml:space="preserve"> the Secretariat of the Company in 2023 and the plan for 2024.</w:t>
      </w:r>
    </w:p>
    <w:p w:rsidR="00880D04" w:rsidRDefault="00D978B1" w:rsidP="00D978B1">
      <w:pPr>
        <w:numPr>
          <w:ilvl w:val="1"/>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Approve the settlement in 2023:</w:t>
      </w:r>
    </w:p>
    <w:p w:rsidR="00880D04" w:rsidRDefault="00D978B1" w:rsidP="00D978B1">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Total remuneration payment for members of the Board of Directors, the Supervisory Board and</w:t>
      </w:r>
      <w:r>
        <w:rPr>
          <w:rFonts w:ascii="Arial" w:hAnsi="Arial"/>
          <w:color w:val="010000"/>
          <w:sz w:val="20"/>
        </w:rPr>
        <w:t xml:space="preserve"> the Secretariat of the Company:</w:t>
      </w:r>
    </w:p>
    <w:tbl>
      <w:tblPr>
        <w:tblStyle w:val="a3"/>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
        <w:gridCol w:w="2334"/>
        <w:gridCol w:w="1387"/>
        <w:gridCol w:w="1246"/>
        <w:gridCol w:w="1553"/>
        <w:gridCol w:w="1802"/>
      </w:tblGrid>
      <w:tr w:rsidR="00880D04">
        <w:trPr>
          <w:jc w:val="center"/>
        </w:trPr>
        <w:tc>
          <w:tcPr>
            <w:tcW w:w="69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233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Position</w:t>
            </w:r>
          </w:p>
        </w:tc>
        <w:tc>
          <w:tcPr>
            <w:tcW w:w="138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Number of members</w:t>
            </w:r>
          </w:p>
        </w:tc>
        <w:tc>
          <w:tcPr>
            <w:tcW w:w="124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 xml:space="preserve">Number of working months </w:t>
            </w:r>
          </w:p>
        </w:tc>
        <w:tc>
          <w:tcPr>
            <w:tcW w:w="15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Remuneration (VND/month)</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Remuneration for the year (VND)</w:t>
            </w:r>
          </w:p>
        </w:tc>
      </w:tr>
      <w:tr w:rsidR="00880D04">
        <w:trPr>
          <w:jc w:val="center"/>
        </w:trPr>
        <w:tc>
          <w:tcPr>
            <w:tcW w:w="69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233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Member of the Board of Directors</w:t>
            </w:r>
          </w:p>
        </w:tc>
        <w:tc>
          <w:tcPr>
            <w:tcW w:w="138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124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5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3,800,000</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136,800,000</w:t>
            </w:r>
          </w:p>
        </w:tc>
      </w:tr>
      <w:tr w:rsidR="00880D04">
        <w:trPr>
          <w:jc w:val="center"/>
        </w:trPr>
        <w:tc>
          <w:tcPr>
            <w:tcW w:w="69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233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Member of the Board of Directors</w:t>
            </w:r>
          </w:p>
        </w:tc>
        <w:tc>
          <w:tcPr>
            <w:tcW w:w="138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24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w:t>
            </w:r>
          </w:p>
        </w:tc>
        <w:tc>
          <w:tcPr>
            <w:tcW w:w="15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3,800,000</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15,200,000</w:t>
            </w:r>
          </w:p>
        </w:tc>
      </w:tr>
      <w:tr w:rsidR="00880D04">
        <w:trPr>
          <w:jc w:val="center"/>
        </w:trPr>
        <w:tc>
          <w:tcPr>
            <w:tcW w:w="69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233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Member of the Supervisory Board</w:t>
            </w:r>
          </w:p>
        </w:tc>
        <w:tc>
          <w:tcPr>
            <w:tcW w:w="138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24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5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2,800,000</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67,200,000</w:t>
            </w:r>
          </w:p>
        </w:tc>
      </w:tr>
      <w:tr w:rsidR="00880D04">
        <w:trPr>
          <w:jc w:val="center"/>
        </w:trPr>
        <w:tc>
          <w:tcPr>
            <w:tcW w:w="69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233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Company’s Secretariat</w:t>
            </w:r>
          </w:p>
        </w:tc>
        <w:tc>
          <w:tcPr>
            <w:tcW w:w="138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246"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5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2,800,000</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33,600,000</w:t>
            </w:r>
          </w:p>
        </w:tc>
      </w:tr>
      <w:tr w:rsidR="00880D04">
        <w:trPr>
          <w:jc w:val="center"/>
        </w:trPr>
        <w:tc>
          <w:tcPr>
            <w:tcW w:w="695"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233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w:t>
            </w:r>
          </w:p>
        </w:tc>
        <w:tc>
          <w:tcPr>
            <w:tcW w:w="1387"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246"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553"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252,800,000</w:t>
            </w:r>
          </w:p>
        </w:tc>
      </w:tr>
    </w:tbl>
    <w:p w:rsidR="00880D04" w:rsidRDefault="00D978B1" w:rsidP="00D978B1">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Total salary payment for the Chair of the Board of Directors, the executive </w:t>
      </w:r>
      <w:r>
        <w:rPr>
          <w:rFonts w:ascii="Arial" w:hAnsi="Arial"/>
          <w:color w:val="010000"/>
          <w:sz w:val="20"/>
        </w:rPr>
        <w:t>Chief of the Supervisory Board</w:t>
      </w:r>
      <w:bookmarkStart w:id="0" w:name="_GoBack"/>
      <w:r>
        <w:rPr>
          <w:rFonts w:ascii="Arial" w:hAnsi="Arial"/>
          <w:color w:val="010000"/>
          <w:sz w:val="20"/>
        </w:rPr>
        <w:t xml:space="preserve"> and</w:t>
      </w:r>
      <w:r>
        <w:rPr>
          <w:rFonts w:ascii="Arial" w:hAnsi="Arial"/>
          <w:color w:val="010000"/>
          <w:sz w:val="20"/>
        </w:rPr>
        <w:t xml:space="preserve"> </w:t>
      </w:r>
      <w:bookmarkEnd w:id="0"/>
      <w:r>
        <w:rPr>
          <w:rFonts w:ascii="Arial" w:hAnsi="Arial"/>
          <w:color w:val="010000"/>
          <w:sz w:val="20"/>
        </w:rPr>
        <w:t>the Board of Management</w:t>
      </w:r>
      <w:r>
        <w:rPr>
          <w:rFonts w:ascii="Arial" w:hAnsi="Arial"/>
          <w:color w:val="010000"/>
          <w:sz w:val="20"/>
        </w:rPr>
        <w:t xml:space="preserve"> of the Company:</w:t>
      </w:r>
    </w:p>
    <w:tbl>
      <w:tblPr>
        <w:tblStyle w:val="a4"/>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207"/>
        <w:gridCol w:w="1281"/>
        <w:gridCol w:w="1394"/>
        <w:gridCol w:w="1675"/>
        <w:gridCol w:w="1812"/>
      </w:tblGrid>
      <w:tr w:rsidR="00880D04">
        <w:trPr>
          <w:jc w:val="center"/>
        </w:trPr>
        <w:tc>
          <w:tcPr>
            <w:tcW w:w="64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220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Position</w:t>
            </w:r>
          </w:p>
        </w:tc>
        <w:tc>
          <w:tcPr>
            <w:tcW w:w="128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Number of members</w:t>
            </w:r>
          </w:p>
        </w:tc>
        <w:tc>
          <w:tcPr>
            <w:tcW w:w="139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 xml:space="preserve">Number of working months </w:t>
            </w:r>
          </w:p>
        </w:tc>
        <w:tc>
          <w:tcPr>
            <w:tcW w:w="1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Salary (VND/month)</w:t>
            </w:r>
          </w:p>
        </w:tc>
        <w:tc>
          <w:tcPr>
            <w:tcW w:w="181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Salary for the year (VND)</w:t>
            </w:r>
          </w:p>
        </w:tc>
      </w:tr>
      <w:tr w:rsidR="00880D04">
        <w:trPr>
          <w:jc w:val="center"/>
        </w:trPr>
        <w:tc>
          <w:tcPr>
            <w:tcW w:w="64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220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Chair of the Board of Directors</w:t>
            </w:r>
          </w:p>
        </w:tc>
        <w:tc>
          <w:tcPr>
            <w:tcW w:w="128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39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24,000,000</w:t>
            </w:r>
          </w:p>
        </w:tc>
        <w:tc>
          <w:tcPr>
            <w:tcW w:w="181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288,000,000</w:t>
            </w:r>
          </w:p>
        </w:tc>
      </w:tr>
      <w:tr w:rsidR="00880D04">
        <w:trPr>
          <w:jc w:val="center"/>
        </w:trPr>
        <w:tc>
          <w:tcPr>
            <w:tcW w:w="64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220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Manager of Company</w:t>
            </w:r>
          </w:p>
        </w:tc>
        <w:tc>
          <w:tcPr>
            <w:tcW w:w="128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39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11</w:t>
            </w:r>
          </w:p>
        </w:tc>
        <w:tc>
          <w:tcPr>
            <w:tcW w:w="1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19,200,000</w:t>
            </w:r>
          </w:p>
        </w:tc>
        <w:tc>
          <w:tcPr>
            <w:tcW w:w="181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211,200,000</w:t>
            </w:r>
          </w:p>
        </w:tc>
      </w:tr>
      <w:tr w:rsidR="00880D04">
        <w:trPr>
          <w:jc w:val="center"/>
        </w:trPr>
        <w:tc>
          <w:tcPr>
            <w:tcW w:w="64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220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Executive Chief of the </w:t>
            </w:r>
            <w:r>
              <w:rPr>
                <w:rFonts w:ascii="Arial" w:hAnsi="Arial"/>
                <w:color w:val="010000"/>
                <w:sz w:val="20"/>
              </w:rPr>
              <w:lastRenderedPageBreak/>
              <w:t>Supervisory Board</w:t>
            </w:r>
          </w:p>
        </w:tc>
        <w:tc>
          <w:tcPr>
            <w:tcW w:w="128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lastRenderedPageBreak/>
              <w:t>1</w:t>
            </w:r>
          </w:p>
        </w:tc>
        <w:tc>
          <w:tcPr>
            <w:tcW w:w="139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16,500,000</w:t>
            </w:r>
          </w:p>
        </w:tc>
        <w:tc>
          <w:tcPr>
            <w:tcW w:w="181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198,000,000</w:t>
            </w:r>
          </w:p>
        </w:tc>
      </w:tr>
      <w:tr w:rsidR="00880D04">
        <w:trPr>
          <w:jc w:val="center"/>
        </w:trPr>
        <w:tc>
          <w:tcPr>
            <w:tcW w:w="64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4</w:t>
            </w:r>
          </w:p>
        </w:tc>
        <w:tc>
          <w:tcPr>
            <w:tcW w:w="220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Deputy Manager of the Company (1 Deputy Manager entitled to 1 month’s Deputy Manager salary)</w:t>
            </w:r>
          </w:p>
        </w:tc>
        <w:tc>
          <w:tcPr>
            <w:tcW w:w="128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39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13</w:t>
            </w:r>
          </w:p>
        </w:tc>
        <w:tc>
          <w:tcPr>
            <w:tcW w:w="1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16,500,000</w:t>
            </w:r>
          </w:p>
        </w:tc>
        <w:tc>
          <w:tcPr>
            <w:tcW w:w="181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214,500,000</w:t>
            </w:r>
          </w:p>
        </w:tc>
      </w:tr>
      <w:tr w:rsidR="00880D04">
        <w:trPr>
          <w:jc w:val="center"/>
        </w:trPr>
        <w:tc>
          <w:tcPr>
            <w:tcW w:w="64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w:t>
            </w:r>
          </w:p>
        </w:tc>
        <w:tc>
          <w:tcPr>
            <w:tcW w:w="220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Chief Accountant, (Person in charge of accounting)</w:t>
            </w:r>
          </w:p>
        </w:tc>
        <w:tc>
          <w:tcPr>
            <w:tcW w:w="128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39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6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16,500,000</w:t>
            </w:r>
          </w:p>
        </w:tc>
        <w:tc>
          <w:tcPr>
            <w:tcW w:w="181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198,000,000</w:t>
            </w:r>
          </w:p>
        </w:tc>
      </w:tr>
      <w:tr w:rsidR="00880D04">
        <w:trPr>
          <w:jc w:val="center"/>
        </w:trPr>
        <w:tc>
          <w:tcPr>
            <w:tcW w:w="648"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220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w:t>
            </w:r>
          </w:p>
        </w:tc>
        <w:tc>
          <w:tcPr>
            <w:tcW w:w="1281"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5</w:t>
            </w:r>
          </w:p>
        </w:tc>
        <w:tc>
          <w:tcPr>
            <w:tcW w:w="1394"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675"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c>
          <w:tcPr>
            <w:tcW w:w="181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1,109,700,000</w:t>
            </w:r>
          </w:p>
        </w:tc>
      </w:tr>
    </w:tbl>
    <w:p w:rsidR="00880D04" w:rsidRDefault="00D978B1">
      <w:pPr>
        <w:numPr>
          <w:ilvl w:val="1"/>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The payment plan for 2024:</w:t>
      </w:r>
    </w:p>
    <w:p w:rsidR="00880D04" w:rsidRDefault="00D978B1">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Remuneration for members of the Board of Directors, the Supervisory Board and</w:t>
      </w:r>
      <w:r>
        <w:rPr>
          <w:rFonts w:ascii="Arial" w:hAnsi="Arial"/>
          <w:color w:val="010000"/>
          <w:sz w:val="20"/>
        </w:rPr>
        <w:t xml:space="preserve"> the Secretariat of the Company:</w:t>
      </w:r>
    </w:p>
    <w:tbl>
      <w:tblPr>
        <w:tblStyle w:val="a5"/>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2197"/>
        <w:gridCol w:w="1275"/>
        <w:gridCol w:w="1378"/>
        <w:gridCol w:w="1668"/>
        <w:gridCol w:w="1802"/>
      </w:tblGrid>
      <w:tr w:rsidR="00880D04">
        <w:trPr>
          <w:jc w:val="center"/>
        </w:trPr>
        <w:tc>
          <w:tcPr>
            <w:tcW w:w="6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No. </w:t>
            </w:r>
          </w:p>
        </w:tc>
        <w:tc>
          <w:tcPr>
            <w:tcW w:w="21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Position</w:t>
            </w:r>
          </w:p>
        </w:tc>
        <w:tc>
          <w:tcPr>
            <w:tcW w:w="12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Number of members:</w:t>
            </w:r>
          </w:p>
        </w:tc>
        <w:tc>
          <w:tcPr>
            <w:tcW w:w="137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Number of working months:</w:t>
            </w:r>
          </w:p>
        </w:tc>
        <w:tc>
          <w:tcPr>
            <w:tcW w:w="166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Remuneration (VND/month)</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Remuneration for 2022 (VND)</w:t>
            </w:r>
          </w:p>
          <w:p w:rsidR="00880D04" w:rsidRDefault="00880D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r>
      <w:tr w:rsidR="00880D04">
        <w:trPr>
          <w:jc w:val="center"/>
        </w:trPr>
        <w:tc>
          <w:tcPr>
            <w:tcW w:w="6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21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Member of the Board of Directors</w:t>
            </w:r>
          </w:p>
        </w:tc>
        <w:tc>
          <w:tcPr>
            <w:tcW w:w="12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w:t>
            </w:r>
          </w:p>
        </w:tc>
        <w:tc>
          <w:tcPr>
            <w:tcW w:w="137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66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2,500,000</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90,000,000</w:t>
            </w:r>
          </w:p>
        </w:tc>
      </w:tr>
      <w:tr w:rsidR="00880D04">
        <w:trPr>
          <w:jc w:val="center"/>
        </w:trPr>
        <w:tc>
          <w:tcPr>
            <w:tcW w:w="6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21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Member of the Supervisory Board</w:t>
            </w:r>
          </w:p>
        </w:tc>
        <w:tc>
          <w:tcPr>
            <w:tcW w:w="12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137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66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1,500,000</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36,000,000</w:t>
            </w:r>
          </w:p>
        </w:tc>
      </w:tr>
      <w:tr w:rsidR="00880D04">
        <w:trPr>
          <w:jc w:val="center"/>
        </w:trPr>
        <w:tc>
          <w:tcPr>
            <w:tcW w:w="6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21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Company’s Secretariat</w:t>
            </w:r>
          </w:p>
        </w:tc>
        <w:tc>
          <w:tcPr>
            <w:tcW w:w="1275"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137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66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1,500,000</w:t>
            </w: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18,000,000</w:t>
            </w:r>
          </w:p>
        </w:tc>
      </w:tr>
      <w:tr w:rsidR="00880D04">
        <w:trPr>
          <w:jc w:val="center"/>
        </w:trPr>
        <w:tc>
          <w:tcPr>
            <w:tcW w:w="697"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2197"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w:t>
            </w:r>
          </w:p>
        </w:tc>
        <w:tc>
          <w:tcPr>
            <w:tcW w:w="1275"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378"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668"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c>
          <w:tcPr>
            <w:tcW w:w="180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144,000,000</w:t>
            </w:r>
          </w:p>
        </w:tc>
      </w:tr>
    </w:tbl>
    <w:p w:rsidR="00880D04" w:rsidRDefault="00D978B1">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Salary of the Chair of the Board of Directors, the executive Chief of the Supervisory Board and</w:t>
      </w:r>
      <w:r>
        <w:rPr>
          <w:rFonts w:ascii="Arial" w:hAnsi="Arial"/>
          <w:color w:val="010000"/>
          <w:sz w:val="20"/>
        </w:rPr>
        <w:t xml:space="preserve"> the Board of Management</w:t>
      </w:r>
      <w:r>
        <w:rPr>
          <w:rFonts w:ascii="Arial" w:hAnsi="Arial"/>
          <w:color w:val="010000"/>
          <w:sz w:val="20"/>
        </w:rPr>
        <w:t xml:space="preserve"> of the Company:</w:t>
      </w:r>
    </w:p>
    <w:tbl>
      <w:tblPr>
        <w:tblStyle w:val="a6"/>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2200"/>
        <w:gridCol w:w="2114"/>
        <w:gridCol w:w="853"/>
        <w:gridCol w:w="1538"/>
        <w:gridCol w:w="1672"/>
      </w:tblGrid>
      <w:tr w:rsidR="00880D04">
        <w:trPr>
          <w:jc w:val="center"/>
        </w:trPr>
        <w:tc>
          <w:tcPr>
            <w:tcW w:w="64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No.</w:t>
            </w: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Full name</w:t>
            </w:r>
          </w:p>
        </w:tc>
        <w:tc>
          <w:tcPr>
            <w:tcW w:w="21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Position</w:t>
            </w:r>
          </w:p>
        </w:tc>
        <w:tc>
          <w:tcPr>
            <w:tcW w:w="8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Number of months</w:t>
            </w:r>
          </w:p>
        </w:tc>
        <w:tc>
          <w:tcPr>
            <w:tcW w:w="153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Salary (VND/month)</w:t>
            </w: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Salary for the year (VND)</w:t>
            </w:r>
          </w:p>
        </w:tc>
      </w:tr>
      <w:tr w:rsidR="00880D04">
        <w:trPr>
          <w:jc w:val="center"/>
        </w:trPr>
        <w:tc>
          <w:tcPr>
            <w:tcW w:w="64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Nguyen The Cong</w:t>
            </w:r>
          </w:p>
        </w:tc>
        <w:tc>
          <w:tcPr>
            <w:tcW w:w="21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Chair of the Board of Directors</w:t>
            </w:r>
          </w:p>
        </w:tc>
        <w:tc>
          <w:tcPr>
            <w:tcW w:w="8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w:t>
            </w:r>
          </w:p>
        </w:tc>
        <w:tc>
          <w:tcPr>
            <w:tcW w:w="153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19,200,000</w:t>
            </w: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230,400,000</w:t>
            </w:r>
          </w:p>
        </w:tc>
      </w:tr>
      <w:tr w:rsidR="00880D04">
        <w:trPr>
          <w:jc w:val="center"/>
        </w:trPr>
        <w:tc>
          <w:tcPr>
            <w:tcW w:w="64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Nguyen Dinh Thu</w:t>
            </w:r>
          </w:p>
        </w:tc>
        <w:tc>
          <w:tcPr>
            <w:tcW w:w="21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Deputy Manager in charge of the company</w:t>
            </w:r>
          </w:p>
        </w:tc>
        <w:tc>
          <w:tcPr>
            <w:tcW w:w="8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w:t>
            </w:r>
          </w:p>
        </w:tc>
        <w:tc>
          <w:tcPr>
            <w:tcW w:w="153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15,360,000</w:t>
            </w: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184,320,000</w:t>
            </w:r>
          </w:p>
        </w:tc>
      </w:tr>
      <w:tr w:rsidR="00880D04">
        <w:trPr>
          <w:jc w:val="center"/>
        </w:trPr>
        <w:tc>
          <w:tcPr>
            <w:tcW w:w="64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Vu Dang Thanh</w:t>
            </w:r>
          </w:p>
        </w:tc>
        <w:tc>
          <w:tcPr>
            <w:tcW w:w="21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Deputy Manager of the Company</w:t>
            </w:r>
          </w:p>
        </w:tc>
        <w:tc>
          <w:tcPr>
            <w:tcW w:w="8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w:t>
            </w:r>
          </w:p>
        </w:tc>
        <w:tc>
          <w:tcPr>
            <w:tcW w:w="153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13,200,000</w:t>
            </w: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132,000,000</w:t>
            </w:r>
          </w:p>
        </w:tc>
      </w:tr>
      <w:tr w:rsidR="00880D04">
        <w:trPr>
          <w:jc w:val="center"/>
        </w:trPr>
        <w:tc>
          <w:tcPr>
            <w:tcW w:w="64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4</w:t>
            </w: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Pham Nhat Quang</w:t>
            </w:r>
          </w:p>
        </w:tc>
        <w:tc>
          <w:tcPr>
            <w:tcW w:w="21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Deputy Manager of the Company</w:t>
            </w:r>
          </w:p>
        </w:tc>
        <w:tc>
          <w:tcPr>
            <w:tcW w:w="8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w:t>
            </w:r>
          </w:p>
        </w:tc>
        <w:tc>
          <w:tcPr>
            <w:tcW w:w="153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13,200,000</w:t>
            </w: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158,400,000</w:t>
            </w:r>
          </w:p>
        </w:tc>
      </w:tr>
      <w:tr w:rsidR="00880D04">
        <w:trPr>
          <w:jc w:val="center"/>
        </w:trPr>
        <w:tc>
          <w:tcPr>
            <w:tcW w:w="64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Dang Thi Thuy</w:t>
            </w:r>
          </w:p>
        </w:tc>
        <w:tc>
          <w:tcPr>
            <w:tcW w:w="21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Chief of the Supervisory Board</w:t>
            </w:r>
          </w:p>
        </w:tc>
        <w:tc>
          <w:tcPr>
            <w:tcW w:w="8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w:t>
            </w:r>
          </w:p>
        </w:tc>
        <w:tc>
          <w:tcPr>
            <w:tcW w:w="153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13,200,000</w:t>
            </w: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158,400,000</w:t>
            </w:r>
          </w:p>
        </w:tc>
      </w:tr>
      <w:tr w:rsidR="00880D04">
        <w:trPr>
          <w:jc w:val="center"/>
        </w:trPr>
        <w:tc>
          <w:tcPr>
            <w:tcW w:w="64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w:t>
            </w: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Nguyen Thi </w:t>
            </w:r>
            <w:proofErr w:type="spellStart"/>
            <w:r>
              <w:rPr>
                <w:rFonts w:ascii="Arial" w:hAnsi="Arial"/>
                <w:color w:val="010000"/>
                <w:sz w:val="20"/>
              </w:rPr>
              <w:t>Oanh</w:t>
            </w:r>
            <w:proofErr w:type="spellEnd"/>
          </w:p>
        </w:tc>
        <w:tc>
          <w:tcPr>
            <w:tcW w:w="2114"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Person in charge of accounting</w:t>
            </w:r>
          </w:p>
        </w:tc>
        <w:tc>
          <w:tcPr>
            <w:tcW w:w="853"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12</w:t>
            </w:r>
          </w:p>
        </w:tc>
        <w:tc>
          <w:tcPr>
            <w:tcW w:w="1538"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13,200,000</w:t>
            </w: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158,400,000</w:t>
            </w:r>
          </w:p>
        </w:tc>
      </w:tr>
      <w:tr w:rsidR="00880D04">
        <w:trPr>
          <w:jc w:val="center"/>
        </w:trPr>
        <w:tc>
          <w:tcPr>
            <w:tcW w:w="640"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2200"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Total:</w:t>
            </w:r>
          </w:p>
        </w:tc>
        <w:tc>
          <w:tcPr>
            <w:tcW w:w="2114"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853" w:type="dxa"/>
            <w:shd w:val="clear" w:color="auto" w:fill="auto"/>
            <w:tcMar>
              <w:top w:w="0" w:type="dxa"/>
              <w:bottom w:w="0" w:type="dxa"/>
            </w:tcMar>
            <w:vAlign w:val="center"/>
          </w:tcPr>
          <w:p w:rsidR="00880D04" w:rsidRDefault="00880D04">
            <w:pPr>
              <w:tabs>
                <w:tab w:val="left" w:pos="432"/>
              </w:tabs>
              <w:spacing w:after="120" w:line="360" w:lineRule="auto"/>
              <w:rPr>
                <w:rFonts w:ascii="Arial" w:eastAsia="Arial" w:hAnsi="Arial" w:cs="Arial"/>
                <w:color w:val="010000"/>
                <w:sz w:val="20"/>
                <w:szCs w:val="20"/>
              </w:rPr>
            </w:pPr>
          </w:p>
        </w:tc>
        <w:tc>
          <w:tcPr>
            <w:tcW w:w="1538" w:type="dxa"/>
            <w:shd w:val="clear" w:color="auto" w:fill="auto"/>
            <w:tcMar>
              <w:top w:w="0" w:type="dxa"/>
              <w:bottom w:w="0" w:type="dxa"/>
            </w:tcMar>
            <w:vAlign w:val="center"/>
          </w:tcPr>
          <w:p w:rsidR="00880D04" w:rsidRDefault="00880D04">
            <w:pPr>
              <w:tabs>
                <w:tab w:val="left" w:pos="432"/>
              </w:tabs>
              <w:spacing w:after="120" w:line="360" w:lineRule="auto"/>
              <w:jc w:val="right"/>
              <w:rPr>
                <w:rFonts w:ascii="Arial" w:eastAsia="Arial" w:hAnsi="Arial" w:cs="Arial"/>
                <w:color w:val="010000"/>
                <w:sz w:val="20"/>
                <w:szCs w:val="20"/>
              </w:rPr>
            </w:pPr>
          </w:p>
        </w:tc>
        <w:tc>
          <w:tcPr>
            <w:tcW w:w="1672" w:type="dxa"/>
            <w:shd w:val="clear" w:color="auto" w:fill="auto"/>
            <w:tcMar>
              <w:top w:w="0" w:type="dxa"/>
              <w:bottom w:w="0" w:type="dxa"/>
            </w:tcMar>
            <w:vAlign w:val="center"/>
          </w:tcPr>
          <w:p w:rsidR="00880D04" w:rsidRDefault="00D978B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1,021,920,000</w:t>
            </w:r>
          </w:p>
        </w:tc>
      </w:tr>
    </w:tbl>
    <w:p w:rsidR="00880D04" w:rsidRDefault="00D978B1">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Salary, other interests and</w:t>
      </w:r>
      <w:r>
        <w:rPr>
          <w:rFonts w:ascii="Arial" w:hAnsi="Arial"/>
          <w:color w:val="010000"/>
          <w:sz w:val="20"/>
        </w:rPr>
        <w:t xml:space="preserve"> operational budget of the Board of Directors and the Supervisory Board: Authorize the Board of Directors to decide. </w:t>
      </w:r>
    </w:p>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7.</w:t>
      </w:r>
      <w:proofErr w:type="gramEnd"/>
      <w:r>
        <w:rPr>
          <w:rFonts w:ascii="Arial" w:hAnsi="Arial"/>
          <w:color w:val="010000"/>
          <w:sz w:val="20"/>
        </w:rPr>
        <w:t xml:space="preserve"> </w:t>
      </w:r>
      <w:r>
        <w:rPr>
          <w:rFonts w:ascii="Arial" w:hAnsi="Arial"/>
          <w:color w:val="010000"/>
          <w:sz w:val="20"/>
        </w:rPr>
        <w:t xml:space="preserve">Approve the criteria and the list of audit companies for the Financial Statements 2024 submitted </w:t>
      </w:r>
      <w:r>
        <w:rPr>
          <w:rFonts w:ascii="Arial" w:hAnsi="Arial"/>
          <w:color w:val="010000"/>
          <w:sz w:val="20"/>
        </w:rPr>
        <w:t>by the Supervisory Board, specifically:</w:t>
      </w:r>
    </w:p>
    <w:p w:rsidR="00880D04" w:rsidRDefault="00D978B1">
      <w:pPr>
        <w:numPr>
          <w:ilvl w:val="0"/>
          <w:numId w:val="5"/>
        </w:numPr>
        <w:pBdr>
          <w:top w:val="nil"/>
          <w:left w:val="nil"/>
          <w:bottom w:val="nil"/>
          <w:right w:val="nil"/>
          <w:between w:val="nil"/>
        </w:pBdr>
        <w:tabs>
          <w:tab w:val="left" w:pos="432"/>
          <w:tab w:val="left" w:pos="1120"/>
        </w:tabs>
        <w:spacing w:after="120" w:line="360" w:lineRule="auto"/>
        <w:jc w:val="both"/>
        <w:rPr>
          <w:rFonts w:ascii="Arial" w:eastAsia="Arial" w:hAnsi="Arial" w:cs="Arial"/>
          <w:color w:val="010000"/>
          <w:sz w:val="20"/>
          <w:szCs w:val="20"/>
        </w:rPr>
      </w:pPr>
      <w:r>
        <w:rPr>
          <w:rFonts w:ascii="Arial" w:hAnsi="Arial"/>
          <w:color w:val="010000"/>
          <w:sz w:val="20"/>
        </w:rPr>
        <w:t>List of 3 companies:</w:t>
      </w:r>
    </w:p>
    <w:p w:rsidR="00880D04" w:rsidRDefault="00D978B1">
      <w:pPr>
        <w:numPr>
          <w:ilvl w:val="0"/>
          <w:numId w:val="6"/>
        </w:numPr>
        <w:pBdr>
          <w:top w:val="nil"/>
          <w:left w:val="nil"/>
          <w:bottom w:val="nil"/>
          <w:right w:val="nil"/>
          <w:between w:val="nil"/>
        </w:pBdr>
        <w:tabs>
          <w:tab w:val="left" w:pos="432"/>
          <w:tab w:val="left" w:pos="1048"/>
        </w:tabs>
        <w:spacing w:after="120" w:line="360" w:lineRule="auto"/>
        <w:jc w:val="both"/>
        <w:rPr>
          <w:rFonts w:ascii="Arial" w:eastAsia="Arial" w:hAnsi="Arial" w:cs="Arial"/>
          <w:color w:val="010000"/>
          <w:sz w:val="20"/>
          <w:szCs w:val="20"/>
        </w:rPr>
      </w:pPr>
      <w:r>
        <w:rPr>
          <w:rFonts w:ascii="Arial" w:hAnsi="Arial"/>
          <w:color w:val="010000"/>
          <w:sz w:val="20"/>
        </w:rPr>
        <w:t>VACO Auditing Company Limited</w:t>
      </w:r>
    </w:p>
    <w:p w:rsidR="00880D04" w:rsidRDefault="00D978B1">
      <w:pPr>
        <w:numPr>
          <w:ilvl w:val="0"/>
          <w:numId w:val="6"/>
        </w:numPr>
        <w:pBdr>
          <w:top w:val="nil"/>
          <w:left w:val="nil"/>
          <w:bottom w:val="nil"/>
          <w:right w:val="nil"/>
          <w:between w:val="nil"/>
        </w:pBdr>
        <w:tabs>
          <w:tab w:val="left" w:pos="432"/>
          <w:tab w:val="left" w:pos="1048"/>
        </w:tabs>
        <w:spacing w:after="120" w:line="360" w:lineRule="auto"/>
        <w:jc w:val="both"/>
        <w:rPr>
          <w:rFonts w:ascii="Arial" w:eastAsia="Arial" w:hAnsi="Arial" w:cs="Arial"/>
          <w:color w:val="010000"/>
          <w:sz w:val="20"/>
          <w:szCs w:val="20"/>
        </w:rPr>
      </w:pPr>
      <w:r>
        <w:rPr>
          <w:rFonts w:ascii="Arial" w:hAnsi="Arial"/>
          <w:color w:val="010000"/>
          <w:sz w:val="20"/>
        </w:rPr>
        <w:t>AASC Auditing Firm Company Limited</w:t>
      </w:r>
    </w:p>
    <w:p w:rsidR="00880D04" w:rsidRDefault="00D978B1">
      <w:pPr>
        <w:numPr>
          <w:ilvl w:val="0"/>
          <w:numId w:val="6"/>
        </w:numPr>
        <w:pBdr>
          <w:top w:val="nil"/>
          <w:left w:val="nil"/>
          <w:bottom w:val="nil"/>
          <w:right w:val="nil"/>
          <w:between w:val="nil"/>
        </w:pBdr>
        <w:tabs>
          <w:tab w:val="left" w:pos="432"/>
          <w:tab w:val="left" w:pos="1048"/>
        </w:tabs>
        <w:spacing w:after="120" w:line="360" w:lineRule="auto"/>
        <w:jc w:val="both"/>
        <w:rPr>
          <w:rFonts w:ascii="Arial" w:eastAsia="Arial" w:hAnsi="Arial" w:cs="Arial"/>
          <w:color w:val="010000"/>
          <w:sz w:val="20"/>
          <w:szCs w:val="20"/>
        </w:rPr>
      </w:pPr>
      <w:r>
        <w:rPr>
          <w:rFonts w:ascii="Arial" w:hAnsi="Arial"/>
          <w:color w:val="010000"/>
          <w:sz w:val="20"/>
        </w:rPr>
        <w:t>CPA Vietnam Auditing Company Limited</w:t>
      </w:r>
    </w:p>
    <w:p w:rsidR="00880D04" w:rsidRDefault="00D978B1">
      <w:pPr>
        <w:numPr>
          <w:ilvl w:val="0"/>
          <w:numId w:val="5"/>
        </w:numPr>
        <w:pBdr>
          <w:top w:val="nil"/>
          <w:left w:val="nil"/>
          <w:bottom w:val="nil"/>
          <w:right w:val="nil"/>
          <w:between w:val="nil"/>
        </w:pBdr>
        <w:tabs>
          <w:tab w:val="left" w:pos="432"/>
          <w:tab w:val="left" w:pos="1071"/>
        </w:tabs>
        <w:spacing w:after="120" w:line="360" w:lineRule="auto"/>
        <w:jc w:val="both"/>
        <w:rPr>
          <w:rFonts w:ascii="Arial" w:eastAsia="Arial" w:hAnsi="Arial" w:cs="Arial"/>
          <w:color w:val="010000"/>
          <w:sz w:val="20"/>
          <w:szCs w:val="20"/>
        </w:rPr>
      </w:pPr>
      <w:r>
        <w:rPr>
          <w:rFonts w:ascii="Arial" w:hAnsi="Arial"/>
          <w:color w:val="010000"/>
          <w:sz w:val="20"/>
        </w:rPr>
        <w:t>Authorize the Board of Directors to decide on selecting one of the audit companies mentioned above as proposed by the Supervisory Board and assign the Chair of the Board of Directors to sign contract to provide audit services with the selected audit compan</w:t>
      </w:r>
      <w:r>
        <w:rPr>
          <w:rFonts w:ascii="Arial" w:hAnsi="Arial"/>
          <w:color w:val="010000"/>
          <w:sz w:val="20"/>
        </w:rPr>
        <w:t>y to audit the Financial Statements 2024 of the Company.</w:t>
      </w:r>
    </w:p>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8.</w:t>
      </w:r>
      <w:proofErr w:type="gramEnd"/>
      <w:r>
        <w:rPr>
          <w:rFonts w:ascii="Arial" w:hAnsi="Arial"/>
          <w:color w:val="010000"/>
          <w:sz w:val="20"/>
        </w:rPr>
        <w:t xml:space="preserve"> Approve the Regulations on electing additional members of the Supervisory Board for the term 2022-2027:</w:t>
      </w:r>
    </w:p>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9.</w:t>
      </w:r>
      <w:proofErr w:type="gramEnd"/>
      <w:r>
        <w:rPr>
          <w:rFonts w:ascii="Arial" w:hAnsi="Arial"/>
          <w:color w:val="010000"/>
          <w:sz w:val="20"/>
        </w:rPr>
        <w:t xml:space="preserve"> </w:t>
      </w:r>
      <w:r>
        <w:rPr>
          <w:rFonts w:ascii="Arial" w:hAnsi="Arial"/>
          <w:color w:val="010000"/>
          <w:sz w:val="20"/>
        </w:rPr>
        <w:t>Approve the list candidates for members of the Supervisory Board for the term 2022-2027</w:t>
      </w:r>
    </w:p>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10.</w:t>
      </w:r>
      <w:proofErr w:type="gramEnd"/>
      <w:r>
        <w:rPr>
          <w:rFonts w:ascii="Arial" w:hAnsi="Arial"/>
          <w:color w:val="010000"/>
          <w:sz w:val="20"/>
        </w:rPr>
        <w:t xml:space="preserve"> Approve the list of elected members of the Supervisory Board for the term 2022-2027: Mr. Tran Duc </w:t>
      </w:r>
      <w:proofErr w:type="spellStart"/>
      <w:r>
        <w:rPr>
          <w:rFonts w:ascii="Arial" w:hAnsi="Arial"/>
          <w:color w:val="010000"/>
          <w:sz w:val="20"/>
        </w:rPr>
        <w:t>Tinh</w:t>
      </w:r>
      <w:proofErr w:type="spellEnd"/>
      <w:r>
        <w:rPr>
          <w:rFonts w:ascii="Arial" w:hAnsi="Arial"/>
          <w:color w:val="010000"/>
          <w:sz w:val="20"/>
        </w:rPr>
        <w:t xml:space="preserve"> - Deputy Head of Business Department </w:t>
      </w:r>
    </w:p>
    <w:p w:rsidR="00880D04" w:rsidRDefault="00D97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11.</w:t>
      </w:r>
      <w:proofErr w:type="gramEnd"/>
      <w:r>
        <w:rPr>
          <w:rFonts w:ascii="Arial" w:hAnsi="Arial"/>
          <w:color w:val="010000"/>
          <w:sz w:val="20"/>
        </w:rPr>
        <w:t xml:space="preserve"> </w:t>
      </w:r>
      <w:r>
        <w:rPr>
          <w:rFonts w:ascii="Arial" w:hAnsi="Arial"/>
          <w:color w:val="010000"/>
          <w:sz w:val="20"/>
        </w:rPr>
        <w:t>This General Mandate was approved by the Annual General Meeting of Shareholders 2024 of and takes effect from June 29, 2204.</w:t>
      </w:r>
      <w:r>
        <w:rPr>
          <w:rFonts w:ascii="Arial" w:hAnsi="Arial"/>
          <w:color w:val="010000"/>
          <w:sz w:val="20"/>
        </w:rPr>
        <w:t xml:space="preserve"> Members of the Board of Directors, the Board of Management</w:t>
      </w:r>
      <w:r>
        <w:rPr>
          <w:rFonts w:ascii="Arial" w:hAnsi="Arial"/>
          <w:color w:val="010000"/>
          <w:sz w:val="20"/>
        </w:rPr>
        <w:t>, the Supervisory Board and</w:t>
      </w:r>
      <w:r>
        <w:rPr>
          <w:rFonts w:ascii="Arial" w:hAnsi="Arial"/>
          <w:color w:val="010000"/>
          <w:sz w:val="20"/>
        </w:rPr>
        <w:t xml:space="preserve"> relevant individuals are responsible for impl</w:t>
      </w:r>
      <w:r>
        <w:rPr>
          <w:rFonts w:ascii="Arial" w:hAnsi="Arial"/>
          <w:color w:val="010000"/>
          <w:sz w:val="20"/>
        </w:rPr>
        <w:t>ementing this General Mandate./.</w:t>
      </w:r>
    </w:p>
    <w:sectPr w:rsidR="00880D04">
      <w:footerReference w:type="default" r:id="rId9"/>
      <w:pgSz w:w="11907" w:h="16839"/>
      <w:pgMar w:top="1440" w:right="1440" w:bottom="1440" w:left="1440" w:header="68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78B1">
      <w:r>
        <w:separator/>
      </w:r>
    </w:p>
  </w:endnote>
  <w:endnote w:type="continuationSeparator" w:id="0">
    <w:p w:rsidR="00000000" w:rsidRDefault="00D9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4" w:rsidRDefault="00880D04">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78B1">
      <w:r>
        <w:separator/>
      </w:r>
    </w:p>
  </w:footnote>
  <w:footnote w:type="continuationSeparator" w:id="0">
    <w:p w:rsidR="00000000" w:rsidRDefault="00D97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748F"/>
    <w:multiLevelType w:val="multilevel"/>
    <w:tmpl w:val="B840EB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2C963BFF"/>
    <w:multiLevelType w:val="multilevel"/>
    <w:tmpl w:val="CB5864E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371E46B6"/>
    <w:multiLevelType w:val="multilevel"/>
    <w:tmpl w:val="00948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BC4C04"/>
    <w:multiLevelType w:val="multilevel"/>
    <w:tmpl w:val="161CB51C"/>
    <w:lvl w:ilvl="0">
      <w:start w:val="1"/>
      <w:numFmt w:val="decimal"/>
      <w:lvlText w:val="%1."/>
      <w:lvlJc w:val="left"/>
      <w:pPr>
        <w:ind w:left="0" w:firstLine="0"/>
      </w:pPr>
      <w:rPr>
        <w:rFonts w:ascii="Arial" w:eastAsia="Arial" w:hAnsi="Arial" w:cs="Arial"/>
        <w:b w:val="0"/>
        <w:i w:val="0"/>
        <w:smallCaps w:val="0"/>
        <w:strike w:val="0"/>
        <w:color w:val="39435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EF66A09"/>
    <w:multiLevelType w:val="multilevel"/>
    <w:tmpl w:val="3264967E"/>
    <w:lvl w:ilvl="0">
      <w:start w:val="1"/>
      <w:numFmt w:val="bullet"/>
      <w:lvlText w:val="-"/>
      <w:lvlJc w:val="left"/>
      <w:pPr>
        <w:ind w:left="0" w:firstLine="0"/>
      </w:pPr>
      <w:rPr>
        <w:rFonts w:ascii="Arial" w:eastAsia="Arial" w:hAnsi="Arial" w:cs="Arial"/>
        <w:b w:val="0"/>
        <w:i w:val="0"/>
        <w:smallCaps w:val="0"/>
        <w:strike w:val="0"/>
        <w:color w:val="39435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CF74A8D"/>
    <w:multiLevelType w:val="multilevel"/>
    <w:tmpl w:val="86923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0D04"/>
    <w:rsid w:val="006B5868"/>
    <w:rsid w:val="00880D04"/>
    <w:rsid w:val="00D9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CA"/>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9435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Cambria" w:eastAsia="Cambria" w:hAnsi="Cambria" w:cs="Cambria"/>
      <w:b/>
      <w:bCs/>
      <w:i w:val="0"/>
      <w:iCs w:val="0"/>
      <w:smallCaps w:val="0"/>
      <w:strike w:val="0"/>
      <w:color w:val="39435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1B2533"/>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39435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04962"/>
      <w:sz w:val="17"/>
      <w:szCs w:val="17"/>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color w:val="9B5076"/>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D04962"/>
      <w:w w:val="60"/>
      <w:sz w:val="19"/>
      <w:szCs w:val="19"/>
      <w:u w:val="none"/>
      <w:shd w:val="clear" w:color="auto" w:fill="auto"/>
    </w:rPr>
  </w:style>
  <w:style w:type="paragraph" w:customStyle="1" w:styleId="Vnbnnidung0">
    <w:name w:val="Văn bản nội dung"/>
    <w:basedOn w:val="Normal"/>
    <w:link w:val="Vnbnnidung"/>
    <w:pPr>
      <w:spacing w:after="100" w:line="276" w:lineRule="auto"/>
      <w:ind w:firstLine="400"/>
    </w:pPr>
    <w:rPr>
      <w:rFonts w:ascii="Times New Roman" w:eastAsia="Times New Roman" w:hAnsi="Times New Roman" w:cs="Times New Roman"/>
      <w:color w:val="39435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40">
    <w:name w:val="Văn bản nội dung (4)"/>
    <w:basedOn w:val="Normal"/>
    <w:link w:val="Vnbnnidung4"/>
    <w:pPr>
      <w:spacing w:after="300"/>
      <w:jc w:val="center"/>
    </w:pPr>
    <w:rPr>
      <w:rFonts w:ascii="Cambria" w:eastAsia="Cambria" w:hAnsi="Cambria" w:cs="Cambria"/>
      <w:b/>
      <w:bCs/>
      <w:color w:val="394350"/>
      <w:sz w:val="26"/>
      <w:szCs w:val="26"/>
    </w:rPr>
  </w:style>
  <w:style w:type="paragraph" w:customStyle="1" w:styleId="Chthchbng0">
    <w:name w:val="Chú thích bảng"/>
    <w:basedOn w:val="Normal"/>
    <w:link w:val="Chthchbng"/>
    <w:pPr>
      <w:ind w:firstLine="680"/>
    </w:pPr>
    <w:rPr>
      <w:rFonts w:ascii="Times New Roman" w:eastAsia="Times New Roman" w:hAnsi="Times New Roman" w:cs="Times New Roman"/>
      <w:color w:val="1B2533"/>
    </w:rPr>
  </w:style>
  <w:style w:type="paragraph" w:customStyle="1" w:styleId="Khc0">
    <w:name w:val="Khác"/>
    <w:basedOn w:val="Normal"/>
    <w:link w:val="Khc"/>
    <w:rPr>
      <w:rFonts w:ascii="Times New Roman" w:eastAsia="Times New Roman" w:hAnsi="Times New Roman" w:cs="Times New Roman"/>
      <w:color w:val="394350"/>
    </w:rPr>
  </w:style>
  <w:style w:type="paragraph" w:customStyle="1" w:styleId="Vnbnnidung50">
    <w:name w:val="Văn bản nội dung (5)"/>
    <w:basedOn w:val="Normal"/>
    <w:link w:val="Vnbnnidung5"/>
    <w:pPr>
      <w:ind w:left="1240"/>
    </w:pPr>
    <w:rPr>
      <w:rFonts w:ascii="Arial" w:eastAsia="Arial" w:hAnsi="Arial" w:cs="Arial"/>
      <w:color w:val="D04962"/>
      <w:sz w:val="17"/>
      <w:szCs w:val="17"/>
    </w:rPr>
  </w:style>
  <w:style w:type="paragraph" w:customStyle="1" w:styleId="Vnbnnidung30">
    <w:name w:val="Văn bản nội dung (3)"/>
    <w:basedOn w:val="Normal"/>
    <w:link w:val="Vnbnnidung3"/>
    <w:pPr>
      <w:spacing w:line="197" w:lineRule="auto"/>
      <w:ind w:left="1240"/>
    </w:pPr>
    <w:rPr>
      <w:rFonts w:ascii="Arial" w:eastAsia="Arial" w:hAnsi="Arial" w:cs="Arial"/>
      <w:strike/>
      <w:color w:val="9B5076"/>
    </w:rPr>
  </w:style>
  <w:style w:type="paragraph" w:customStyle="1" w:styleId="Vnbnnidung20">
    <w:name w:val="Văn bản nội dung (2)"/>
    <w:basedOn w:val="Normal"/>
    <w:link w:val="Vnbnnidung2"/>
    <w:pPr>
      <w:spacing w:after="240" w:line="216" w:lineRule="auto"/>
      <w:ind w:left="2890"/>
    </w:pPr>
    <w:rPr>
      <w:rFonts w:ascii="Arial" w:eastAsia="Arial" w:hAnsi="Arial" w:cs="Arial"/>
      <w:b/>
      <w:bCs/>
      <w:color w:val="D04962"/>
      <w:w w:val="60"/>
      <w:sz w:val="19"/>
      <w:szCs w:val="19"/>
    </w:rPr>
  </w:style>
  <w:style w:type="paragraph" w:styleId="Header">
    <w:name w:val="header"/>
    <w:basedOn w:val="Normal"/>
    <w:link w:val="HeaderChar"/>
    <w:uiPriority w:val="99"/>
    <w:unhideWhenUsed/>
    <w:rsid w:val="00C07504"/>
    <w:pPr>
      <w:tabs>
        <w:tab w:val="center" w:pos="4680"/>
        <w:tab w:val="right" w:pos="9360"/>
      </w:tabs>
    </w:pPr>
  </w:style>
  <w:style w:type="character" w:customStyle="1" w:styleId="HeaderChar">
    <w:name w:val="Header Char"/>
    <w:basedOn w:val="DefaultParagraphFont"/>
    <w:link w:val="Header"/>
    <w:uiPriority w:val="99"/>
    <w:rsid w:val="00C07504"/>
    <w:rPr>
      <w:color w:val="000000"/>
    </w:rPr>
  </w:style>
  <w:style w:type="paragraph" w:styleId="Footer">
    <w:name w:val="footer"/>
    <w:basedOn w:val="Normal"/>
    <w:link w:val="FooterChar"/>
    <w:uiPriority w:val="99"/>
    <w:unhideWhenUsed/>
    <w:rsid w:val="00C07504"/>
    <w:pPr>
      <w:tabs>
        <w:tab w:val="center" w:pos="4680"/>
        <w:tab w:val="right" w:pos="9360"/>
      </w:tabs>
    </w:pPr>
  </w:style>
  <w:style w:type="character" w:customStyle="1" w:styleId="FooterChar">
    <w:name w:val="Footer Char"/>
    <w:basedOn w:val="DefaultParagraphFont"/>
    <w:link w:val="Footer"/>
    <w:uiPriority w:val="99"/>
    <w:rsid w:val="00C07504"/>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 w:type="table" w:customStyle="1" w:styleId="a4">
    <w:basedOn w:val="TableNormal"/>
    <w:tblPr>
      <w:tblStyleRowBandSize w:val="1"/>
      <w:tblStyleColBandSize w:val="1"/>
      <w:tblInd w:w="0" w:type="dxa"/>
      <w:tblCellMar>
        <w:top w:w="0" w:type="dxa"/>
        <w:bottom w:w="0" w:type="dxa"/>
      </w:tblCellMar>
    </w:tblPr>
  </w:style>
  <w:style w:type="table" w:customStyle="1" w:styleId="a5">
    <w:basedOn w:val="TableNormal"/>
    <w:tblPr>
      <w:tblStyleRowBandSize w:val="1"/>
      <w:tblStyleColBandSize w:val="1"/>
      <w:tblInd w:w="0" w:type="dxa"/>
      <w:tblCellMar>
        <w:top w:w="0" w:type="dxa"/>
        <w:bottom w:w="0" w:type="dxa"/>
      </w:tblCellMar>
    </w:tblPr>
  </w:style>
  <w:style w:type="table" w:customStyle="1" w:styleId="a6">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CA"/>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9435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Cambria" w:eastAsia="Cambria" w:hAnsi="Cambria" w:cs="Cambria"/>
      <w:b/>
      <w:bCs/>
      <w:i w:val="0"/>
      <w:iCs w:val="0"/>
      <w:smallCaps w:val="0"/>
      <w:strike w:val="0"/>
      <w:color w:val="39435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1B2533"/>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39435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04962"/>
      <w:sz w:val="17"/>
      <w:szCs w:val="17"/>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color w:val="9B5076"/>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D04962"/>
      <w:w w:val="60"/>
      <w:sz w:val="19"/>
      <w:szCs w:val="19"/>
      <w:u w:val="none"/>
      <w:shd w:val="clear" w:color="auto" w:fill="auto"/>
    </w:rPr>
  </w:style>
  <w:style w:type="paragraph" w:customStyle="1" w:styleId="Vnbnnidung0">
    <w:name w:val="Văn bản nội dung"/>
    <w:basedOn w:val="Normal"/>
    <w:link w:val="Vnbnnidung"/>
    <w:pPr>
      <w:spacing w:after="100" w:line="276" w:lineRule="auto"/>
      <w:ind w:firstLine="400"/>
    </w:pPr>
    <w:rPr>
      <w:rFonts w:ascii="Times New Roman" w:eastAsia="Times New Roman" w:hAnsi="Times New Roman" w:cs="Times New Roman"/>
      <w:color w:val="39435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40">
    <w:name w:val="Văn bản nội dung (4)"/>
    <w:basedOn w:val="Normal"/>
    <w:link w:val="Vnbnnidung4"/>
    <w:pPr>
      <w:spacing w:after="300"/>
      <w:jc w:val="center"/>
    </w:pPr>
    <w:rPr>
      <w:rFonts w:ascii="Cambria" w:eastAsia="Cambria" w:hAnsi="Cambria" w:cs="Cambria"/>
      <w:b/>
      <w:bCs/>
      <w:color w:val="394350"/>
      <w:sz w:val="26"/>
      <w:szCs w:val="26"/>
    </w:rPr>
  </w:style>
  <w:style w:type="paragraph" w:customStyle="1" w:styleId="Chthchbng0">
    <w:name w:val="Chú thích bảng"/>
    <w:basedOn w:val="Normal"/>
    <w:link w:val="Chthchbng"/>
    <w:pPr>
      <w:ind w:firstLine="680"/>
    </w:pPr>
    <w:rPr>
      <w:rFonts w:ascii="Times New Roman" w:eastAsia="Times New Roman" w:hAnsi="Times New Roman" w:cs="Times New Roman"/>
      <w:color w:val="1B2533"/>
    </w:rPr>
  </w:style>
  <w:style w:type="paragraph" w:customStyle="1" w:styleId="Khc0">
    <w:name w:val="Khác"/>
    <w:basedOn w:val="Normal"/>
    <w:link w:val="Khc"/>
    <w:rPr>
      <w:rFonts w:ascii="Times New Roman" w:eastAsia="Times New Roman" w:hAnsi="Times New Roman" w:cs="Times New Roman"/>
      <w:color w:val="394350"/>
    </w:rPr>
  </w:style>
  <w:style w:type="paragraph" w:customStyle="1" w:styleId="Vnbnnidung50">
    <w:name w:val="Văn bản nội dung (5)"/>
    <w:basedOn w:val="Normal"/>
    <w:link w:val="Vnbnnidung5"/>
    <w:pPr>
      <w:ind w:left="1240"/>
    </w:pPr>
    <w:rPr>
      <w:rFonts w:ascii="Arial" w:eastAsia="Arial" w:hAnsi="Arial" w:cs="Arial"/>
      <w:color w:val="D04962"/>
      <w:sz w:val="17"/>
      <w:szCs w:val="17"/>
    </w:rPr>
  </w:style>
  <w:style w:type="paragraph" w:customStyle="1" w:styleId="Vnbnnidung30">
    <w:name w:val="Văn bản nội dung (3)"/>
    <w:basedOn w:val="Normal"/>
    <w:link w:val="Vnbnnidung3"/>
    <w:pPr>
      <w:spacing w:line="197" w:lineRule="auto"/>
      <w:ind w:left="1240"/>
    </w:pPr>
    <w:rPr>
      <w:rFonts w:ascii="Arial" w:eastAsia="Arial" w:hAnsi="Arial" w:cs="Arial"/>
      <w:strike/>
      <w:color w:val="9B5076"/>
    </w:rPr>
  </w:style>
  <w:style w:type="paragraph" w:customStyle="1" w:styleId="Vnbnnidung20">
    <w:name w:val="Văn bản nội dung (2)"/>
    <w:basedOn w:val="Normal"/>
    <w:link w:val="Vnbnnidung2"/>
    <w:pPr>
      <w:spacing w:after="240" w:line="216" w:lineRule="auto"/>
      <w:ind w:left="2890"/>
    </w:pPr>
    <w:rPr>
      <w:rFonts w:ascii="Arial" w:eastAsia="Arial" w:hAnsi="Arial" w:cs="Arial"/>
      <w:b/>
      <w:bCs/>
      <w:color w:val="D04962"/>
      <w:w w:val="60"/>
      <w:sz w:val="19"/>
      <w:szCs w:val="19"/>
    </w:rPr>
  </w:style>
  <w:style w:type="paragraph" w:styleId="Header">
    <w:name w:val="header"/>
    <w:basedOn w:val="Normal"/>
    <w:link w:val="HeaderChar"/>
    <w:uiPriority w:val="99"/>
    <w:unhideWhenUsed/>
    <w:rsid w:val="00C07504"/>
    <w:pPr>
      <w:tabs>
        <w:tab w:val="center" w:pos="4680"/>
        <w:tab w:val="right" w:pos="9360"/>
      </w:tabs>
    </w:pPr>
  </w:style>
  <w:style w:type="character" w:customStyle="1" w:styleId="HeaderChar">
    <w:name w:val="Header Char"/>
    <w:basedOn w:val="DefaultParagraphFont"/>
    <w:link w:val="Header"/>
    <w:uiPriority w:val="99"/>
    <w:rsid w:val="00C07504"/>
    <w:rPr>
      <w:color w:val="000000"/>
    </w:rPr>
  </w:style>
  <w:style w:type="paragraph" w:styleId="Footer">
    <w:name w:val="footer"/>
    <w:basedOn w:val="Normal"/>
    <w:link w:val="FooterChar"/>
    <w:uiPriority w:val="99"/>
    <w:unhideWhenUsed/>
    <w:rsid w:val="00C07504"/>
    <w:pPr>
      <w:tabs>
        <w:tab w:val="center" w:pos="4680"/>
        <w:tab w:val="right" w:pos="9360"/>
      </w:tabs>
    </w:pPr>
  </w:style>
  <w:style w:type="character" w:customStyle="1" w:styleId="FooterChar">
    <w:name w:val="Footer Char"/>
    <w:basedOn w:val="DefaultParagraphFont"/>
    <w:link w:val="Footer"/>
    <w:uiPriority w:val="99"/>
    <w:rsid w:val="00C07504"/>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 w:type="table" w:customStyle="1" w:styleId="a4">
    <w:basedOn w:val="TableNormal"/>
    <w:tblPr>
      <w:tblStyleRowBandSize w:val="1"/>
      <w:tblStyleColBandSize w:val="1"/>
      <w:tblInd w:w="0" w:type="dxa"/>
      <w:tblCellMar>
        <w:top w:w="0" w:type="dxa"/>
        <w:bottom w:w="0" w:type="dxa"/>
      </w:tblCellMar>
    </w:tblPr>
  </w:style>
  <w:style w:type="table" w:customStyle="1" w:styleId="a5">
    <w:basedOn w:val="TableNormal"/>
    <w:tblPr>
      <w:tblStyleRowBandSize w:val="1"/>
      <w:tblStyleColBandSize w:val="1"/>
      <w:tblInd w:w="0" w:type="dxa"/>
      <w:tblCellMar>
        <w:top w:w="0" w:type="dxa"/>
        <w:bottom w:w="0" w:type="dxa"/>
      </w:tblCellMar>
    </w:tblPr>
  </w:style>
  <w:style w:type="table" w:customStyle="1" w:styleId="a6">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RzmYMCHIRDJHo49TxTjh962gw==">CgMxLjA4AHIhMXdNQTFtVkdSSG9mb2VGenpFN0tBU3c4NzVfSHc3U2t2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1406</Words>
  <Characters>8016</Characters>
  <Application>Microsoft Office Word</Application>
  <DocSecurity>0</DocSecurity>
  <Lines>66</Lines>
  <Paragraphs>18</Paragraphs>
  <ScaleCrop>false</ScaleCrop>
  <Company>Hewlett-Packard Company</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2024-07-03T10:33:00Z</dcterms:created>
  <dcterms:modified xsi:type="dcterms:W3CDTF">2024-07-05T03:39:00Z</dcterms:modified>
</cp:coreProperties>
</file>