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5AD9" w14:textId="77777777" w:rsidR="006051F0" w:rsidRDefault="00FF1E2D" w:rsidP="001609F0">
      <w:pPr>
        <w:pBdr>
          <w:top w:val="nil"/>
          <w:left w:val="nil"/>
          <w:bottom w:val="nil"/>
          <w:right w:val="nil"/>
          <w:between w:val="nil"/>
        </w:pBdr>
        <w:tabs>
          <w:tab w:val="left" w:pos="432"/>
          <w:tab w:val="left" w:pos="4882"/>
        </w:tabs>
        <w:spacing w:after="120" w:line="360" w:lineRule="auto"/>
        <w:jc w:val="both"/>
        <w:rPr>
          <w:rFonts w:ascii="Arial" w:eastAsia="Arial" w:hAnsi="Arial" w:cs="Arial"/>
          <w:b/>
          <w:color w:val="010000"/>
          <w:sz w:val="20"/>
          <w:szCs w:val="20"/>
        </w:rPr>
      </w:pPr>
      <w:r>
        <w:rPr>
          <w:rFonts w:ascii="Arial" w:hAnsi="Arial"/>
          <w:b/>
          <w:color w:val="010000"/>
          <w:sz w:val="20"/>
        </w:rPr>
        <w:t>MNB: Annual General Mandate</w:t>
      </w:r>
    </w:p>
    <w:p w14:paraId="182A04C3" w14:textId="77777777" w:rsidR="006051F0" w:rsidRDefault="00FF1E2D" w:rsidP="001609F0">
      <w:pPr>
        <w:pBdr>
          <w:top w:val="nil"/>
          <w:left w:val="nil"/>
          <w:bottom w:val="nil"/>
          <w:right w:val="nil"/>
          <w:between w:val="nil"/>
        </w:pBdr>
        <w:tabs>
          <w:tab w:val="left" w:pos="432"/>
          <w:tab w:val="left" w:pos="4882"/>
        </w:tabs>
        <w:spacing w:after="120" w:line="360" w:lineRule="auto"/>
        <w:jc w:val="both"/>
        <w:rPr>
          <w:rFonts w:ascii="Arial" w:eastAsia="Arial" w:hAnsi="Arial" w:cs="Arial"/>
          <w:color w:val="010000"/>
          <w:sz w:val="20"/>
          <w:szCs w:val="20"/>
        </w:rPr>
      </w:pPr>
      <w:r>
        <w:rPr>
          <w:rFonts w:ascii="Arial" w:hAnsi="Arial"/>
          <w:color w:val="010000"/>
          <w:sz w:val="20"/>
        </w:rPr>
        <w:t xml:space="preserve">On June 28, 2024, </w:t>
      </w:r>
      <w:proofErr w:type="spellStart"/>
      <w:r>
        <w:rPr>
          <w:rFonts w:ascii="Arial" w:hAnsi="Arial"/>
          <w:color w:val="010000"/>
          <w:sz w:val="20"/>
        </w:rPr>
        <w:t>Nhabe</w:t>
      </w:r>
      <w:proofErr w:type="spellEnd"/>
      <w:r>
        <w:rPr>
          <w:rFonts w:ascii="Arial" w:hAnsi="Arial"/>
          <w:color w:val="010000"/>
          <w:sz w:val="20"/>
        </w:rPr>
        <w:t xml:space="preserve"> Garment Corporation Joint Stock Company announced General Mandate No. 02/2024/NQ-DHDCD as follows:</w:t>
      </w:r>
    </w:p>
    <w:p w14:paraId="1F055CB9"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General Meeting of Shareholders approved the following issues:</w:t>
      </w:r>
    </w:p>
    <w:p w14:paraId="2BC2DB4F"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Approve the Report on the results of production and business activities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3663"/>
        <w:gridCol w:w="2027"/>
        <w:gridCol w:w="2579"/>
      </w:tblGrid>
      <w:tr w:rsidR="006051F0" w14:paraId="13CC38BF" w14:textId="77777777">
        <w:tc>
          <w:tcPr>
            <w:tcW w:w="748" w:type="dxa"/>
            <w:shd w:val="clear" w:color="auto" w:fill="auto"/>
            <w:vAlign w:val="center"/>
          </w:tcPr>
          <w:p w14:paraId="6D641EB8"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663" w:type="dxa"/>
            <w:shd w:val="clear" w:color="auto" w:fill="auto"/>
            <w:vAlign w:val="center"/>
          </w:tcPr>
          <w:p w14:paraId="34FB5B73"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2027" w:type="dxa"/>
            <w:shd w:val="clear" w:color="auto" w:fill="auto"/>
            <w:vAlign w:val="center"/>
          </w:tcPr>
          <w:p w14:paraId="29F0261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579" w:type="dxa"/>
            <w:shd w:val="clear" w:color="auto" w:fill="auto"/>
            <w:vAlign w:val="center"/>
          </w:tcPr>
          <w:p w14:paraId="7CF3107B"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r>
      <w:tr w:rsidR="006051F0" w14:paraId="66CA4A32" w14:textId="77777777">
        <w:tc>
          <w:tcPr>
            <w:tcW w:w="748" w:type="dxa"/>
            <w:shd w:val="clear" w:color="auto" w:fill="auto"/>
            <w:vAlign w:val="center"/>
          </w:tcPr>
          <w:p w14:paraId="1CA9A6D2"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663" w:type="dxa"/>
            <w:shd w:val="clear" w:color="auto" w:fill="auto"/>
            <w:vAlign w:val="center"/>
          </w:tcPr>
          <w:p w14:paraId="337178F1"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income</w:t>
            </w:r>
          </w:p>
        </w:tc>
        <w:tc>
          <w:tcPr>
            <w:tcW w:w="2027" w:type="dxa"/>
            <w:shd w:val="clear" w:color="auto" w:fill="auto"/>
            <w:vAlign w:val="center"/>
          </w:tcPr>
          <w:p w14:paraId="2339874D"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579" w:type="dxa"/>
            <w:shd w:val="clear" w:color="auto" w:fill="auto"/>
            <w:vAlign w:val="center"/>
          </w:tcPr>
          <w:p w14:paraId="71084EF7"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2,447,791</w:t>
            </w:r>
          </w:p>
        </w:tc>
      </w:tr>
      <w:tr w:rsidR="006051F0" w14:paraId="12ECB070" w14:textId="77777777">
        <w:tc>
          <w:tcPr>
            <w:tcW w:w="748" w:type="dxa"/>
            <w:shd w:val="clear" w:color="auto" w:fill="auto"/>
            <w:vAlign w:val="center"/>
          </w:tcPr>
          <w:p w14:paraId="798D52BA"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663" w:type="dxa"/>
            <w:shd w:val="clear" w:color="auto" w:fill="auto"/>
            <w:vAlign w:val="center"/>
          </w:tcPr>
          <w:p w14:paraId="3DAB9F5C"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027" w:type="dxa"/>
            <w:shd w:val="clear" w:color="auto" w:fill="auto"/>
            <w:vAlign w:val="center"/>
          </w:tcPr>
          <w:p w14:paraId="7C0D5493" w14:textId="77777777" w:rsidR="006051F0" w:rsidRDefault="00FF1E2D" w:rsidP="001609F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579" w:type="dxa"/>
            <w:shd w:val="clear" w:color="auto" w:fill="auto"/>
            <w:vAlign w:val="center"/>
          </w:tcPr>
          <w:p w14:paraId="26728889"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60,024</w:t>
            </w:r>
          </w:p>
        </w:tc>
      </w:tr>
      <w:tr w:rsidR="006051F0" w14:paraId="647159DC" w14:textId="77777777">
        <w:tc>
          <w:tcPr>
            <w:tcW w:w="748" w:type="dxa"/>
            <w:shd w:val="clear" w:color="auto" w:fill="auto"/>
            <w:vAlign w:val="center"/>
          </w:tcPr>
          <w:p w14:paraId="1D3962CD"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663" w:type="dxa"/>
            <w:shd w:val="clear" w:color="auto" w:fill="auto"/>
            <w:vAlign w:val="center"/>
          </w:tcPr>
          <w:p w14:paraId="3D900919"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027" w:type="dxa"/>
            <w:shd w:val="clear" w:color="auto" w:fill="auto"/>
            <w:vAlign w:val="center"/>
          </w:tcPr>
          <w:p w14:paraId="59B9C78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579" w:type="dxa"/>
            <w:shd w:val="clear" w:color="auto" w:fill="auto"/>
            <w:vAlign w:val="center"/>
          </w:tcPr>
          <w:p w14:paraId="4727FF13"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50,966</w:t>
            </w:r>
          </w:p>
        </w:tc>
      </w:tr>
      <w:tr w:rsidR="006051F0" w14:paraId="285C3DC2" w14:textId="77777777">
        <w:tc>
          <w:tcPr>
            <w:tcW w:w="748" w:type="dxa"/>
            <w:shd w:val="clear" w:color="auto" w:fill="auto"/>
            <w:vAlign w:val="center"/>
          </w:tcPr>
          <w:p w14:paraId="6B91449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663" w:type="dxa"/>
            <w:shd w:val="clear" w:color="auto" w:fill="auto"/>
            <w:vAlign w:val="center"/>
          </w:tcPr>
          <w:p w14:paraId="3F00E50A"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2027" w:type="dxa"/>
            <w:shd w:val="clear" w:color="auto" w:fill="auto"/>
            <w:vAlign w:val="center"/>
          </w:tcPr>
          <w:p w14:paraId="205F9377"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579" w:type="dxa"/>
            <w:shd w:val="clear" w:color="auto" w:fill="auto"/>
            <w:vAlign w:val="center"/>
          </w:tcPr>
          <w:p w14:paraId="0DA9061D"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191,100</w:t>
            </w:r>
          </w:p>
        </w:tc>
      </w:tr>
      <w:tr w:rsidR="006051F0" w14:paraId="38A438DE" w14:textId="77777777">
        <w:tc>
          <w:tcPr>
            <w:tcW w:w="748" w:type="dxa"/>
            <w:shd w:val="clear" w:color="auto" w:fill="auto"/>
            <w:vAlign w:val="center"/>
          </w:tcPr>
          <w:p w14:paraId="75BA104B"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663" w:type="dxa"/>
            <w:shd w:val="clear" w:color="auto" w:fill="auto"/>
            <w:vAlign w:val="center"/>
          </w:tcPr>
          <w:p w14:paraId="7E0FFEC2"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labor</w:t>
            </w:r>
          </w:p>
        </w:tc>
        <w:tc>
          <w:tcPr>
            <w:tcW w:w="2027" w:type="dxa"/>
            <w:shd w:val="clear" w:color="auto" w:fill="auto"/>
            <w:vAlign w:val="center"/>
          </w:tcPr>
          <w:p w14:paraId="46AD5FDF"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2579" w:type="dxa"/>
            <w:shd w:val="clear" w:color="auto" w:fill="auto"/>
            <w:vAlign w:val="center"/>
          </w:tcPr>
          <w:p w14:paraId="0443D08C"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3,019</w:t>
            </w:r>
          </w:p>
        </w:tc>
      </w:tr>
      <w:tr w:rsidR="006051F0" w14:paraId="7A7BBE73" w14:textId="77777777">
        <w:tc>
          <w:tcPr>
            <w:tcW w:w="748" w:type="dxa"/>
            <w:shd w:val="clear" w:color="auto" w:fill="auto"/>
            <w:vAlign w:val="center"/>
          </w:tcPr>
          <w:p w14:paraId="0F26645C"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663" w:type="dxa"/>
            <w:shd w:val="clear" w:color="auto" w:fill="auto"/>
            <w:vAlign w:val="center"/>
          </w:tcPr>
          <w:p w14:paraId="4EE4CA61"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2027" w:type="dxa"/>
            <w:shd w:val="clear" w:color="auto" w:fill="auto"/>
            <w:vAlign w:val="center"/>
          </w:tcPr>
          <w:p w14:paraId="3A34C47B"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VND1000/person</w:t>
            </w:r>
          </w:p>
        </w:tc>
        <w:tc>
          <w:tcPr>
            <w:tcW w:w="2579" w:type="dxa"/>
            <w:shd w:val="clear" w:color="auto" w:fill="auto"/>
            <w:vAlign w:val="center"/>
          </w:tcPr>
          <w:p w14:paraId="156262FA"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10,900</w:t>
            </w:r>
          </w:p>
        </w:tc>
      </w:tr>
      <w:tr w:rsidR="006051F0" w14:paraId="3CDE868E" w14:textId="77777777">
        <w:tc>
          <w:tcPr>
            <w:tcW w:w="748" w:type="dxa"/>
            <w:shd w:val="clear" w:color="auto" w:fill="auto"/>
            <w:vAlign w:val="center"/>
          </w:tcPr>
          <w:p w14:paraId="7846335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663" w:type="dxa"/>
            <w:shd w:val="clear" w:color="auto" w:fill="auto"/>
            <w:vAlign w:val="center"/>
          </w:tcPr>
          <w:p w14:paraId="382D8513"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Salary</w:t>
            </w:r>
          </w:p>
        </w:tc>
        <w:tc>
          <w:tcPr>
            <w:tcW w:w="2027" w:type="dxa"/>
            <w:shd w:val="clear" w:color="auto" w:fill="auto"/>
            <w:vAlign w:val="center"/>
          </w:tcPr>
          <w:p w14:paraId="45570158"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579" w:type="dxa"/>
            <w:shd w:val="clear" w:color="auto" w:fill="auto"/>
            <w:vAlign w:val="center"/>
          </w:tcPr>
          <w:p w14:paraId="35DB65D6"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9,600</w:t>
            </w:r>
          </w:p>
        </w:tc>
      </w:tr>
      <w:tr w:rsidR="006051F0" w14:paraId="4F458074" w14:textId="77777777">
        <w:tc>
          <w:tcPr>
            <w:tcW w:w="748" w:type="dxa"/>
            <w:shd w:val="clear" w:color="auto" w:fill="auto"/>
            <w:vAlign w:val="center"/>
          </w:tcPr>
          <w:p w14:paraId="3FDCB7D3"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663" w:type="dxa"/>
            <w:shd w:val="clear" w:color="auto" w:fill="auto"/>
            <w:vAlign w:val="center"/>
          </w:tcPr>
          <w:p w14:paraId="1184E303"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2027" w:type="dxa"/>
            <w:shd w:val="clear" w:color="auto" w:fill="auto"/>
            <w:vAlign w:val="center"/>
          </w:tcPr>
          <w:p w14:paraId="320596E6"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579" w:type="dxa"/>
            <w:shd w:val="clear" w:color="auto" w:fill="auto"/>
            <w:vAlign w:val="center"/>
          </w:tcPr>
          <w:p w14:paraId="1B7AC0DC"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38,229</w:t>
            </w:r>
          </w:p>
        </w:tc>
      </w:tr>
    </w:tbl>
    <w:p w14:paraId="385DB563"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Approve the plan and solutions to implement the 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3670"/>
        <w:gridCol w:w="2065"/>
        <w:gridCol w:w="2615"/>
      </w:tblGrid>
      <w:tr w:rsidR="006051F0" w14:paraId="6CE8BA7F" w14:textId="77777777">
        <w:tc>
          <w:tcPr>
            <w:tcW w:w="667" w:type="dxa"/>
            <w:shd w:val="clear" w:color="auto" w:fill="auto"/>
            <w:vAlign w:val="center"/>
          </w:tcPr>
          <w:p w14:paraId="7E04693C"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670" w:type="dxa"/>
            <w:shd w:val="clear" w:color="auto" w:fill="auto"/>
            <w:vAlign w:val="center"/>
          </w:tcPr>
          <w:p w14:paraId="0A460D93"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2065" w:type="dxa"/>
            <w:shd w:val="clear" w:color="auto" w:fill="auto"/>
            <w:vAlign w:val="center"/>
          </w:tcPr>
          <w:p w14:paraId="3C836DBC"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615" w:type="dxa"/>
            <w:shd w:val="clear" w:color="auto" w:fill="auto"/>
            <w:vAlign w:val="center"/>
          </w:tcPr>
          <w:p w14:paraId="19159B0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for 2024</w:t>
            </w:r>
          </w:p>
        </w:tc>
      </w:tr>
      <w:tr w:rsidR="006051F0" w14:paraId="568E5A93" w14:textId="77777777">
        <w:tc>
          <w:tcPr>
            <w:tcW w:w="667" w:type="dxa"/>
            <w:shd w:val="clear" w:color="auto" w:fill="auto"/>
            <w:vAlign w:val="center"/>
          </w:tcPr>
          <w:p w14:paraId="3747965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670" w:type="dxa"/>
            <w:shd w:val="clear" w:color="auto" w:fill="auto"/>
            <w:vAlign w:val="center"/>
          </w:tcPr>
          <w:p w14:paraId="50607448" w14:textId="77777777" w:rsidR="006051F0" w:rsidRDefault="000C7B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Contribution margin r</w:t>
            </w:r>
            <w:r w:rsidR="00FF1E2D">
              <w:rPr>
                <w:rFonts w:ascii="Arial" w:hAnsi="Arial"/>
                <w:color w:val="010000"/>
                <w:sz w:val="20"/>
              </w:rPr>
              <w:t>evenue</w:t>
            </w:r>
          </w:p>
        </w:tc>
        <w:tc>
          <w:tcPr>
            <w:tcW w:w="2065" w:type="dxa"/>
            <w:shd w:val="clear" w:color="auto" w:fill="auto"/>
            <w:vAlign w:val="center"/>
          </w:tcPr>
          <w:p w14:paraId="1F59C9B9"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USD</w:t>
            </w:r>
          </w:p>
        </w:tc>
        <w:tc>
          <w:tcPr>
            <w:tcW w:w="2615" w:type="dxa"/>
            <w:shd w:val="clear" w:color="auto" w:fill="auto"/>
            <w:vAlign w:val="center"/>
          </w:tcPr>
          <w:p w14:paraId="529C7055" w14:textId="0382978A" w:rsidR="006051F0" w:rsidRDefault="00512FB1"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19,200,000</w:t>
            </w:r>
          </w:p>
        </w:tc>
      </w:tr>
      <w:tr w:rsidR="006051F0" w14:paraId="35EDCF8F" w14:textId="77777777">
        <w:tc>
          <w:tcPr>
            <w:tcW w:w="667" w:type="dxa"/>
            <w:shd w:val="clear" w:color="auto" w:fill="auto"/>
            <w:vAlign w:val="center"/>
          </w:tcPr>
          <w:p w14:paraId="2E35903F"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670" w:type="dxa"/>
            <w:shd w:val="clear" w:color="auto" w:fill="auto"/>
            <w:vAlign w:val="center"/>
          </w:tcPr>
          <w:p w14:paraId="57EB885E"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income</w:t>
            </w:r>
          </w:p>
        </w:tc>
        <w:tc>
          <w:tcPr>
            <w:tcW w:w="2065" w:type="dxa"/>
            <w:shd w:val="clear" w:color="auto" w:fill="auto"/>
            <w:vAlign w:val="center"/>
          </w:tcPr>
          <w:p w14:paraId="01DB62E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615" w:type="dxa"/>
            <w:shd w:val="clear" w:color="auto" w:fill="auto"/>
            <w:vAlign w:val="center"/>
          </w:tcPr>
          <w:p w14:paraId="586F03B3"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2,900,000</w:t>
            </w:r>
          </w:p>
        </w:tc>
      </w:tr>
      <w:tr w:rsidR="006051F0" w14:paraId="76685D36" w14:textId="77777777">
        <w:tc>
          <w:tcPr>
            <w:tcW w:w="667" w:type="dxa"/>
            <w:shd w:val="clear" w:color="auto" w:fill="auto"/>
            <w:vAlign w:val="center"/>
          </w:tcPr>
          <w:p w14:paraId="7F407025"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670" w:type="dxa"/>
            <w:shd w:val="clear" w:color="auto" w:fill="auto"/>
            <w:vAlign w:val="center"/>
          </w:tcPr>
          <w:p w14:paraId="661B3B6B"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065" w:type="dxa"/>
            <w:shd w:val="clear" w:color="auto" w:fill="auto"/>
            <w:vAlign w:val="center"/>
          </w:tcPr>
          <w:p w14:paraId="3DC35B00"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615" w:type="dxa"/>
            <w:shd w:val="clear" w:color="auto" w:fill="auto"/>
            <w:vAlign w:val="center"/>
          </w:tcPr>
          <w:p w14:paraId="0A86F4C2"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65,000</w:t>
            </w:r>
          </w:p>
        </w:tc>
      </w:tr>
      <w:tr w:rsidR="006051F0" w14:paraId="0DCA8D8C" w14:textId="77777777">
        <w:tc>
          <w:tcPr>
            <w:tcW w:w="667" w:type="dxa"/>
            <w:shd w:val="clear" w:color="auto" w:fill="auto"/>
            <w:vAlign w:val="center"/>
          </w:tcPr>
          <w:p w14:paraId="1CCCDD4D"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670" w:type="dxa"/>
            <w:shd w:val="clear" w:color="auto" w:fill="auto"/>
            <w:vAlign w:val="center"/>
          </w:tcPr>
          <w:p w14:paraId="7A529009"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w:t>
            </w:r>
          </w:p>
        </w:tc>
        <w:tc>
          <w:tcPr>
            <w:tcW w:w="2065" w:type="dxa"/>
            <w:shd w:val="clear" w:color="auto" w:fill="auto"/>
            <w:vAlign w:val="center"/>
          </w:tcPr>
          <w:p w14:paraId="4C6CAAE5"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615" w:type="dxa"/>
            <w:shd w:val="clear" w:color="auto" w:fill="auto"/>
            <w:vAlign w:val="center"/>
          </w:tcPr>
          <w:p w14:paraId="7FE4F651"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15,000</w:t>
            </w:r>
          </w:p>
        </w:tc>
      </w:tr>
      <w:tr w:rsidR="006051F0" w14:paraId="5A3B6FEB" w14:textId="77777777">
        <w:tc>
          <w:tcPr>
            <w:tcW w:w="667" w:type="dxa"/>
            <w:shd w:val="clear" w:color="auto" w:fill="auto"/>
            <w:vAlign w:val="center"/>
          </w:tcPr>
          <w:p w14:paraId="2EA4DAC0"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670" w:type="dxa"/>
            <w:shd w:val="clear" w:color="auto" w:fill="auto"/>
            <w:vAlign w:val="center"/>
          </w:tcPr>
          <w:p w14:paraId="0568B5A5"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Export turnover fully calculated</w:t>
            </w:r>
          </w:p>
        </w:tc>
        <w:tc>
          <w:tcPr>
            <w:tcW w:w="2065" w:type="dxa"/>
            <w:shd w:val="clear" w:color="auto" w:fill="auto"/>
            <w:vAlign w:val="center"/>
          </w:tcPr>
          <w:p w14:paraId="1D0D2FC5" w14:textId="1F7507C0" w:rsidR="006051F0" w:rsidRDefault="009517A5"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Thousand USD</w:t>
            </w:r>
          </w:p>
        </w:tc>
        <w:tc>
          <w:tcPr>
            <w:tcW w:w="2615" w:type="dxa"/>
            <w:shd w:val="clear" w:color="auto" w:fill="auto"/>
            <w:vAlign w:val="center"/>
          </w:tcPr>
          <w:p w14:paraId="1DEE4E38"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135,000</w:t>
            </w:r>
          </w:p>
        </w:tc>
      </w:tr>
      <w:tr w:rsidR="006051F0" w14:paraId="6CF229CC" w14:textId="77777777">
        <w:tc>
          <w:tcPr>
            <w:tcW w:w="667" w:type="dxa"/>
            <w:shd w:val="clear" w:color="auto" w:fill="auto"/>
            <w:vAlign w:val="center"/>
          </w:tcPr>
          <w:p w14:paraId="35415F57"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670" w:type="dxa"/>
            <w:shd w:val="clear" w:color="auto" w:fill="auto"/>
            <w:vAlign w:val="center"/>
          </w:tcPr>
          <w:p w14:paraId="27F365B2"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Import turnover fully calculated</w:t>
            </w:r>
          </w:p>
        </w:tc>
        <w:tc>
          <w:tcPr>
            <w:tcW w:w="2065" w:type="dxa"/>
            <w:shd w:val="clear" w:color="auto" w:fill="auto"/>
            <w:vAlign w:val="center"/>
          </w:tcPr>
          <w:p w14:paraId="3F913661"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615" w:type="dxa"/>
            <w:shd w:val="clear" w:color="auto" w:fill="auto"/>
            <w:vAlign w:val="center"/>
          </w:tcPr>
          <w:p w14:paraId="40E0037A"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70,000</w:t>
            </w:r>
          </w:p>
        </w:tc>
      </w:tr>
      <w:tr w:rsidR="006051F0" w14:paraId="67DBB858" w14:textId="77777777">
        <w:tc>
          <w:tcPr>
            <w:tcW w:w="667" w:type="dxa"/>
            <w:shd w:val="clear" w:color="auto" w:fill="auto"/>
            <w:vAlign w:val="center"/>
          </w:tcPr>
          <w:p w14:paraId="213A6615"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670" w:type="dxa"/>
            <w:shd w:val="clear" w:color="auto" w:fill="auto"/>
            <w:vAlign w:val="center"/>
          </w:tcPr>
          <w:p w14:paraId="586AE78E"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labor</w:t>
            </w:r>
          </w:p>
        </w:tc>
        <w:tc>
          <w:tcPr>
            <w:tcW w:w="2065" w:type="dxa"/>
            <w:shd w:val="clear" w:color="auto" w:fill="auto"/>
            <w:vAlign w:val="center"/>
          </w:tcPr>
          <w:p w14:paraId="184207B5"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2615" w:type="dxa"/>
            <w:shd w:val="clear" w:color="auto" w:fill="auto"/>
            <w:vAlign w:val="center"/>
          </w:tcPr>
          <w:p w14:paraId="382E6B6B"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3,100</w:t>
            </w:r>
          </w:p>
        </w:tc>
      </w:tr>
      <w:tr w:rsidR="006051F0" w14:paraId="6BD54730" w14:textId="77777777">
        <w:tc>
          <w:tcPr>
            <w:tcW w:w="667" w:type="dxa"/>
            <w:shd w:val="clear" w:color="auto" w:fill="auto"/>
            <w:vAlign w:val="center"/>
          </w:tcPr>
          <w:p w14:paraId="733BE4F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670" w:type="dxa"/>
            <w:shd w:val="clear" w:color="auto" w:fill="auto"/>
            <w:vAlign w:val="center"/>
          </w:tcPr>
          <w:p w14:paraId="5BCB4E70"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2065" w:type="dxa"/>
            <w:shd w:val="clear" w:color="auto" w:fill="auto"/>
            <w:vAlign w:val="center"/>
          </w:tcPr>
          <w:p w14:paraId="218D0AD0" w14:textId="210FCC5E" w:rsidR="006051F0" w:rsidRDefault="009517A5"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Thousand VND</w:t>
            </w:r>
            <w:r w:rsidR="00FF1E2D">
              <w:rPr>
                <w:rFonts w:ascii="Arial" w:hAnsi="Arial"/>
                <w:color w:val="010000"/>
                <w:sz w:val="20"/>
              </w:rPr>
              <w:t>/person</w:t>
            </w:r>
          </w:p>
        </w:tc>
        <w:tc>
          <w:tcPr>
            <w:tcW w:w="2615" w:type="dxa"/>
            <w:shd w:val="clear" w:color="auto" w:fill="auto"/>
            <w:vAlign w:val="center"/>
          </w:tcPr>
          <w:p w14:paraId="3AE48529"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11,500</w:t>
            </w:r>
          </w:p>
        </w:tc>
      </w:tr>
      <w:tr w:rsidR="006051F0" w14:paraId="76E9749B" w14:textId="77777777">
        <w:tc>
          <w:tcPr>
            <w:tcW w:w="667" w:type="dxa"/>
            <w:shd w:val="clear" w:color="auto" w:fill="auto"/>
            <w:vAlign w:val="center"/>
          </w:tcPr>
          <w:p w14:paraId="7018FFB6"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3670" w:type="dxa"/>
            <w:shd w:val="clear" w:color="auto" w:fill="auto"/>
            <w:vAlign w:val="center"/>
          </w:tcPr>
          <w:p w14:paraId="0A16CBF4"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2065" w:type="dxa"/>
            <w:shd w:val="clear" w:color="auto" w:fill="auto"/>
            <w:vAlign w:val="center"/>
          </w:tcPr>
          <w:p w14:paraId="279AF33C"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615" w:type="dxa"/>
            <w:shd w:val="clear" w:color="auto" w:fill="auto"/>
            <w:vAlign w:val="center"/>
          </w:tcPr>
          <w:p w14:paraId="7E7202FC"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40,000</w:t>
            </w:r>
          </w:p>
        </w:tc>
      </w:tr>
    </w:tbl>
    <w:p w14:paraId="752B5046" w14:textId="77777777" w:rsidR="006051F0" w:rsidRDefault="00FF1E2D" w:rsidP="001609F0">
      <w:pPr>
        <w:numPr>
          <w:ilvl w:val="0"/>
          <w:numId w:val="4"/>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Report on activity 2023 and strategic orientation 2024 of the Board of Directors.</w:t>
      </w:r>
    </w:p>
    <w:p w14:paraId="19B371E9" w14:textId="77777777" w:rsidR="006051F0" w:rsidRDefault="00FF1E2D" w:rsidP="001609F0">
      <w:pPr>
        <w:numPr>
          <w:ilvl w:val="0"/>
          <w:numId w:val="4"/>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Report on inspection and supervision of production and business activities, Financial Statements of the Supervisory Board in 2023, and operational plan in 2024.</w:t>
      </w:r>
    </w:p>
    <w:p w14:paraId="1425C174" w14:textId="5EE6489C" w:rsidR="006051F0" w:rsidRDefault="00FF1E2D" w:rsidP="001609F0">
      <w:pPr>
        <w:numPr>
          <w:ilvl w:val="0"/>
          <w:numId w:val="4"/>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Combined Financial Statements and Audited Consolidated Financial Statements 2023</w:t>
      </w:r>
    </w:p>
    <w:p w14:paraId="077B2F66" w14:textId="437C6F79" w:rsidR="006051F0" w:rsidRDefault="00FF1E2D" w:rsidP="001609F0">
      <w:pPr>
        <w:numPr>
          <w:ilvl w:val="0"/>
          <w:numId w:val="4"/>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proposal on selecting an independent audit company to audit the Corporation's Financial Statements 2024</w:t>
      </w:r>
    </w:p>
    <w:p w14:paraId="1BD60EA2"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 Approve the proposal on profit distribution and fund appropriation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5542"/>
        <w:gridCol w:w="2790"/>
      </w:tblGrid>
      <w:tr w:rsidR="006051F0" w14:paraId="1FCF7C2D" w14:textId="77777777">
        <w:tc>
          <w:tcPr>
            <w:tcW w:w="685" w:type="dxa"/>
            <w:shd w:val="clear" w:color="auto" w:fill="auto"/>
            <w:vAlign w:val="center"/>
          </w:tcPr>
          <w:p w14:paraId="7DFC27A0"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542" w:type="dxa"/>
            <w:shd w:val="clear" w:color="auto" w:fill="auto"/>
            <w:vAlign w:val="center"/>
          </w:tcPr>
          <w:p w14:paraId="4D892FF7"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2790" w:type="dxa"/>
            <w:shd w:val="clear" w:color="auto" w:fill="auto"/>
            <w:vAlign w:val="center"/>
          </w:tcPr>
          <w:p w14:paraId="230206E6"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r>
      <w:tr w:rsidR="006051F0" w14:paraId="0F1E8609" w14:textId="77777777">
        <w:tc>
          <w:tcPr>
            <w:tcW w:w="685" w:type="dxa"/>
            <w:shd w:val="clear" w:color="auto" w:fill="auto"/>
            <w:vAlign w:val="center"/>
          </w:tcPr>
          <w:p w14:paraId="75DB7CEC"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542" w:type="dxa"/>
            <w:shd w:val="clear" w:color="auto" w:fill="auto"/>
            <w:vAlign w:val="center"/>
          </w:tcPr>
          <w:p w14:paraId="00545AE1"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and other services</w:t>
            </w:r>
          </w:p>
        </w:tc>
        <w:tc>
          <w:tcPr>
            <w:tcW w:w="2790" w:type="dxa"/>
            <w:shd w:val="clear" w:color="auto" w:fill="auto"/>
            <w:vAlign w:val="center"/>
          </w:tcPr>
          <w:p w14:paraId="3F2F2801"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2,447,790,539,452</w:t>
            </w:r>
          </w:p>
        </w:tc>
      </w:tr>
      <w:tr w:rsidR="006051F0" w14:paraId="7A922E61" w14:textId="77777777">
        <w:tc>
          <w:tcPr>
            <w:tcW w:w="685" w:type="dxa"/>
            <w:shd w:val="clear" w:color="auto" w:fill="auto"/>
            <w:vAlign w:val="center"/>
          </w:tcPr>
          <w:p w14:paraId="2108B6B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542" w:type="dxa"/>
            <w:shd w:val="clear" w:color="auto" w:fill="auto"/>
            <w:vAlign w:val="center"/>
          </w:tcPr>
          <w:p w14:paraId="6655CA0A"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w:t>
            </w:r>
          </w:p>
        </w:tc>
        <w:tc>
          <w:tcPr>
            <w:tcW w:w="2790" w:type="dxa"/>
            <w:shd w:val="clear" w:color="auto" w:fill="auto"/>
            <w:vAlign w:val="center"/>
          </w:tcPr>
          <w:p w14:paraId="0434D9BF"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2,387,766,560,968</w:t>
            </w:r>
          </w:p>
        </w:tc>
      </w:tr>
      <w:tr w:rsidR="006051F0" w14:paraId="50C0601E" w14:textId="77777777">
        <w:tc>
          <w:tcPr>
            <w:tcW w:w="685" w:type="dxa"/>
            <w:shd w:val="clear" w:color="auto" w:fill="auto"/>
            <w:vAlign w:val="center"/>
          </w:tcPr>
          <w:p w14:paraId="550A2FB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542" w:type="dxa"/>
            <w:shd w:val="clear" w:color="auto" w:fill="auto"/>
            <w:vAlign w:val="center"/>
          </w:tcPr>
          <w:p w14:paraId="02D4FEF6"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2790" w:type="dxa"/>
            <w:shd w:val="clear" w:color="auto" w:fill="auto"/>
            <w:vAlign w:val="center"/>
          </w:tcPr>
          <w:p w14:paraId="4045CC6E"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60,023,978,484</w:t>
            </w:r>
          </w:p>
        </w:tc>
      </w:tr>
      <w:tr w:rsidR="006051F0" w14:paraId="2B98553B" w14:textId="77777777">
        <w:tc>
          <w:tcPr>
            <w:tcW w:w="685" w:type="dxa"/>
            <w:shd w:val="clear" w:color="auto" w:fill="auto"/>
            <w:vAlign w:val="center"/>
          </w:tcPr>
          <w:p w14:paraId="7F344CAA"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542" w:type="dxa"/>
            <w:shd w:val="clear" w:color="auto" w:fill="auto"/>
            <w:vAlign w:val="center"/>
          </w:tcPr>
          <w:p w14:paraId="146E19EF"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2790" w:type="dxa"/>
            <w:shd w:val="clear" w:color="auto" w:fill="auto"/>
            <w:vAlign w:val="center"/>
          </w:tcPr>
          <w:p w14:paraId="5EE5A92F"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9,058,066,692</w:t>
            </w:r>
          </w:p>
        </w:tc>
      </w:tr>
      <w:tr w:rsidR="006051F0" w14:paraId="0884D575" w14:textId="77777777">
        <w:tc>
          <w:tcPr>
            <w:tcW w:w="685" w:type="dxa"/>
            <w:shd w:val="clear" w:color="auto" w:fill="auto"/>
            <w:vAlign w:val="center"/>
          </w:tcPr>
          <w:p w14:paraId="0E0A7428"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542" w:type="dxa"/>
            <w:shd w:val="clear" w:color="auto" w:fill="auto"/>
            <w:vAlign w:val="center"/>
          </w:tcPr>
          <w:p w14:paraId="4216CD17"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790" w:type="dxa"/>
            <w:shd w:val="clear" w:color="auto" w:fill="auto"/>
            <w:vAlign w:val="center"/>
          </w:tcPr>
          <w:p w14:paraId="7FC6CBC9"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50,965,911,792</w:t>
            </w:r>
          </w:p>
        </w:tc>
      </w:tr>
      <w:tr w:rsidR="006051F0" w14:paraId="44F29C35" w14:textId="77777777">
        <w:tc>
          <w:tcPr>
            <w:tcW w:w="685" w:type="dxa"/>
            <w:shd w:val="clear" w:color="auto" w:fill="auto"/>
            <w:vAlign w:val="center"/>
          </w:tcPr>
          <w:p w14:paraId="6AFDB1A8"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5542" w:type="dxa"/>
            <w:shd w:val="clear" w:color="auto" w:fill="auto"/>
            <w:vAlign w:val="center"/>
          </w:tcPr>
          <w:p w14:paraId="2195772A"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 and distributing dividends</w:t>
            </w:r>
          </w:p>
        </w:tc>
        <w:tc>
          <w:tcPr>
            <w:tcW w:w="2790" w:type="dxa"/>
            <w:shd w:val="clear" w:color="auto" w:fill="auto"/>
            <w:vAlign w:val="center"/>
          </w:tcPr>
          <w:p w14:paraId="7E0946EB"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49,942,159,713</w:t>
            </w:r>
          </w:p>
        </w:tc>
      </w:tr>
      <w:tr w:rsidR="006051F0" w14:paraId="18FB17FE" w14:textId="77777777">
        <w:tc>
          <w:tcPr>
            <w:tcW w:w="685" w:type="dxa"/>
            <w:shd w:val="clear" w:color="auto" w:fill="auto"/>
            <w:vAlign w:val="center"/>
          </w:tcPr>
          <w:p w14:paraId="2A5F7A64"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542" w:type="dxa"/>
            <w:shd w:val="clear" w:color="auto" w:fill="auto"/>
            <w:vAlign w:val="center"/>
          </w:tcPr>
          <w:p w14:paraId="2BE71FB4" w14:textId="77777777" w:rsidR="006051F0" w:rsidRDefault="00FF1E2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Investment and development fund 5%</w:t>
            </w:r>
          </w:p>
        </w:tc>
        <w:tc>
          <w:tcPr>
            <w:tcW w:w="2790" w:type="dxa"/>
            <w:shd w:val="clear" w:color="auto" w:fill="auto"/>
            <w:vAlign w:val="center"/>
          </w:tcPr>
          <w:p w14:paraId="5CB7F9E8"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2,548,295,590</w:t>
            </w:r>
          </w:p>
        </w:tc>
      </w:tr>
      <w:tr w:rsidR="006051F0" w14:paraId="143CD2BC" w14:textId="77777777">
        <w:tc>
          <w:tcPr>
            <w:tcW w:w="685" w:type="dxa"/>
            <w:shd w:val="clear" w:color="auto" w:fill="auto"/>
            <w:vAlign w:val="center"/>
          </w:tcPr>
          <w:p w14:paraId="73D43586"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542" w:type="dxa"/>
            <w:shd w:val="clear" w:color="auto" w:fill="auto"/>
            <w:vAlign w:val="center"/>
          </w:tcPr>
          <w:p w14:paraId="2F16561C" w14:textId="77777777" w:rsidR="006051F0" w:rsidRDefault="00FF1E2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Bonus fund 10%</w:t>
            </w:r>
          </w:p>
        </w:tc>
        <w:tc>
          <w:tcPr>
            <w:tcW w:w="2790" w:type="dxa"/>
            <w:shd w:val="clear" w:color="auto" w:fill="auto"/>
            <w:vAlign w:val="center"/>
          </w:tcPr>
          <w:p w14:paraId="06F2308A"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5,096,591,179</w:t>
            </w:r>
          </w:p>
        </w:tc>
      </w:tr>
      <w:tr w:rsidR="006051F0" w14:paraId="233DD198" w14:textId="77777777">
        <w:tc>
          <w:tcPr>
            <w:tcW w:w="685" w:type="dxa"/>
            <w:shd w:val="clear" w:color="auto" w:fill="auto"/>
            <w:vAlign w:val="center"/>
          </w:tcPr>
          <w:p w14:paraId="7C6D3D67"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542" w:type="dxa"/>
            <w:shd w:val="clear" w:color="auto" w:fill="auto"/>
            <w:vAlign w:val="center"/>
          </w:tcPr>
          <w:p w14:paraId="05D980B9" w14:textId="77777777" w:rsidR="006051F0" w:rsidRDefault="00FF1E2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Welfare fund: 5%</w:t>
            </w:r>
          </w:p>
        </w:tc>
        <w:tc>
          <w:tcPr>
            <w:tcW w:w="2790" w:type="dxa"/>
            <w:shd w:val="clear" w:color="auto" w:fill="auto"/>
            <w:vAlign w:val="center"/>
          </w:tcPr>
          <w:p w14:paraId="042BE6B1"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2,548,295,590</w:t>
            </w:r>
          </w:p>
        </w:tc>
      </w:tr>
      <w:tr w:rsidR="006051F0" w14:paraId="29D3AE94" w14:textId="77777777">
        <w:tc>
          <w:tcPr>
            <w:tcW w:w="685" w:type="dxa"/>
            <w:shd w:val="clear" w:color="auto" w:fill="auto"/>
            <w:vAlign w:val="center"/>
          </w:tcPr>
          <w:p w14:paraId="159E7E07"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542" w:type="dxa"/>
            <w:shd w:val="clear" w:color="auto" w:fill="auto"/>
            <w:vAlign w:val="center"/>
          </w:tcPr>
          <w:p w14:paraId="7C5582CB" w14:textId="18F48218" w:rsidR="006051F0" w:rsidRDefault="00FF1E2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bonus for the Board of Directors and the Supervisory Board</w:t>
            </w:r>
            <w:r w:rsidR="00B03A05">
              <w:rPr>
                <w:rFonts w:ascii="Arial" w:hAnsi="Arial"/>
                <w:color w:val="010000"/>
                <w:sz w:val="20"/>
              </w:rPr>
              <w:t>:</w:t>
            </w:r>
            <w:r>
              <w:rPr>
                <w:rFonts w:ascii="Arial" w:hAnsi="Arial"/>
                <w:color w:val="010000"/>
                <w:sz w:val="20"/>
              </w:rPr>
              <w:t xml:space="preserve"> 3%</w:t>
            </w:r>
          </w:p>
        </w:tc>
        <w:tc>
          <w:tcPr>
            <w:tcW w:w="2790" w:type="dxa"/>
            <w:shd w:val="clear" w:color="auto" w:fill="auto"/>
            <w:vAlign w:val="center"/>
          </w:tcPr>
          <w:p w14:paraId="7787A50C"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1,528,977,354</w:t>
            </w:r>
          </w:p>
        </w:tc>
      </w:tr>
      <w:tr w:rsidR="006051F0" w14:paraId="471B0FAA" w14:textId="77777777">
        <w:tc>
          <w:tcPr>
            <w:tcW w:w="685" w:type="dxa"/>
            <w:shd w:val="clear" w:color="auto" w:fill="auto"/>
            <w:vAlign w:val="center"/>
          </w:tcPr>
          <w:p w14:paraId="38DD28ED"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542" w:type="dxa"/>
            <w:shd w:val="clear" w:color="auto" w:fill="auto"/>
            <w:vAlign w:val="center"/>
          </w:tcPr>
          <w:p w14:paraId="1777D8AD" w14:textId="77777777" w:rsidR="006051F0" w:rsidRDefault="00FF1E2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Dividend payment: 20%</w:t>
            </w:r>
            <w:bookmarkStart w:id="0" w:name="_GoBack"/>
            <w:bookmarkEnd w:id="0"/>
          </w:p>
        </w:tc>
        <w:tc>
          <w:tcPr>
            <w:tcW w:w="2790" w:type="dxa"/>
            <w:shd w:val="clear" w:color="auto" w:fill="auto"/>
            <w:vAlign w:val="center"/>
          </w:tcPr>
          <w:p w14:paraId="6BC030BF"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38,220,000,000</w:t>
            </w:r>
          </w:p>
        </w:tc>
      </w:tr>
      <w:tr w:rsidR="006051F0" w14:paraId="7DB86115" w14:textId="77777777">
        <w:tc>
          <w:tcPr>
            <w:tcW w:w="685" w:type="dxa"/>
            <w:shd w:val="clear" w:color="auto" w:fill="auto"/>
            <w:vAlign w:val="center"/>
          </w:tcPr>
          <w:p w14:paraId="7434C565"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5542" w:type="dxa"/>
            <w:shd w:val="clear" w:color="auto" w:fill="auto"/>
            <w:vAlign w:val="center"/>
          </w:tcPr>
          <w:p w14:paraId="2785AF53"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distribution</w:t>
            </w:r>
          </w:p>
        </w:tc>
        <w:tc>
          <w:tcPr>
            <w:tcW w:w="2790" w:type="dxa"/>
            <w:shd w:val="clear" w:color="auto" w:fill="auto"/>
            <w:vAlign w:val="center"/>
          </w:tcPr>
          <w:p w14:paraId="4EA3D1E7"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1,023,752,079</w:t>
            </w:r>
          </w:p>
        </w:tc>
      </w:tr>
      <w:tr w:rsidR="006051F0" w14:paraId="4725CFE4" w14:textId="77777777">
        <w:tc>
          <w:tcPr>
            <w:tcW w:w="685" w:type="dxa"/>
            <w:shd w:val="clear" w:color="auto" w:fill="auto"/>
            <w:vAlign w:val="center"/>
          </w:tcPr>
          <w:p w14:paraId="25715E7D"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5542" w:type="dxa"/>
            <w:shd w:val="clear" w:color="auto" w:fill="auto"/>
            <w:vAlign w:val="center"/>
          </w:tcPr>
          <w:p w14:paraId="09429EA1"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undistributed profit</w:t>
            </w:r>
          </w:p>
        </w:tc>
        <w:tc>
          <w:tcPr>
            <w:tcW w:w="2790" w:type="dxa"/>
            <w:shd w:val="clear" w:color="auto" w:fill="auto"/>
            <w:vAlign w:val="center"/>
          </w:tcPr>
          <w:p w14:paraId="5BCC4953"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106,419,427,331</w:t>
            </w:r>
          </w:p>
        </w:tc>
      </w:tr>
    </w:tbl>
    <w:p w14:paraId="10A53666"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 Approve the profit plan, appropriation for funds and expected dividend payment of 2024.</w:t>
      </w:r>
    </w:p>
    <w:tbl>
      <w:tblPr>
        <w:tblStyle w:val="a2"/>
        <w:tblW w:w="9017" w:type="dxa"/>
        <w:tblLayout w:type="fixed"/>
        <w:tblLook w:val="0000" w:firstRow="0" w:lastRow="0" w:firstColumn="0" w:lastColumn="0" w:noHBand="0" w:noVBand="0"/>
      </w:tblPr>
      <w:tblGrid>
        <w:gridCol w:w="628"/>
        <w:gridCol w:w="5114"/>
        <w:gridCol w:w="3275"/>
      </w:tblGrid>
      <w:tr w:rsidR="006051F0" w14:paraId="12CE411C" w14:textId="77777777">
        <w:tc>
          <w:tcPr>
            <w:tcW w:w="628" w:type="dxa"/>
            <w:tcBorders>
              <w:top w:val="single" w:sz="4" w:space="0" w:color="000000"/>
              <w:left w:val="single" w:sz="4" w:space="0" w:color="000000"/>
              <w:bottom w:val="single" w:sz="4" w:space="0" w:color="000000"/>
            </w:tcBorders>
            <w:shd w:val="clear" w:color="auto" w:fill="auto"/>
            <w:vAlign w:val="center"/>
          </w:tcPr>
          <w:p w14:paraId="2D248EF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114" w:type="dxa"/>
            <w:tcBorders>
              <w:top w:val="single" w:sz="4" w:space="0" w:color="000000"/>
              <w:left w:val="single" w:sz="4" w:space="0" w:color="000000"/>
              <w:bottom w:val="single" w:sz="4" w:space="0" w:color="000000"/>
            </w:tcBorders>
            <w:shd w:val="clear" w:color="auto" w:fill="auto"/>
            <w:vAlign w:val="center"/>
          </w:tcPr>
          <w:p w14:paraId="6E8E78F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4967E"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r>
      <w:tr w:rsidR="006051F0" w14:paraId="481FF40D" w14:textId="77777777">
        <w:tc>
          <w:tcPr>
            <w:tcW w:w="628" w:type="dxa"/>
            <w:tcBorders>
              <w:top w:val="single" w:sz="4" w:space="0" w:color="000000"/>
              <w:left w:val="single" w:sz="4" w:space="0" w:color="000000"/>
              <w:bottom w:val="single" w:sz="4" w:space="0" w:color="000000"/>
            </w:tcBorders>
            <w:shd w:val="clear" w:color="auto" w:fill="auto"/>
            <w:vAlign w:val="center"/>
          </w:tcPr>
          <w:p w14:paraId="0DA480DA"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114" w:type="dxa"/>
            <w:tcBorders>
              <w:top w:val="single" w:sz="4" w:space="0" w:color="000000"/>
              <w:left w:val="single" w:sz="4" w:space="0" w:color="000000"/>
              <w:bottom w:val="single" w:sz="4" w:space="0" w:color="000000"/>
            </w:tcBorders>
            <w:shd w:val="clear" w:color="auto" w:fill="auto"/>
            <w:vAlign w:val="center"/>
          </w:tcPr>
          <w:p w14:paraId="7AEFEF14"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and other services</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C1D5"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2,900,000,000,000</w:t>
            </w:r>
          </w:p>
        </w:tc>
      </w:tr>
      <w:tr w:rsidR="006051F0" w14:paraId="22E8C03D" w14:textId="77777777">
        <w:tc>
          <w:tcPr>
            <w:tcW w:w="628" w:type="dxa"/>
            <w:tcBorders>
              <w:top w:val="single" w:sz="4" w:space="0" w:color="000000"/>
              <w:left w:val="single" w:sz="4" w:space="0" w:color="000000"/>
              <w:bottom w:val="single" w:sz="4" w:space="0" w:color="000000"/>
            </w:tcBorders>
            <w:shd w:val="clear" w:color="auto" w:fill="auto"/>
            <w:vAlign w:val="center"/>
          </w:tcPr>
          <w:p w14:paraId="0CE2713D"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114" w:type="dxa"/>
            <w:tcBorders>
              <w:top w:val="single" w:sz="4" w:space="0" w:color="000000"/>
              <w:left w:val="single" w:sz="4" w:space="0" w:color="000000"/>
              <w:bottom w:val="single" w:sz="4" w:space="0" w:color="000000"/>
            </w:tcBorders>
            <w:shd w:val="clear" w:color="auto" w:fill="auto"/>
            <w:vAlign w:val="center"/>
          </w:tcPr>
          <w:p w14:paraId="661EF4D2"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2F6F4"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2,835,000,000,000</w:t>
            </w:r>
          </w:p>
        </w:tc>
      </w:tr>
      <w:tr w:rsidR="006051F0" w14:paraId="44CCED87" w14:textId="77777777">
        <w:tc>
          <w:tcPr>
            <w:tcW w:w="628" w:type="dxa"/>
            <w:tcBorders>
              <w:top w:val="single" w:sz="4" w:space="0" w:color="000000"/>
              <w:left w:val="single" w:sz="4" w:space="0" w:color="000000"/>
              <w:bottom w:val="single" w:sz="4" w:space="0" w:color="000000"/>
            </w:tcBorders>
            <w:shd w:val="clear" w:color="auto" w:fill="auto"/>
            <w:vAlign w:val="center"/>
          </w:tcPr>
          <w:p w14:paraId="5623B695"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114" w:type="dxa"/>
            <w:tcBorders>
              <w:top w:val="single" w:sz="4" w:space="0" w:color="000000"/>
              <w:left w:val="single" w:sz="4" w:space="0" w:color="000000"/>
              <w:bottom w:val="single" w:sz="4" w:space="0" w:color="000000"/>
            </w:tcBorders>
            <w:shd w:val="clear" w:color="auto" w:fill="auto"/>
            <w:vAlign w:val="center"/>
          </w:tcPr>
          <w:p w14:paraId="3320447A"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C7B2"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65,000,000,000</w:t>
            </w:r>
          </w:p>
        </w:tc>
      </w:tr>
      <w:tr w:rsidR="006051F0" w14:paraId="6EBD3438" w14:textId="77777777">
        <w:tc>
          <w:tcPr>
            <w:tcW w:w="628" w:type="dxa"/>
            <w:tcBorders>
              <w:top w:val="single" w:sz="4" w:space="0" w:color="000000"/>
              <w:left w:val="single" w:sz="4" w:space="0" w:color="000000"/>
              <w:bottom w:val="single" w:sz="4" w:space="0" w:color="000000"/>
            </w:tcBorders>
            <w:shd w:val="clear" w:color="auto" w:fill="auto"/>
            <w:vAlign w:val="center"/>
          </w:tcPr>
          <w:p w14:paraId="04C1233F"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114" w:type="dxa"/>
            <w:tcBorders>
              <w:top w:val="single" w:sz="4" w:space="0" w:color="000000"/>
              <w:left w:val="single" w:sz="4" w:space="0" w:color="000000"/>
              <w:bottom w:val="single" w:sz="4" w:space="0" w:color="000000"/>
            </w:tcBorders>
            <w:shd w:val="clear" w:color="auto" w:fill="auto"/>
            <w:vAlign w:val="center"/>
          </w:tcPr>
          <w:p w14:paraId="0071DB24"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B0D9"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12,800,000,000</w:t>
            </w:r>
          </w:p>
        </w:tc>
      </w:tr>
      <w:tr w:rsidR="006051F0" w14:paraId="3AEE59B2" w14:textId="77777777">
        <w:tc>
          <w:tcPr>
            <w:tcW w:w="628" w:type="dxa"/>
            <w:tcBorders>
              <w:top w:val="single" w:sz="4" w:space="0" w:color="000000"/>
              <w:left w:val="single" w:sz="4" w:space="0" w:color="000000"/>
              <w:bottom w:val="single" w:sz="4" w:space="0" w:color="000000"/>
            </w:tcBorders>
            <w:shd w:val="clear" w:color="auto" w:fill="auto"/>
            <w:vAlign w:val="center"/>
          </w:tcPr>
          <w:p w14:paraId="6B89474F"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114" w:type="dxa"/>
            <w:tcBorders>
              <w:top w:val="single" w:sz="4" w:space="0" w:color="000000"/>
              <w:left w:val="single" w:sz="4" w:space="0" w:color="000000"/>
              <w:bottom w:val="single" w:sz="4" w:space="0" w:color="000000"/>
            </w:tcBorders>
            <w:shd w:val="clear" w:color="auto" w:fill="auto"/>
            <w:vAlign w:val="center"/>
          </w:tcPr>
          <w:p w14:paraId="0C8186C8"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C5B7B"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52,200,000,000</w:t>
            </w:r>
          </w:p>
        </w:tc>
      </w:tr>
      <w:tr w:rsidR="006051F0" w14:paraId="261912E0" w14:textId="77777777">
        <w:tc>
          <w:tcPr>
            <w:tcW w:w="628" w:type="dxa"/>
            <w:tcBorders>
              <w:top w:val="single" w:sz="4" w:space="0" w:color="000000"/>
              <w:left w:val="single" w:sz="4" w:space="0" w:color="000000"/>
              <w:bottom w:val="single" w:sz="4" w:space="0" w:color="000000"/>
            </w:tcBorders>
            <w:shd w:val="clear" w:color="auto" w:fill="auto"/>
            <w:vAlign w:val="center"/>
          </w:tcPr>
          <w:p w14:paraId="64F3DD99"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5114" w:type="dxa"/>
            <w:tcBorders>
              <w:top w:val="single" w:sz="4" w:space="0" w:color="000000"/>
              <w:left w:val="single" w:sz="4" w:space="0" w:color="000000"/>
              <w:bottom w:val="single" w:sz="4" w:space="0" w:color="000000"/>
            </w:tcBorders>
            <w:shd w:val="clear" w:color="auto" w:fill="auto"/>
            <w:vAlign w:val="center"/>
          </w:tcPr>
          <w:p w14:paraId="7A8931E9"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 and distributing dividends</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B718"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52,006,000,000</w:t>
            </w:r>
          </w:p>
        </w:tc>
      </w:tr>
      <w:tr w:rsidR="006051F0" w14:paraId="0BD20F69" w14:textId="77777777">
        <w:tc>
          <w:tcPr>
            <w:tcW w:w="628" w:type="dxa"/>
            <w:tcBorders>
              <w:top w:val="single" w:sz="4" w:space="0" w:color="000000"/>
              <w:left w:val="single" w:sz="4" w:space="0" w:color="000000"/>
              <w:bottom w:val="single" w:sz="4" w:space="0" w:color="000000"/>
            </w:tcBorders>
            <w:shd w:val="clear" w:color="auto" w:fill="auto"/>
            <w:vAlign w:val="center"/>
          </w:tcPr>
          <w:p w14:paraId="2AF5D84B"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114" w:type="dxa"/>
            <w:tcBorders>
              <w:top w:val="single" w:sz="4" w:space="0" w:color="000000"/>
              <w:left w:val="single" w:sz="4" w:space="0" w:color="000000"/>
              <w:bottom w:val="single" w:sz="4" w:space="0" w:color="000000"/>
            </w:tcBorders>
            <w:shd w:val="clear" w:color="auto" w:fill="auto"/>
            <w:vAlign w:val="center"/>
          </w:tcPr>
          <w:p w14:paraId="34778293" w14:textId="77777777" w:rsidR="006051F0" w:rsidRDefault="00FF1E2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Investment and development fund 5%</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642"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2,610,000,000</w:t>
            </w:r>
          </w:p>
        </w:tc>
      </w:tr>
      <w:tr w:rsidR="006051F0" w14:paraId="03A6879B" w14:textId="77777777">
        <w:tc>
          <w:tcPr>
            <w:tcW w:w="628" w:type="dxa"/>
            <w:tcBorders>
              <w:top w:val="single" w:sz="4" w:space="0" w:color="000000"/>
              <w:left w:val="single" w:sz="4" w:space="0" w:color="000000"/>
              <w:bottom w:val="single" w:sz="4" w:space="0" w:color="000000"/>
            </w:tcBorders>
            <w:shd w:val="clear" w:color="auto" w:fill="auto"/>
            <w:vAlign w:val="center"/>
          </w:tcPr>
          <w:p w14:paraId="14A5E52C"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114" w:type="dxa"/>
            <w:tcBorders>
              <w:top w:val="single" w:sz="4" w:space="0" w:color="000000"/>
              <w:left w:val="single" w:sz="4" w:space="0" w:color="000000"/>
              <w:bottom w:val="single" w:sz="4" w:space="0" w:color="000000"/>
            </w:tcBorders>
            <w:shd w:val="clear" w:color="auto" w:fill="auto"/>
            <w:vAlign w:val="center"/>
          </w:tcPr>
          <w:p w14:paraId="3B557B09" w14:textId="77777777" w:rsidR="006051F0" w:rsidRDefault="00FF1E2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Bonus fund: 10%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EEFF"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5,220,000,000</w:t>
            </w:r>
          </w:p>
        </w:tc>
      </w:tr>
      <w:tr w:rsidR="006051F0" w14:paraId="7B0FCCD5" w14:textId="77777777">
        <w:tc>
          <w:tcPr>
            <w:tcW w:w="628" w:type="dxa"/>
            <w:tcBorders>
              <w:top w:val="single" w:sz="4" w:space="0" w:color="000000"/>
              <w:left w:val="single" w:sz="4" w:space="0" w:color="000000"/>
              <w:bottom w:val="single" w:sz="4" w:space="0" w:color="000000"/>
            </w:tcBorders>
            <w:shd w:val="clear" w:color="auto" w:fill="auto"/>
            <w:vAlign w:val="center"/>
          </w:tcPr>
          <w:p w14:paraId="26ACE60E"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114" w:type="dxa"/>
            <w:tcBorders>
              <w:top w:val="single" w:sz="4" w:space="0" w:color="000000"/>
              <w:left w:val="single" w:sz="4" w:space="0" w:color="000000"/>
              <w:bottom w:val="single" w:sz="4" w:space="0" w:color="000000"/>
            </w:tcBorders>
            <w:shd w:val="clear" w:color="auto" w:fill="auto"/>
            <w:vAlign w:val="center"/>
          </w:tcPr>
          <w:p w14:paraId="52026906" w14:textId="77777777" w:rsidR="006051F0" w:rsidRDefault="00FF1E2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Welfare fund: 5%</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3DF06"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2,610,000,000</w:t>
            </w:r>
          </w:p>
        </w:tc>
      </w:tr>
      <w:tr w:rsidR="006051F0" w14:paraId="1D5E2803" w14:textId="77777777">
        <w:tc>
          <w:tcPr>
            <w:tcW w:w="628" w:type="dxa"/>
            <w:tcBorders>
              <w:top w:val="single" w:sz="4" w:space="0" w:color="000000"/>
              <w:left w:val="single" w:sz="4" w:space="0" w:color="000000"/>
              <w:bottom w:val="single" w:sz="4" w:space="0" w:color="000000"/>
            </w:tcBorders>
            <w:shd w:val="clear" w:color="auto" w:fill="auto"/>
            <w:vAlign w:val="center"/>
          </w:tcPr>
          <w:p w14:paraId="2831F78C"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114" w:type="dxa"/>
            <w:tcBorders>
              <w:top w:val="single" w:sz="4" w:space="0" w:color="000000"/>
              <w:left w:val="single" w:sz="4" w:space="0" w:color="000000"/>
              <w:bottom w:val="single" w:sz="4" w:space="0" w:color="000000"/>
            </w:tcBorders>
            <w:shd w:val="clear" w:color="auto" w:fill="auto"/>
            <w:vAlign w:val="center"/>
          </w:tcPr>
          <w:p w14:paraId="1FF28C8E" w14:textId="77777777" w:rsidR="006051F0" w:rsidRDefault="00FF1E2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Bonus for the Board of Directors and the Supervisory Board: 3%</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DD22"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1,566,000,000</w:t>
            </w:r>
          </w:p>
        </w:tc>
      </w:tr>
      <w:tr w:rsidR="006051F0" w14:paraId="79DBFA3C" w14:textId="77777777">
        <w:tc>
          <w:tcPr>
            <w:tcW w:w="628" w:type="dxa"/>
            <w:tcBorders>
              <w:top w:val="single" w:sz="4" w:space="0" w:color="000000"/>
              <w:left w:val="single" w:sz="4" w:space="0" w:color="000000"/>
              <w:bottom w:val="single" w:sz="4" w:space="0" w:color="000000"/>
            </w:tcBorders>
            <w:shd w:val="clear" w:color="auto" w:fill="auto"/>
            <w:vAlign w:val="center"/>
          </w:tcPr>
          <w:p w14:paraId="4031B995"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5114" w:type="dxa"/>
            <w:tcBorders>
              <w:top w:val="single" w:sz="4" w:space="0" w:color="000000"/>
              <w:left w:val="single" w:sz="4" w:space="0" w:color="000000"/>
              <w:bottom w:val="single" w:sz="4" w:space="0" w:color="000000"/>
            </w:tcBorders>
            <w:shd w:val="clear" w:color="auto" w:fill="auto"/>
            <w:vAlign w:val="center"/>
          </w:tcPr>
          <w:p w14:paraId="4EA94F56" w14:textId="77777777" w:rsidR="006051F0" w:rsidRDefault="00FF1E2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Expected dividend payment rate: 12% - 20%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577A6"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40,000,000,000</w:t>
            </w:r>
          </w:p>
        </w:tc>
      </w:tr>
      <w:tr w:rsidR="006051F0" w14:paraId="6AEF5DC7" w14:textId="77777777">
        <w:tc>
          <w:tcPr>
            <w:tcW w:w="628" w:type="dxa"/>
            <w:tcBorders>
              <w:top w:val="single" w:sz="4" w:space="0" w:color="000000"/>
              <w:left w:val="single" w:sz="4" w:space="0" w:color="000000"/>
              <w:bottom w:val="single" w:sz="4" w:space="0" w:color="000000"/>
            </w:tcBorders>
            <w:shd w:val="clear" w:color="auto" w:fill="auto"/>
            <w:vAlign w:val="center"/>
          </w:tcPr>
          <w:p w14:paraId="071BD553" w14:textId="77777777" w:rsidR="006051F0" w:rsidRDefault="00FF1E2D" w:rsidP="001609F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5114" w:type="dxa"/>
            <w:tcBorders>
              <w:top w:val="single" w:sz="4" w:space="0" w:color="000000"/>
              <w:left w:val="single" w:sz="4" w:space="0" w:color="000000"/>
              <w:bottom w:val="single" w:sz="4" w:space="0" w:color="000000"/>
            </w:tcBorders>
            <w:shd w:val="clear" w:color="auto" w:fill="auto"/>
            <w:vAlign w:val="center"/>
          </w:tcPr>
          <w:p w14:paraId="51D378A4"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appropriation for funds:</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FADA"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194,000,000</w:t>
            </w:r>
          </w:p>
        </w:tc>
      </w:tr>
      <w:tr w:rsidR="006051F0" w14:paraId="4BED9320" w14:textId="77777777">
        <w:tc>
          <w:tcPr>
            <w:tcW w:w="628" w:type="dxa"/>
            <w:tcBorders>
              <w:top w:val="single" w:sz="4" w:space="0" w:color="000000"/>
              <w:left w:val="single" w:sz="4" w:space="0" w:color="000000"/>
              <w:bottom w:val="single" w:sz="4" w:space="0" w:color="000000"/>
            </w:tcBorders>
            <w:shd w:val="clear" w:color="auto" w:fill="auto"/>
            <w:vAlign w:val="center"/>
          </w:tcPr>
          <w:p w14:paraId="7BED7A4C"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5114" w:type="dxa"/>
            <w:tcBorders>
              <w:top w:val="single" w:sz="4" w:space="0" w:color="000000"/>
              <w:left w:val="single" w:sz="4" w:space="0" w:color="000000"/>
              <w:bottom w:val="single" w:sz="4" w:space="0" w:color="000000"/>
            </w:tcBorders>
            <w:shd w:val="clear" w:color="auto" w:fill="auto"/>
            <w:vAlign w:val="center"/>
          </w:tcPr>
          <w:p w14:paraId="6079C219"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undistributed profit</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291A"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106,613,427,331</w:t>
            </w:r>
          </w:p>
        </w:tc>
      </w:tr>
    </w:tbl>
    <w:p w14:paraId="743213CE"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 Approve the Proposal for the settlement of the remuneration of the Board of Directors and the Supervisory Board in 2023, and the Remuneration Settlement Plan for the Board of Directors and the Supervisory Board in 2024</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
        <w:gridCol w:w="2173"/>
        <w:gridCol w:w="1576"/>
        <w:gridCol w:w="2417"/>
        <w:gridCol w:w="2258"/>
      </w:tblGrid>
      <w:tr w:rsidR="006051F0" w14:paraId="1A9B7F02" w14:textId="77777777">
        <w:tc>
          <w:tcPr>
            <w:tcW w:w="593" w:type="dxa"/>
            <w:shd w:val="clear" w:color="auto" w:fill="auto"/>
            <w:vAlign w:val="center"/>
          </w:tcPr>
          <w:p w14:paraId="402EB63B"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73" w:type="dxa"/>
            <w:shd w:val="clear" w:color="auto" w:fill="auto"/>
            <w:vAlign w:val="center"/>
          </w:tcPr>
          <w:p w14:paraId="5B11BA97"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576" w:type="dxa"/>
            <w:shd w:val="clear" w:color="auto" w:fill="auto"/>
            <w:vAlign w:val="center"/>
          </w:tcPr>
          <w:p w14:paraId="523025CB"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persons</w:t>
            </w:r>
          </w:p>
        </w:tc>
        <w:tc>
          <w:tcPr>
            <w:tcW w:w="2417" w:type="dxa"/>
            <w:shd w:val="clear" w:color="auto" w:fill="auto"/>
            <w:vAlign w:val="center"/>
          </w:tcPr>
          <w:p w14:paraId="1C26CF0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implemented remuneration in 2023</w:t>
            </w:r>
          </w:p>
        </w:tc>
        <w:tc>
          <w:tcPr>
            <w:tcW w:w="2258" w:type="dxa"/>
            <w:shd w:val="clear" w:color="auto" w:fill="auto"/>
            <w:vAlign w:val="center"/>
          </w:tcPr>
          <w:p w14:paraId="17E08002"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planned remuneration in 2024</w:t>
            </w:r>
          </w:p>
        </w:tc>
      </w:tr>
      <w:tr w:rsidR="006051F0" w14:paraId="76E4CADA" w14:textId="77777777">
        <w:tc>
          <w:tcPr>
            <w:tcW w:w="593" w:type="dxa"/>
            <w:shd w:val="clear" w:color="auto" w:fill="auto"/>
            <w:vAlign w:val="center"/>
          </w:tcPr>
          <w:p w14:paraId="5A641EA1"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73" w:type="dxa"/>
            <w:shd w:val="clear" w:color="auto" w:fill="auto"/>
            <w:vAlign w:val="center"/>
          </w:tcPr>
          <w:p w14:paraId="4DF7FB73"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576" w:type="dxa"/>
            <w:shd w:val="clear" w:color="auto" w:fill="auto"/>
            <w:vAlign w:val="center"/>
          </w:tcPr>
          <w:p w14:paraId="3D76595F"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2417" w:type="dxa"/>
            <w:shd w:val="clear" w:color="auto" w:fill="auto"/>
            <w:vAlign w:val="center"/>
          </w:tcPr>
          <w:p w14:paraId="004F6F40"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612,000,000</w:t>
            </w:r>
          </w:p>
        </w:tc>
        <w:tc>
          <w:tcPr>
            <w:tcW w:w="2258" w:type="dxa"/>
            <w:shd w:val="clear" w:color="auto" w:fill="auto"/>
            <w:vAlign w:val="center"/>
          </w:tcPr>
          <w:p w14:paraId="026BA6A5"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612,000,000</w:t>
            </w:r>
          </w:p>
        </w:tc>
      </w:tr>
      <w:tr w:rsidR="006051F0" w14:paraId="62A18B82" w14:textId="77777777">
        <w:tc>
          <w:tcPr>
            <w:tcW w:w="593" w:type="dxa"/>
            <w:shd w:val="clear" w:color="auto" w:fill="auto"/>
            <w:vAlign w:val="center"/>
          </w:tcPr>
          <w:p w14:paraId="4246FD47"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73" w:type="dxa"/>
            <w:shd w:val="clear" w:color="auto" w:fill="auto"/>
            <w:vAlign w:val="center"/>
          </w:tcPr>
          <w:p w14:paraId="386F5C98"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576" w:type="dxa"/>
            <w:shd w:val="clear" w:color="auto" w:fill="auto"/>
            <w:vAlign w:val="center"/>
          </w:tcPr>
          <w:p w14:paraId="233FF7DB"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2417" w:type="dxa"/>
            <w:shd w:val="clear" w:color="auto" w:fill="auto"/>
            <w:vAlign w:val="center"/>
          </w:tcPr>
          <w:p w14:paraId="68144EB8"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216,000,000</w:t>
            </w:r>
          </w:p>
        </w:tc>
        <w:tc>
          <w:tcPr>
            <w:tcW w:w="2258" w:type="dxa"/>
            <w:shd w:val="clear" w:color="auto" w:fill="auto"/>
            <w:vAlign w:val="center"/>
          </w:tcPr>
          <w:p w14:paraId="6E1CD197"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216,000,000</w:t>
            </w:r>
          </w:p>
        </w:tc>
      </w:tr>
      <w:tr w:rsidR="006051F0" w14:paraId="4275D571" w14:textId="77777777">
        <w:tc>
          <w:tcPr>
            <w:tcW w:w="593" w:type="dxa"/>
            <w:shd w:val="clear" w:color="auto" w:fill="auto"/>
            <w:vAlign w:val="center"/>
          </w:tcPr>
          <w:p w14:paraId="6A71EB97" w14:textId="77777777" w:rsidR="006051F0" w:rsidRDefault="006051F0" w:rsidP="001609F0">
            <w:pPr>
              <w:tabs>
                <w:tab w:val="left" w:pos="432"/>
              </w:tabs>
              <w:spacing w:after="120" w:line="360" w:lineRule="auto"/>
              <w:jc w:val="center"/>
              <w:rPr>
                <w:rFonts w:ascii="Arial" w:eastAsia="Arial" w:hAnsi="Arial" w:cs="Arial"/>
                <w:color w:val="010000"/>
                <w:sz w:val="20"/>
                <w:szCs w:val="20"/>
              </w:rPr>
            </w:pPr>
          </w:p>
        </w:tc>
        <w:tc>
          <w:tcPr>
            <w:tcW w:w="2173" w:type="dxa"/>
            <w:shd w:val="clear" w:color="auto" w:fill="auto"/>
            <w:vAlign w:val="center"/>
          </w:tcPr>
          <w:p w14:paraId="2F67F93E" w14:textId="77777777" w:rsidR="006051F0" w:rsidRDefault="00FF1E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576" w:type="dxa"/>
            <w:shd w:val="clear" w:color="auto" w:fill="auto"/>
            <w:vAlign w:val="center"/>
          </w:tcPr>
          <w:p w14:paraId="42D17CE4" w14:textId="77777777" w:rsidR="006051F0" w:rsidRDefault="00FF1E2D" w:rsidP="001609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w:t>
            </w:r>
          </w:p>
        </w:tc>
        <w:tc>
          <w:tcPr>
            <w:tcW w:w="2417" w:type="dxa"/>
            <w:shd w:val="clear" w:color="auto" w:fill="auto"/>
            <w:vAlign w:val="center"/>
          </w:tcPr>
          <w:p w14:paraId="79B10799"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828,000,000</w:t>
            </w:r>
          </w:p>
        </w:tc>
        <w:tc>
          <w:tcPr>
            <w:tcW w:w="2258" w:type="dxa"/>
            <w:shd w:val="clear" w:color="auto" w:fill="auto"/>
            <w:vAlign w:val="center"/>
          </w:tcPr>
          <w:p w14:paraId="177D7172" w14:textId="77777777" w:rsidR="006051F0" w:rsidRDefault="00FF1E2D" w:rsidP="001609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828,000,000</w:t>
            </w:r>
          </w:p>
        </w:tc>
      </w:tr>
    </w:tbl>
    <w:p w14:paraId="3D8A1E47" w14:textId="77777777" w:rsidR="006051F0" w:rsidRDefault="00FF1E2D" w:rsidP="001609F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Terms of enforcement: </w:t>
      </w:r>
    </w:p>
    <w:p w14:paraId="76B8558B"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in full by the Annual General Meeting of Shareholders 2024 of </w:t>
      </w:r>
      <w:proofErr w:type="spellStart"/>
      <w:r>
        <w:rPr>
          <w:rFonts w:ascii="Arial" w:hAnsi="Arial"/>
          <w:color w:val="010000"/>
          <w:sz w:val="20"/>
        </w:rPr>
        <w:t>Nhabe</w:t>
      </w:r>
      <w:proofErr w:type="spellEnd"/>
      <w:r>
        <w:rPr>
          <w:rFonts w:ascii="Arial" w:hAnsi="Arial"/>
          <w:color w:val="010000"/>
          <w:sz w:val="20"/>
        </w:rPr>
        <w:t xml:space="preserve"> Garment Corporation Joint Stock Company at the meeting and takes effect from June 28, 2024.</w:t>
      </w:r>
    </w:p>
    <w:p w14:paraId="18B6A7D7" w14:textId="77777777" w:rsidR="006051F0" w:rsidRDefault="00FF1E2D" w:rsidP="001609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the Supervisory Board, the Board of Management and shareholders of </w:t>
      </w:r>
      <w:proofErr w:type="spellStart"/>
      <w:r>
        <w:rPr>
          <w:rFonts w:ascii="Arial" w:hAnsi="Arial"/>
          <w:color w:val="010000"/>
          <w:sz w:val="20"/>
        </w:rPr>
        <w:t>Nhabe</w:t>
      </w:r>
      <w:proofErr w:type="spellEnd"/>
      <w:r>
        <w:rPr>
          <w:rFonts w:ascii="Arial" w:hAnsi="Arial"/>
          <w:color w:val="010000"/>
          <w:sz w:val="20"/>
        </w:rPr>
        <w:t xml:space="preserve"> Garment Corporation Joint Stock Company are responsible for organizing the implementation of this General Mandate.</w:t>
      </w:r>
    </w:p>
    <w:sectPr w:rsidR="006051F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10F"/>
    <w:multiLevelType w:val="multilevel"/>
    <w:tmpl w:val="598233E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A504AF"/>
    <w:multiLevelType w:val="multilevel"/>
    <w:tmpl w:val="AAD4FBB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DB92A66"/>
    <w:multiLevelType w:val="multilevel"/>
    <w:tmpl w:val="9F18D29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FCB5C51"/>
    <w:multiLevelType w:val="multilevel"/>
    <w:tmpl w:val="B3D0B024"/>
    <w:lvl w:ilvl="0">
      <w:start w:val="3"/>
      <w:numFmt w:val="decimal"/>
      <w:lvlText w:val="%1."/>
      <w:lvlJc w:val="left"/>
      <w:pPr>
        <w:ind w:left="0" w:firstLine="0"/>
      </w:pPr>
      <w:rPr>
        <w:rFonts w:ascii="Arial" w:eastAsia="Arial" w:hAnsi="Arial" w:cs="Arial"/>
        <w:b w:val="0"/>
        <w:i w:val="0"/>
        <w:smallCaps w:val="0"/>
        <w:strike w:val="0"/>
        <w:color w:val="1313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F0"/>
    <w:rsid w:val="000C7B2D"/>
    <w:rsid w:val="001609F0"/>
    <w:rsid w:val="00181A0F"/>
    <w:rsid w:val="00512FB1"/>
    <w:rsid w:val="006051F0"/>
    <w:rsid w:val="0087536E"/>
    <w:rsid w:val="009517A5"/>
    <w:rsid w:val="00B03A05"/>
    <w:rsid w:val="00FF1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313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313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131315"/>
      <w:sz w:val="16"/>
      <w:szCs w:val="16"/>
      <w:u w:val="none"/>
      <w:shd w:val="clear" w:color="auto" w:fill="auto"/>
    </w:rPr>
  </w:style>
  <w:style w:type="paragraph" w:customStyle="1" w:styleId="Vnbnnidung0">
    <w:name w:val="Văn bản nội dung"/>
    <w:basedOn w:val="Normal"/>
    <w:link w:val="Vnbnnidung"/>
    <w:pPr>
      <w:spacing w:line="283" w:lineRule="auto"/>
      <w:ind w:firstLine="220"/>
    </w:pPr>
    <w:rPr>
      <w:rFonts w:ascii="Times New Roman" w:eastAsia="Times New Roman" w:hAnsi="Times New Roman" w:cs="Times New Roman"/>
      <w:color w:val="131315"/>
    </w:rPr>
  </w:style>
  <w:style w:type="paragraph" w:customStyle="1" w:styleId="Tiu10">
    <w:name w:val="Tiêu đề #1"/>
    <w:basedOn w:val="Normal"/>
    <w:link w:val="Tiu1"/>
    <w:pPr>
      <w:spacing w:line="276" w:lineRule="auto"/>
      <w:ind w:left="2620"/>
      <w:outlineLvl w:val="0"/>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83" w:lineRule="auto"/>
      <w:ind w:firstLine="220"/>
    </w:pPr>
    <w:rPr>
      <w:rFonts w:ascii="Times New Roman" w:eastAsia="Times New Roman" w:hAnsi="Times New Roman" w:cs="Times New Roman"/>
      <w:color w:val="131315"/>
    </w:rPr>
  </w:style>
  <w:style w:type="paragraph" w:customStyle="1" w:styleId="Tiu20">
    <w:name w:val="Tiêu đề #2"/>
    <w:basedOn w:val="Normal"/>
    <w:link w:val="Tiu2"/>
    <w:pPr>
      <w:spacing w:line="262" w:lineRule="auto"/>
      <w:ind w:firstLine="90"/>
      <w:outlineLvl w:val="1"/>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color w:val="FF0000"/>
      <w:sz w:val="14"/>
      <w:szCs w:val="14"/>
    </w:rPr>
  </w:style>
  <w:style w:type="paragraph" w:customStyle="1" w:styleId="Vnbnnidung20">
    <w:name w:val="Văn bản nội dung (2)"/>
    <w:basedOn w:val="Normal"/>
    <w:link w:val="Vnbnnidung2"/>
    <w:rPr>
      <w:rFonts w:ascii="Times New Roman" w:eastAsia="Times New Roman" w:hAnsi="Times New Roman" w:cs="Times New Roman"/>
      <w:i/>
      <w:iCs/>
      <w:color w:val="131315"/>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313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313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131315"/>
      <w:sz w:val="16"/>
      <w:szCs w:val="16"/>
      <w:u w:val="none"/>
      <w:shd w:val="clear" w:color="auto" w:fill="auto"/>
    </w:rPr>
  </w:style>
  <w:style w:type="paragraph" w:customStyle="1" w:styleId="Vnbnnidung0">
    <w:name w:val="Văn bản nội dung"/>
    <w:basedOn w:val="Normal"/>
    <w:link w:val="Vnbnnidung"/>
    <w:pPr>
      <w:spacing w:line="283" w:lineRule="auto"/>
      <w:ind w:firstLine="220"/>
    </w:pPr>
    <w:rPr>
      <w:rFonts w:ascii="Times New Roman" w:eastAsia="Times New Roman" w:hAnsi="Times New Roman" w:cs="Times New Roman"/>
      <w:color w:val="131315"/>
    </w:rPr>
  </w:style>
  <w:style w:type="paragraph" w:customStyle="1" w:styleId="Tiu10">
    <w:name w:val="Tiêu đề #1"/>
    <w:basedOn w:val="Normal"/>
    <w:link w:val="Tiu1"/>
    <w:pPr>
      <w:spacing w:line="276" w:lineRule="auto"/>
      <w:ind w:left="2620"/>
      <w:outlineLvl w:val="0"/>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83" w:lineRule="auto"/>
      <w:ind w:firstLine="220"/>
    </w:pPr>
    <w:rPr>
      <w:rFonts w:ascii="Times New Roman" w:eastAsia="Times New Roman" w:hAnsi="Times New Roman" w:cs="Times New Roman"/>
      <w:color w:val="131315"/>
    </w:rPr>
  </w:style>
  <w:style w:type="paragraph" w:customStyle="1" w:styleId="Tiu20">
    <w:name w:val="Tiêu đề #2"/>
    <w:basedOn w:val="Normal"/>
    <w:link w:val="Tiu2"/>
    <w:pPr>
      <w:spacing w:line="262" w:lineRule="auto"/>
      <w:ind w:firstLine="90"/>
      <w:outlineLvl w:val="1"/>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color w:val="FF0000"/>
      <w:sz w:val="14"/>
      <w:szCs w:val="14"/>
    </w:rPr>
  </w:style>
  <w:style w:type="paragraph" w:customStyle="1" w:styleId="Vnbnnidung20">
    <w:name w:val="Văn bản nội dung (2)"/>
    <w:basedOn w:val="Normal"/>
    <w:link w:val="Vnbnnidung2"/>
    <w:rPr>
      <w:rFonts w:ascii="Times New Roman" w:eastAsia="Times New Roman" w:hAnsi="Times New Roman" w:cs="Times New Roman"/>
      <w:i/>
      <w:iCs/>
      <w:color w:val="131315"/>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NrYaXmkTHdmyVEFldCiOsG6PDw==">CgMxLjA4AHIhMXJ5cjZyQ0dwTHBiUEUyLUdQOW9SQUZzcHdqMEpPa0M0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2024-07-03T11:23:00Z</dcterms:created>
  <dcterms:modified xsi:type="dcterms:W3CDTF">2024-07-05T03:47:00Z</dcterms:modified>
</cp:coreProperties>
</file>