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5416B" w:rsidRDefault="00622A33" w:rsidP="001A20D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64"/>
        </w:tabs>
        <w:spacing w:after="120" w:line="360" w:lineRule="auto"/>
        <w:jc w:val="both"/>
        <w:rPr>
          <w:rFonts w:ascii="Arial" w:eastAsia="Arial" w:hAnsi="Arial" w:cs="Arial"/>
          <w:b/>
          <w:color w:val="121318"/>
          <w:sz w:val="20"/>
          <w:szCs w:val="20"/>
        </w:rPr>
      </w:pPr>
      <w:r>
        <w:rPr>
          <w:rFonts w:ascii="Arial" w:hAnsi="Arial"/>
          <w:b/>
          <w:color w:val="121318"/>
          <w:sz w:val="20"/>
        </w:rPr>
        <w:t>TCK: Information Disclosure on having transferred all shares</w:t>
      </w:r>
    </w:p>
    <w:p w14:paraId="00000002" w14:textId="69D5CFA3" w:rsidR="00D5416B" w:rsidRDefault="00622A33" w:rsidP="001A20D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121318"/>
          <w:sz w:val="20"/>
          <w:szCs w:val="20"/>
        </w:rPr>
      </w:pPr>
      <w:r>
        <w:rPr>
          <w:rFonts w:ascii="Arial" w:hAnsi="Arial"/>
          <w:color w:val="121318"/>
          <w:sz w:val="20"/>
        </w:rPr>
        <w:t>On July 03, 2024, Construction Machinery Corporation - JSC announced Official Dispatch No.233/COMA-CBTT as follows:</w:t>
      </w:r>
    </w:p>
    <w:p w14:paraId="00000003" w14:textId="5833F01B" w:rsidR="00D5416B" w:rsidRDefault="00622A33" w:rsidP="001A20D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121318"/>
          <w:sz w:val="20"/>
          <w:szCs w:val="20"/>
        </w:rPr>
      </w:pPr>
      <w:r>
        <w:rPr>
          <w:rFonts w:ascii="Arial" w:hAnsi="Arial"/>
          <w:sz w:val="20"/>
        </w:rPr>
        <w:t xml:space="preserve">Construction Machinery Corporation - JSC has transferred all shares in No 5 Construction Machinery Joint Stock Company. After the transfer, No 5 Construction Machinery Joint Stock Company has no investment capital from Construction Machinery Corporation </w:t>
      </w:r>
      <w:r w:rsidR="006C2D6C">
        <w:rPr>
          <w:rFonts w:ascii="Arial" w:hAnsi="Arial"/>
          <w:sz w:val="20"/>
        </w:rPr>
        <w:t>–</w:t>
      </w:r>
      <w:r>
        <w:rPr>
          <w:rFonts w:ascii="Arial" w:hAnsi="Arial"/>
          <w:sz w:val="20"/>
        </w:rPr>
        <w:t xml:space="preserve"> JSC</w:t>
      </w:r>
      <w:r w:rsidR="006C2D6C">
        <w:rPr>
          <w:rFonts w:ascii="Arial" w:hAnsi="Arial"/>
          <w:sz w:val="20"/>
        </w:rPr>
        <w:t>.</w:t>
      </w:r>
      <w:bookmarkStart w:id="0" w:name="_GoBack"/>
      <w:bookmarkEnd w:id="0"/>
    </w:p>
    <w:sectPr w:rsidR="00D5416B">
      <w:pgSz w:w="11909" w:h="16840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6B"/>
    <w:rsid w:val="001A20D4"/>
    <w:rsid w:val="00622A33"/>
    <w:rsid w:val="006C2D6C"/>
    <w:rsid w:val="00B820A4"/>
    <w:rsid w:val="00D5416B"/>
    <w:rsid w:val="00E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C9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2131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121318"/>
      <w:sz w:val="30"/>
      <w:szCs w:val="3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21318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2" w:lineRule="auto"/>
      <w:ind w:firstLine="400"/>
    </w:pPr>
    <w:rPr>
      <w:rFonts w:ascii="Times New Roman" w:eastAsia="Times New Roman" w:hAnsi="Times New Roman" w:cs="Times New Roman"/>
      <w:color w:val="121318"/>
    </w:rPr>
  </w:style>
  <w:style w:type="paragraph" w:customStyle="1" w:styleId="Bodytext40">
    <w:name w:val="Body text (4)"/>
    <w:basedOn w:val="Normal"/>
    <w:link w:val="Bodytext4"/>
    <w:pPr>
      <w:ind w:left="1380"/>
    </w:pPr>
    <w:rPr>
      <w:rFonts w:ascii="Times New Roman" w:eastAsia="Times New Roman" w:hAnsi="Times New Roman" w:cs="Times New Roman"/>
      <w:b/>
      <w:bCs/>
      <w:smallCaps/>
      <w:color w:val="121318"/>
      <w:sz w:val="30"/>
      <w:szCs w:val="30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121318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276" w:lineRule="auto"/>
    </w:pPr>
    <w:rPr>
      <w:rFonts w:ascii="Arial" w:eastAsia="Arial" w:hAnsi="Arial" w:cs="Arial"/>
      <w:sz w:val="10"/>
      <w:szCs w:val="1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2131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121318"/>
      <w:sz w:val="30"/>
      <w:szCs w:val="3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21318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2" w:lineRule="auto"/>
      <w:ind w:firstLine="400"/>
    </w:pPr>
    <w:rPr>
      <w:rFonts w:ascii="Times New Roman" w:eastAsia="Times New Roman" w:hAnsi="Times New Roman" w:cs="Times New Roman"/>
      <w:color w:val="121318"/>
    </w:rPr>
  </w:style>
  <w:style w:type="paragraph" w:customStyle="1" w:styleId="Bodytext40">
    <w:name w:val="Body text (4)"/>
    <w:basedOn w:val="Normal"/>
    <w:link w:val="Bodytext4"/>
    <w:pPr>
      <w:ind w:left="1380"/>
    </w:pPr>
    <w:rPr>
      <w:rFonts w:ascii="Times New Roman" w:eastAsia="Times New Roman" w:hAnsi="Times New Roman" w:cs="Times New Roman"/>
      <w:b/>
      <w:bCs/>
      <w:smallCaps/>
      <w:color w:val="121318"/>
      <w:sz w:val="30"/>
      <w:szCs w:val="30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121318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276" w:lineRule="auto"/>
    </w:pPr>
    <w:rPr>
      <w:rFonts w:ascii="Arial" w:eastAsia="Arial" w:hAnsi="Arial" w:cs="Arial"/>
      <w:sz w:val="10"/>
      <w:szCs w:val="1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Wc7Cwa13DXGMGIf+kXH9ymE9cQ==">CgMxLjA4AHIhMWsxWmhvMVRBLWZJSHhIWEl6RHNPcjBqX252WXp3WC1T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5</cp:revision>
  <dcterms:created xsi:type="dcterms:W3CDTF">2024-07-04T04:39:00Z</dcterms:created>
  <dcterms:modified xsi:type="dcterms:W3CDTF">2024-07-05T05:01:00Z</dcterms:modified>
</cp:coreProperties>
</file>