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3A0D" w:rsidRDefault="00A75BE3" w:rsidP="0005328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VCM: Board Resolution</w:t>
      </w:r>
    </w:p>
    <w:p w14:paraId="00000002" w14:textId="79CE32B3" w:rsidR="00583A0D" w:rsidRDefault="00A75BE3" w:rsidP="0005328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July 02, 2024, </w:t>
      </w:r>
      <w:proofErr w:type="spellStart"/>
      <w:r>
        <w:rPr>
          <w:rFonts w:ascii="Arial" w:hAnsi="Arial"/>
          <w:color w:val="010000"/>
          <w:sz w:val="20"/>
        </w:rPr>
        <w:t>Vinaconex</w:t>
      </w:r>
      <w:proofErr w:type="spellEnd"/>
      <w:r>
        <w:rPr>
          <w:rFonts w:ascii="Arial" w:hAnsi="Arial"/>
          <w:color w:val="010000"/>
          <w:sz w:val="20"/>
        </w:rPr>
        <w:t xml:space="preserve"> Trading and Manpower JSC announced Resolution No.13/2024/NQ/HDQT-BVLIFE on approving the </w:t>
      </w:r>
      <w:r w:rsidR="0005328C">
        <w:rPr>
          <w:rFonts w:ascii="Arial" w:hAnsi="Arial"/>
          <w:color w:val="010000"/>
          <w:sz w:val="20"/>
        </w:rPr>
        <w:t>s</w:t>
      </w:r>
      <w:r>
        <w:rPr>
          <w:rFonts w:ascii="Arial" w:hAnsi="Arial"/>
          <w:color w:val="010000"/>
          <w:sz w:val="20"/>
        </w:rPr>
        <w:t xml:space="preserve">igning of the Economic Contract between BV Invest Joint Stock Company and </w:t>
      </w:r>
      <w:proofErr w:type="spellStart"/>
      <w:r>
        <w:rPr>
          <w:rFonts w:ascii="Arial" w:hAnsi="Arial"/>
          <w:color w:val="010000"/>
          <w:sz w:val="20"/>
        </w:rPr>
        <w:t>Vinaconex</w:t>
      </w:r>
      <w:proofErr w:type="spellEnd"/>
      <w:r>
        <w:rPr>
          <w:rFonts w:ascii="Arial" w:hAnsi="Arial"/>
          <w:color w:val="010000"/>
          <w:sz w:val="20"/>
        </w:rPr>
        <w:t xml:space="preserve"> Trading and Manpower JSC as follows: </w:t>
      </w:r>
    </w:p>
    <w:p w14:paraId="00000003" w14:textId="1CD47A33" w:rsidR="00583A0D" w:rsidRDefault="00A75BE3" w:rsidP="0005328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Approve</w:t>
      </w:r>
      <w:r w:rsidR="005C5683">
        <w:rPr>
          <w:rFonts w:ascii="Arial" w:hAnsi="Arial"/>
          <w:color w:val="010000"/>
          <w:sz w:val="20"/>
        </w:rPr>
        <w:t xml:space="preserve"> on</w:t>
      </w:r>
      <w:r>
        <w:rPr>
          <w:rFonts w:ascii="Arial" w:hAnsi="Arial"/>
          <w:color w:val="010000"/>
          <w:sz w:val="20"/>
        </w:rPr>
        <w:t xml:space="preserve"> the </w:t>
      </w:r>
      <w:r w:rsidR="005C5683">
        <w:rPr>
          <w:rFonts w:ascii="Arial" w:hAnsi="Arial"/>
          <w:color w:val="010000"/>
          <w:sz w:val="20"/>
        </w:rPr>
        <w:t>S</w:t>
      </w:r>
      <w:r>
        <w:rPr>
          <w:rFonts w:ascii="Arial" w:hAnsi="Arial"/>
          <w:color w:val="010000"/>
          <w:sz w:val="20"/>
        </w:rPr>
        <w:t xml:space="preserve">igning of the Economic Contract between BV Invest Joint Stock Company and </w:t>
      </w:r>
      <w:proofErr w:type="spellStart"/>
      <w:r>
        <w:rPr>
          <w:rFonts w:ascii="Arial" w:hAnsi="Arial"/>
          <w:color w:val="010000"/>
          <w:sz w:val="20"/>
        </w:rPr>
        <w:t>Vinaconex</w:t>
      </w:r>
      <w:proofErr w:type="spellEnd"/>
      <w:r>
        <w:rPr>
          <w:rFonts w:ascii="Arial" w:hAnsi="Arial"/>
          <w:color w:val="010000"/>
          <w:sz w:val="20"/>
        </w:rPr>
        <w:t xml:space="preserve"> Trading and Manpower JSC on the supply of water pumps. In details:</w:t>
      </w:r>
    </w:p>
    <w:p w14:paraId="00000004" w14:textId="77777777" w:rsidR="00583A0D" w:rsidRDefault="00A75BE3" w:rsidP="000532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Project: New Urban Area, West of Dinh Tri, Bac Giang City </w:t>
      </w:r>
    </w:p>
    <w:p w14:paraId="00000005" w14:textId="77777777" w:rsidR="00583A0D" w:rsidRDefault="00A75BE3" w:rsidP="000532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Address: </w:t>
      </w:r>
      <w:proofErr w:type="spellStart"/>
      <w:r>
        <w:rPr>
          <w:rFonts w:ascii="Arial" w:hAnsi="Arial"/>
          <w:color w:val="010000"/>
          <w:sz w:val="20"/>
        </w:rPr>
        <w:t>Rieu</w:t>
      </w:r>
      <w:proofErr w:type="spellEnd"/>
      <w:r>
        <w:rPr>
          <w:rFonts w:ascii="Arial" w:hAnsi="Arial"/>
          <w:color w:val="010000"/>
          <w:sz w:val="20"/>
        </w:rPr>
        <w:t xml:space="preserve"> Village, Dinh Tri Commune, Bac Giang City, Bac Giang Province</w:t>
      </w:r>
    </w:p>
    <w:p w14:paraId="00000006" w14:textId="3D44D830" w:rsidR="00583A0D" w:rsidRDefault="00A75BE3" w:rsidP="000532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Contract Value (temporarily calculated): VND357,053,312 -</w:t>
      </w:r>
      <w:r w:rsidR="005C5683">
        <w:rPr>
          <w:rFonts w:ascii="Arial" w:hAnsi="Arial"/>
          <w:color w:val="010000"/>
          <w:sz w:val="20"/>
        </w:rPr>
        <w:t xml:space="preserve"> included </w:t>
      </w:r>
      <w:r>
        <w:rPr>
          <w:rFonts w:ascii="Arial" w:hAnsi="Arial"/>
          <w:color w:val="010000"/>
          <w:sz w:val="20"/>
        </w:rPr>
        <w:t>10% Value Added Tax</w:t>
      </w:r>
    </w:p>
    <w:p w14:paraId="00000007" w14:textId="77777777" w:rsidR="00583A0D" w:rsidRDefault="00A75BE3" w:rsidP="0005328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This Resolution takes effect from the date of its signing.</w:t>
      </w:r>
    </w:p>
    <w:p w14:paraId="00000008" w14:textId="4810B074" w:rsidR="00583A0D" w:rsidRDefault="00A75BE3" w:rsidP="0005328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3: Mem</w:t>
      </w:r>
      <w:r w:rsidR="0005328C">
        <w:rPr>
          <w:rFonts w:ascii="Arial" w:hAnsi="Arial"/>
          <w:color w:val="010000"/>
          <w:sz w:val="20"/>
        </w:rPr>
        <w:t xml:space="preserve">bers of the Board of Directors and Executive Board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are responsible for the implementation of this Resolution.</w:t>
      </w:r>
    </w:p>
    <w:sectPr w:rsidR="00583A0D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066C5"/>
    <w:multiLevelType w:val="multilevel"/>
    <w:tmpl w:val="B5728E7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7393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0D"/>
    <w:rsid w:val="0005328C"/>
    <w:rsid w:val="00583A0D"/>
    <w:rsid w:val="005C5683"/>
    <w:rsid w:val="00A75BE3"/>
    <w:rsid w:val="00F3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4A69"/>
  <w15:docId w15:val="{9C269C31-55A9-4E28-803B-56CF4846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373939"/>
      <w:sz w:val="38"/>
      <w:szCs w:val="3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C3515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939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4E"/>
      <w:sz w:val="12"/>
      <w:szCs w:val="1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939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C35159"/>
      <w:sz w:val="18"/>
      <w:szCs w:val="18"/>
      <w:u w:val="none"/>
      <w:shd w:val="clear" w:color="auto" w:fill="auto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color w:val="373939"/>
      <w:sz w:val="38"/>
      <w:szCs w:val="38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smallCaps/>
      <w:color w:val="C35159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color w:val="373939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389" w:lineRule="auto"/>
      <w:ind w:left="4140"/>
      <w:jc w:val="right"/>
    </w:pPr>
    <w:rPr>
      <w:rFonts w:ascii="Arial" w:eastAsia="Arial" w:hAnsi="Arial" w:cs="Arial"/>
      <w:color w:val="4B4E4E"/>
      <w:sz w:val="12"/>
      <w:szCs w:val="12"/>
    </w:rPr>
  </w:style>
  <w:style w:type="paragraph" w:styleId="BodyText">
    <w:name w:val="Body Text"/>
    <w:basedOn w:val="Normal"/>
    <w:link w:val="BodyTextChar"/>
    <w:qFormat/>
    <w:pPr>
      <w:spacing w:line="271" w:lineRule="auto"/>
    </w:pPr>
    <w:rPr>
      <w:rFonts w:ascii="Times New Roman" w:eastAsia="Times New Roman" w:hAnsi="Times New Roman" w:cs="Times New Roman"/>
      <w:color w:val="373939"/>
      <w:sz w:val="22"/>
      <w:szCs w:val="22"/>
    </w:rPr>
  </w:style>
  <w:style w:type="paragraph" w:customStyle="1" w:styleId="Bodytext50">
    <w:name w:val="Body text (5)"/>
    <w:basedOn w:val="Normal"/>
    <w:link w:val="Bodytext5"/>
    <w:pPr>
      <w:ind w:left="1350"/>
    </w:pPr>
    <w:rPr>
      <w:rFonts w:ascii="Arial" w:eastAsia="Arial" w:hAnsi="Arial" w:cs="Arial"/>
      <w:color w:val="C35159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kX44GXuHutMVtbXUpuNZFqk4XQ==">CgMxLjA4AHIhMU5IRHhBMkhaWEVXZlNhS25nUEhsOEhUVXdjY2YxcEo5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2</cp:revision>
  <dcterms:created xsi:type="dcterms:W3CDTF">2024-07-05T04:31:00Z</dcterms:created>
  <dcterms:modified xsi:type="dcterms:W3CDTF">2024-07-05T04:31:00Z</dcterms:modified>
</cp:coreProperties>
</file>