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0698E" w:rsidRPr="00855E63" w:rsidRDefault="00AA6777" w:rsidP="002077C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18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855E63">
        <w:rPr>
          <w:rFonts w:ascii="Arial" w:hAnsi="Arial" w:cs="Arial"/>
          <w:b/>
          <w:bCs/>
          <w:color w:val="010000"/>
          <w:sz w:val="20"/>
        </w:rPr>
        <w:t>VE8:</w:t>
      </w:r>
      <w:r w:rsidRPr="00855E63">
        <w:rPr>
          <w:rFonts w:ascii="Arial" w:hAnsi="Arial" w:cs="Arial"/>
          <w:b/>
          <w:color w:val="010000"/>
          <w:sz w:val="20"/>
        </w:rPr>
        <w:t xml:space="preserve"> Annual General Mandate 2024</w:t>
      </w:r>
    </w:p>
    <w:p w14:paraId="00000002" w14:textId="6CEE7983" w:rsidR="00A0698E" w:rsidRPr="00855E63" w:rsidRDefault="00AA6777" w:rsidP="002077C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1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5E63">
        <w:rPr>
          <w:rFonts w:ascii="Arial" w:hAnsi="Arial" w:cs="Arial"/>
          <w:color w:val="010000"/>
          <w:sz w:val="20"/>
        </w:rPr>
        <w:t xml:space="preserve">On June 29, 2024, VNECO8 Electricity Construction Joint Stock Corporation announced General Mandate </w:t>
      </w:r>
      <w:r w:rsidR="00195495" w:rsidRPr="00855E63">
        <w:rPr>
          <w:rFonts w:ascii="Arial" w:hAnsi="Arial" w:cs="Arial"/>
          <w:color w:val="010000"/>
          <w:sz w:val="20"/>
        </w:rPr>
        <w:t xml:space="preserve">No. </w:t>
      </w:r>
      <w:r w:rsidRPr="00855E63">
        <w:rPr>
          <w:rFonts w:ascii="Arial" w:hAnsi="Arial" w:cs="Arial"/>
          <w:color w:val="010000"/>
          <w:sz w:val="20"/>
        </w:rPr>
        <w:t>01/NQ/VNECO8-DHDCD as follows:</w:t>
      </w:r>
    </w:p>
    <w:p w14:paraId="00000003" w14:textId="64BBADCA" w:rsidR="00A0698E" w:rsidRPr="00855E63" w:rsidRDefault="00AA6777" w:rsidP="002077C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5E63">
        <w:rPr>
          <w:rFonts w:ascii="Arial" w:hAnsi="Arial" w:cs="Arial"/>
          <w:color w:val="010000"/>
          <w:sz w:val="20"/>
        </w:rPr>
        <w:t xml:space="preserve">Article 1. Approve reports presented at the Annual </w:t>
      </w:r>
      <w:r w:rsidR="002077C5">
        <w:rPr>
          <w:rFonts w:ascii="Arial" w:hAnsi="Arial" w:cs="Arial"/>
          <w:color w:val="010000"/>
          <w:sz w:val="20"/>
        </w:rPr>
        <w:t>General Meeting</w:t>
      </w:r>
      <w:r w:rsidRPr="00855E63">
        <w:rPr>
          <w:rFonts w:ascii="Arial" w:hAnsi="Arial" w:cs="Arial"/>
          <w:color w:val="010000"/>
          <w:sz w:val="20"/>
        </w:rPr>
        <w:t xml:space="preserve"> 2024.</w:t>
      </w:r>
    </w:p>
    <w:p w14:paraId="00000004" w14:textId="7C7EAC28" w:rsidR="00A0698E" w:rsidRPr="00855E63" w:rsidRDefault="00AA6777" w:rsidP="002077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5E63">
        <w:rPr>
          <w:rFonts w:ascii="Arial" w:hAnsi="Arial" w:cs="Arial"/>
          <w:color w:val="010000"/>
          <w:sz w:val="20"/>
        </w:rPr>
        <w:t xml:space="preserve">Approve </w:t>
      </w:r>
      <w:r w:rsidR="00DE7536" w:rsidRPr="00855E63">
        <w:rPr>
          <w:rFonts w:ascii="Arial" w:hAnsi="Arial" w:cs="Arial"/>
          <w:color w:val="010000"/>
          <w:sz w:val="20"/>
        </w:rPr>
        <w:t xml:space="preserve">the Report on the </w:t>
      </w:r>
      <w:r w:rsidRPr="00855E63">
        <w:rPr>
          <w:rFonts w:ascii="Arial" w:hAnsi="Arial" w:cs="Arial"/>
          <w:color w:val="010000"/>
          <w:sz w:val="20"/>
        </w:rPr>
        <w:t xml:space="preserve">results </w:t>
      </w:r>
      <w:r w:rsidR="00DE7536" w:rsidRPr="00855E63">
        <w:rPr>
          <w:rFonts w:ascii="Arial" w:hAnsi="Arial" w:cs="Arial"/>
          <w:color w:val="010000"/>
          <w:sz w:val="20"/>
        </w:rPr>
        <w:t>of</w:t>
      </w:r>
      <w:r w:rsidRPr="00855E63">
        <w:rPr>
          <w:rFonts w:ascii="Arial" w:hAnsi="Arial" w:cs="Arial"/>
          <w:color w:val="010000"/>
          <w:sz w:val="20"/>
        </w:rPr>
        <w:t xml:space="preserve"> production and business 2023 of </w:t>
      </w:r>
      <w:r w:rsidR="002077C5">
        <w:rPr>
          <w:rFonts w:ascii="Arial" w:hAnsi="Arial" w:cs="Arial"/>
          <w:color w:val="010000"/>
          <w:sz w:val="20"/>
        </w:rPr>
        <w:t>the Executive Board</w:t>
      </w:r>
      <w:r w:rsidRPr="00855E63">
        <w:rPr>
          <w:rFonts w:ascii="Arial" w:hAnsi="Arial" w:cs="Arial"/>
          <w:color w:val="010000"/>
          <w:sz w:val="20"/>
        </w:rPr>
        <w:t xml:space="preserve"> with capital targets as follows:</w:t>
      </w:r>
    </w:p>
    <w:p w14:paraId="00000006" w14:textId="77777777" w:rsidR="00A0698E" w:rsidRPr="00855E63" w:rsidRDefault="00AA6777" w:rsidP="002077C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9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5E63">
        <w:rPr>
          <w:rFonts w:ascii="Arial" w:hAnsi="Arial" w:cs="Arial"/>
          <w:color w:val="010000"/>
          <w:sz w:val="20"/>
        </w:rPr>
        <w:t>Revenue: VND33.92 Billion.</w:t>
      </w:r>
    </w:p>
    <w:p w14:paraId="00000007" w14:textId="77777777" w:rsidR="00A0698E" w:rsidRPr="00855E63" w:rsidRDefault="00AA6777" w:rsidP="002077C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9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5E63">
        <w:rPr>
          <w:rFonts w:ascii="Arial" w:hAnsi="Arial" w:cs="Arial"/>
          <w:color w:val="010000"/>
          <w:sz w:val="20"/>
        </w:rPr>
        <w:t>Profit after tax: VND-11.84 billion</w:t>
      </w:r>
    </w:p>
    <w:p w14:paraId="00000008" w14:textId="381203A0" w:rsidR="00A0698E" w:rsidRPr="00855E63" w:rsidRDefault="00AA6777" w:rsidP="002077C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5E63">
        <w:rPr>
          <w:rFonts w:ascii="Arial" w:hAnsi="Arial" w:cs="Arial"/>
          <w:color w:val="010000"/>
          <w:sz w:val="20"/>
        </w:rPr>
        <w:t xml:space="preserve">Approve </w:t>
      </w:r>
      <w:r w:rsidR="00DE7536" w:rsidRPr="00855E63">
        <w:rPr>
          <w:rFonts w:ascii="Arial" w:hAnsi="Arial" w:cs="Arial"/>
          <w:color w:val="010000"/>
          <w:sz w:val="20"/>
        </w:rPr>
        <w:t xml:space="preserve">the </w:t>
      </w:r>
      <w:r w:rsidRPr="00855E63">
        <w:rPr>
          <w:rFonts w:ascii="Arial" w:hAnsi="Arial" w:cs="Arial"/>
          <w:color w:val="010000"/>
          <w:sz w:val="20"/>
        </w:rPr>
        <w:t>orientation, duties on production and business 2024 with capital targets as follows:</w:t>
      </w:r>
    </w:p>
    <w:p w14:paraId="00000009" w14:textId="77777777" w:rsidR="00A0698E" w:rsidRPr="00855E63" w:rsidRDefault="00AA6777" w:rsidP="002077C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1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5E63">
        <w:rPr>
          <w:rFonts w:ascii="Arial" w:hAnsi="Arial" w:cs="Arial"/>
          <w:color w:val="010000"/>
          <w:sz w:val="20"/>
        </w:rPr>
        <w:t>Revenue: VND30 billion;</w:t>
      </w:r>
    </w:p>
    <w:p w14:paraId="0000000A" w14:textId="77777777" w:rsidR="00A0698E" w:rsidRPr="00855E63" w:rsidRDefault="00AA6777" w:rsidP="002077C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9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5E63">
        <w:rPr>
          <w:rFonts w:ascii="Arial" w:hAnsi="Arial" w:cs="Arial"/>
          <w:color w:val="010000"/>
          <w:sz w:val="20"/>
        </w:rPr>
        <w:t>Profit after tax: VND0.10 billion;</w:t>
      </w:r>
    </w:p>
    <w:p w14:paraId="0000000B" w14:textId="7DB5E912" w:rsidR="00A0698E" w:rsidRPr="00855E63" w:rsidRDefault="00AA6777" w:rsidP="002077C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8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5E63">
        <w:rPr>
          <w:rFonts w:ascii="Arial" w:hAnsi="Arial" w:cs="Arial"/>
          <w:color w:val="010000"/>
          <w:sz w:val="20"/>
        </w:rPr>
        <w:t>Average income per employee</w:t>
      </w:r>
      <w:r w:rsidR="00DE7536" w:rsidRPr="00855E63">
        <w:rPr>
          <w:rFonts w:ascii="Arial" w:hAnsi="Arial" w:cs="Arial"/>
          <w:color w:val="010000"/>
          <w:sz w:val="20"/>
        </w:rPr>
        <w:t>:</w:t>
      </w:r>
      <w:r w:rsidRPr="00855E63">
        <w:rPr>
          <w:rFonts w:ascii="Arial" w:hAnsi="Arial" w:cs="Arial"/>
          <w:color w:val="010000"/>
          <w:sz w:val="20"/>
        </w:rPr>
        <w:t xml:space="preserve"> VND8.50 million/person/month;</w:t>
      </w:r>
    </w:p>
    <w:p w14:paraId="0000000C" w14:textId="77777777" w:rsidR="00A0698E" w:rsidRPr="00855E63" w:rsidRDefault="00AA6777" w:rsidP="002077C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9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5E63">
        <w:rPr>
          <w:rFonts w:ascii="Arial" w:hAnsi="Arial" w:cs="Arial"/>
          <w:color w:val="010000"/>
          <w:sz w:val="20"/>
        </w:rPr>
        <w:t>Approve on the Report of the Board of Directors 2023 and plan 2024;</w:t>
      </w:r>
    </w:p>
    <w:p w14:paraId="0000000D" w14:textId="46BB5545" w:rsidR="00A0698E" w:rsidRPr="00855E63" w:rsidRDefault="00AA6777" w:rsidP="002077C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3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5E63">
        <w:rPr>
          <w:rFonts w:ascii="Arial" w:hAnsi="Arial" w:cs="Arial"/>
          <w:color w:val="010000"/>
          <w:sz w:val="20"/>
        </w:rPr>
        <w:t>Approve the Audited Financial Statements 2023 with main targets as follows:</w:t>
      </w:r>
    </w:p>
    <w:p w14:paraId="0000000E" w14:textId="77777777" w:rsidR="00A0698E" w:rsidRPr="00855E63" w:rsidRDefault="00AA6777" w:rsidP="002077C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0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5E63">
        <w:rPr>
          <w:rFonts w:ascii="Arial" w:hAnsi="Arial" w:cs="Arial"/>
          <w:color w:val="010000"/>
          <w:sz w:val="20"/>
        </w:rPr>
        <w:t>Total assets: VND105,860,695,581</w:t>
      </w:r>
    </w:p>
    <w:p w14:paraId="0000000F" w14:textId="77777777" w:rsidR="00A0698E" w:rsidRPr="00855E63" w:rsidRDefault="00AA6777" w:rsidP="002077C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1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5E63">
        <w:rPr>
          <w:rFonts w:ascii="Arial" w:hAnsi="Arial" w:cs="Arial"/>
          <w:color w:val="010000"/>
          <w:sz w:val="20"/>
        </w:rPr>
        <w:t>Charter capital: VND18,000,000,000</w:t>
      </w:r>
    </w:p>
    <w:p w14:paraId="00000010" w14:textId="77777777" w:rsidR="00A0698E" w:rsidRPr="00855E63" w:rsidRDefault="00AA6777" w:rsidP="002077C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1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5E63">
        <w:rPr>
          <w:rFonts w:ascii="Arial" w:hAnsi="Arial" w:cs="Arial"/>
          <w:color w:val="010000"/>
          <w:sz w:val="20"/>
        </w:rPr>
        <w:t>Profit after tax: VND-11,842,154,655</w:t>
      </w:r>
    </w:p>
    <w:p w14:paraId="00000011" w14:textId="369E82DA" w:rsidR="00A0698E" w:rsidRPr="00855E63" w:rsidRDefault="00AA6777" w:rsidP="002077C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5E63">
        <w:rPr>
          <w:rFonts w:ascii="Arial" w:hAnsi="Arial" w:cs="Arial"/>
          <w:color w:val="010000"/>
          <w:sz w:val="20"/>
        </w:rPr>
        <w:t>Approve the Report on activitie</w:t>
      </w:r>
      <w:r w:rsidR="002077C5">
        <w:rPr>
          <w:rFonts w:ascii="Arial" w:hAnsi="Arial" w:cs="Arial"/>
          <w:color w:val="010000"/>
          <w:sz w:val="20"/>
        </w:rPr>
        <w:t>s of the Supervisory Board 2023</w:t>
      </w:r>
      <w:r w:rsidRPr="00855E63">
        <w:rPr>
          <w:rFonts w:ascii="Arial" w:hAnsi="Arial" w:cs="Arial"/>
          <w:color w:val="010000"/>
          <w:sz w:val="20"/>
        </w:rPr>
        <w:t xml:space="preserve"> </w:t>
      </w:r>
      <w:r w:rsidR="002077C5">
        <w:rPr>
          <w:rFonts w:ascii="Arial" w:hAnsi="Arial" w:cs="Arial"/>
          <w:color w:val="010000"/>
          <w:sz w:val="20"/>
        </w:rPr>
        <w:t xml:space="preserve">and </w:t>
      </w:r>
      <w:r w:rsidR="00DE7536" w:rsidRPr="00855E63">
        <w:rPr>
          <w:rFonts w:ascii="Arial" w:hAnsi="Arial" w:cs="Arial"/>
          <w:color w:val="010000"/>
          <w:sz w:val="20"/>
        </w:rPr>
        <w:t>P</w:t>
      </w:r>
      <w:r w:rsidRPr="00855E63">
        <w:rPr>
          <w:rFonts w:ascii="Arial" w:hAnsi="Arial" w:cs="Arial"/>
          <w:color w:val="010000"/>
          <w:sz w:val="20"/>
        </w:rPr>
        <w:t xml:space="preserve">lan on inspecting, </w:t>
      </w:r>
      <w:r w:rsidR="00DE7536" w:rsidRPr="00855E63">
        <w:rPr>
          <w:rFonts w:ascii="Arial" w:hAnsi="Arial" w:cs="Arial"/>
          <w:color w:val="010000"/>
          <w:sz w:val="20"/>
        </w:rPr>
        <w:t xml:space="preserve">and </w:t>
      </w:r>
      <w:r w:rsidRPr="00855E63">
        <w:rPr>
          <w:rFonts w:ascii="Arial" w:hAnsi="Arial" w:cs="Arial"/>
          <w:color w:val="010000"/>
          <w:sz w:val="20"/>
        </w:rPr>
        <w:t>reviewing the Company’s activities 2024;</w:t>
      </w:r>
    </w:p>
    <w:p w14:paraId="00000012" w14:textId="1E303D8C" w:rsidR="00A0698E" w:rsidRPr="00855E63" w:rsidRDefault="00AA6777" w:rsidP="002077C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5E63">
        <w:rPr>
          <w:rFonts w:ascii="Arial" w:hAnsi="Arial" w:cs="Arial"/>
          <w:color w:val="010000"/>
          <w:sz w:val="20"/>
        </w:rPr>
        <w:t xml:space="preserve">‎‎Article 2. Approve on the Proposals presented at the Annual </w:t>
      </w:r>
      <w:r w:rsidR="002077C5">
        <w:rPr>
          <w:rFonts w:ascii="Arial" w:hAnsi="Arial" w:cs="Arial"/>
          <w:color w:val="010000"/>
          <w:sz w:val="20"/>
        </w:rPr>
        <w:t>General Meeting</w:t>
      </w:r>
      <w:r w:rsidRPr="00855E63">
        <w:rPr>
          <w:rFonts w:ascii="Arial" w:hAnsi="Arial" w:cs="Arial"/>
          <w:color w:val="010000"/>
          <w:sz w:val="20"/>
        </w:rPr>
        <w:t xml:space="preserve"> 2024:</w:t>
      </w:r>
    </w:p>
    <w:p w14:paraId="00000013" w14:textId="52C3469B" w:rsidR="00A0698E" w:rsidRPr="00855E63" w:rsidRDefault="00AA6777" w:rsidP="002077C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5E63">
        <w:rPr>
          <w:rFonts w:ascii="Arial" w:hAnsi="Arial" w:cs="Arial"/>
          <w:color w:val="010000"/>
          <w:sz w:val="20"/>
        </w:rPr>
        <w:t xml:space="preserve">Approve the Proposal on selecting </w:t>
      </w:r>
      <w:r w:rsidR="00DE7536" w:rsidRPr="00855E63">
        <w:rPr>
          <w:rFonts w:ascii="Arial" w:hAnsi="Arial" w:cs="Arial"/>
          <w:color w:val="010000"/>
          <w:sz w:val="20"/>
        </w:rPr>
        <w:t xml:space="preserve">an </w:t>
      </w:r>
      <w:r w:rsidRPr="00855E63">
        <w:rPr>
          <w:rFonts w:ascii="Arial" w:hAnsi="Arial" w:cs="Arial"/>
          <w:color w:val="010000"/>
          <w:sz w:val="20"/>
        </w:rPr>
        <w:t xml:space="preserve">audit company </w:t>
      </w:r>
      <w:r w:rsidR="00DE7536" w:rsidRPr="00855E63">
        <w:rPr>
          <w:rFonts w:ascii="Arial" w:hAnsi="Arial" w:cs="Arial"/>
          <w:color w:val="010000"/>
          <w:sz w:val="20"/>
        </w:rPr>
        <w:t>to review</w:t>
      </w:r>
      <w:r w:rsidRPr="00855E63">
        <w:rPr>
          <w:rFonts w:ascii="Arial" w:hAnsi="Arial" w:cs="Arial"/>
          <w:color w:val="010000"/>
          <w:sz w:val="20"/>
        </w:rPr>
        <w:t xml:space="preserve"> the Semi-annual</w:t>
      </w:r>
      <w:r w:rsidR="00DE7536" w:rsidRPr="00855E63">
        <w:rPr>
          <w:rFonts w:ascii="Arial" w:hAnsi="Arial" w:cs="Arial"/>
          <w:color w:val="010000"/>
          <w:sz w:val="20"/>
        </w:rPr>
        <w:t xml:space="preserve"> Financial Statements and audit</w:t>
      </w:r>
      <w:r w:rsidRPr="00855E63">
        <w:rPr>
          <w:rFonts w:ascii="Arial" w:hAnsi="Arial" w:cs="Arial"/>
          <w:color w:val="010000"/>
          <w:sz w:val="20"/>
        </w:rPr>
        <w:t xml:space="preserve"> the Financial Statements 2024 of the Company. </w:t>
      </w:r>
    </w:p>
    <w:p w14:paraId="00000014" w14:textId="4C9C72B0" w:rsidR="00A0698E" w:rsidRPr="00855E63" w:rsidRDefault="00AA6777" w:rsidP="002077C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5E63">
        <w:rPr>
          <w:rFonts w:ascii="Arial" w:hAnsi="Arial" w:cs="Arial"/>
          <w:color w:val="010000"/>
          <w:sz w:val="20"/>
        </w:rPr>
        <w:t xml:space="preserve">The </w:t>
      </w:r>
      <w:r w:rsidR="002077C5">
        <w:rPr>
          <w:rFonts w:ascii="Arial" w:hAnsi="Arial" w:cs="Arial"/>
          <w:color w:val="010000"/>
          <w:sz w:val="20"/>
        </w:rPr>
        <w:t>General Meeting</w:t>
      </w:r>
      <w:r w:rsidRPr="00855E63">
        <w:rPr>
          <w:rFonts w:ascii="Arial" w:hAnsi="Arial" w:cs="Arial"/>
          <w:color w:val="010000"/>
          <w:sz w:val="20"/>
        </w:rPr>
        <w:t xml:space="preserve"> authorizes the Board of Directors to select one (01) qualified, prestigious and experienced </w:t>
      </w:r>
      <w:r w:rsidR="00DE7536" w:rsidRPr="00855E63">
        <w:rPr>
          <w:rFonts w:ascii="Arial" w:hAnsi="Arial" w:cs="Arial"/>
          <w:color w:val="010000"/>
          <w:sz w:val="20"/>
        </w:rPr>
        <w:t>audit company</w:t>
      </w:r>
      <w:r w:rsidRPr="00855E63">
        <w:rPr>
          <w:rFonts w:ascii="Arial" w:hAnsi="Arial" w:cs="Arial"/>
          <w:color w:val="010000"/>
          <w:sz w:val="20"/>
        </w:rPr>
        <w:t xml:space="preserve"> which is licensed to practice legally and approved on auditing for the listed public Companies 2024 by the State Securities Commission to review the first 6 months Financial Statements 2024 and audit the Financial Statements 2024. </w:t>
      </w:r>
    </w:p>
    <w:p w14:paraId="00000015" w14:textId="6396B819" w:rsidR="00A0698E" w:rsidRPr="00855E63" w:rsidRDefault="00AA6777" w:rsidP="002077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02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5E63">
        <w:rPr>
          <w:rFonts w:ascii="Arial" w:hAnsi="Arial" w:cs="Arial"/>
          <w:color w:val="010000"/>
          <w:sz w:val="20"/>
        </w:rPr>
        <w:t xml:space="preserve">Approve </w:t>
      </w:r>
      <w:r w:rsidR="00DE7536" w:rsidRPr="00855E63">
        <w:rPr>
          <w:rFonts w:ascii="Arial" w:hAnsi="Arial" w:cs="Arial"/>
          <w:color w:val="010000"/>
          <w:sz w:val="20"/>
        </w:rPr>
        <w:t xml:space="preserve">the </w:t>
      </w:r>
      <w:r w:rsidRPr="00855E63">
        <w:rPr>
          <w:rFonts w:ascii="Arial" w:hAnsi="Arial" w:cs="Arial"/>
          <w:color w:val="010000"/>
          <w:sz w:val="20"/>
        </w:rPr>
        <w:t xml:space="preserve">remuneration settlement </w:t>
      </w:r>
      <w:r w:rsidR="002077C5">
        <w:rPr>
          <w:rFonts w:ascii="Arial" w:hAnsi="Arial" w:cs="Arial"/>
          <w:color w:val="010000"/>
          <w:sz w:val="20"/>
        </w:rPr>
        <w:t>for the Board of Directors, Supervisory Board and</w:t>
      </w:r>
      <w:r w:rsidRPr="00855E63">
        <w:rPr>
          <w:rFonts w:ascii="Arial" w:hAnsi="Arial" w:cs="Arial"/>
          <w:color w:val="010000"/>
          <w:sz w:val="20"/>
        </w:rPr>
        <w:t xml:space="preserve"> Secretariat of the Company:</w:t>
      </w:r>
    </w:p>
    <w:p w14:paraId="00000016" w14:textId="77777777" w:rsidR="00A0698E" w:rsidRPr="00855E63" w:rsidRDefault="00AA6777" w:rsidP="002077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92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5E63">
        <w:rPr>
          <w:rFonts w:ascii="Arial" w:hAnsi="Arial" w:cs="Arial"/>
          <w:color w:val="010000"/>
          <w:sz w:val="20"/>
        </w:rPr>
        <w:t>Remuneration settlement 2023: VND0.</w:t>
      </w:r>
    </w:p>
    <w:p w14:paraId="00000017" w14:textId="77777777" w:rsidR="00A0698E" w:rsidRPr="00855E63" w:rsidRDefault="00AA6777" w:rsidP="002077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92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5E63">
        <w:rPr>
          <w:rFonts w:ascii="Arial" w:hAnsi="Arial" w:cs="Arial"/>
          <w:color w:val="010000"/>
          <w:sz w:val="20"/>
        </w:rPr>
        <w:t>Expected remuneration settlement grade 2024: VND114,000,000.</w:t>
      </w:r>
    </w:p>
    <w:p w14:paraId="00000018" w14:textId="29892E0D" w:rsidR="00A0698E" w:rsidRPr="00855E63" w:rsidRDefault="00AA6777" w:rsidP="002077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02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5E63">
        <w:rPr>
          <w:rFonts w:ascii="Arial" w:hAnsi="Arial" w:cs="Arial"/>
          <w:color w:val="010000"/>
          <w:sz w:val="20"/>
        </w:rPr>
        <w:t xml:space="preserve">Approve the Proposal on transferring land use rights and land-attached assets at the address </w:t>
      </w:r>
      <w:r w:rsidR="00195495" w:rsidRPr="00855E63">
        <w:rPr>
          <w:rFonts w:ascii="Arial" w:hAnsi="Arial" w:cs="Arial"/>
          <w:color w:val="010000"/>
          <w:sz w:val="20"/>
        </w:rPr>
        <w:t xml:space="preserve">No. </w:t>
      </w:r>
      <w:r w:rsidRPr="00855E63">
        <w:rPr>
          <w:rFonts w:ascii="Arial" w:hAnsi="Arial" w:cs="Arial"/>
          <w:color w:val="010000"/>
          <w:sz w:val="20"/>
        </w:rPr>
        <w:t xml:space="preserve">10 Dao Duy </w:t>
      </w:r>
      <w:proofErr w:type="spellStart"/>
      <w:r w:rsidRPr="00855E63">
        <w:rPr>
          <w:rFonts w:ascii="Arial" w:hAnsi="Arial" w:cs="Arial"/>
          <w:color w:val="010000"/>
          <w:sz w:val="20"/>
        </w:rPr>
        <w:t>Tu</w:t>
      </w:r>
      <w:proofErr w:type="spellEnd"/>
      <w:r w:rsidRPr="00855E63">
        <w:rPr>
          <w:rFonts w:ascii="Arial" w:hAnsi="Arial" w:cs="Arial"/>
          <w:color w:val="010000"/>
          <w:sz w:val="20"/>
        </w:rPr>
        <w:t xml:space="preserve">, Thong </w:t>
      </w:r>
      <w:proofErr w:type="spellStart"/>
      <w:r w:rsidRPr="00855E63">
        <w:rPr>
          <w:rFonts w:ascii="Arial" w:hAnsi="Arial" w:cs="Arial"/>
          <w:color w:val="010000"/>
          <w:sz w:val="20"/>
        </w:rPr>
        <w:t>Nhat</w:t>
      </w:r>
      <w:proofErr w:type="spellEnd"/>
      <w:r w:rsidRPr="00855E63">
        <w:rPr>
          <w:rFonts w:ascii="Arial" w:hAnsi="Arial" w:cs="Arial"/>
          <w:color w:val="010000"/>
          <w:sz w:val="20"/>
        </w:rPr>
        <w:t xml:space="preserve"> Ward, </w:t>
      </w:r>
      <w:proofErr w:type="spellStart"/>
      <w:r w:rsidRPr="00855E63">
        <w:rPr>
          <w:rFonts w:ascii="Arial" w:hAnsi="Arial" w:cs="Arial"/>
          <w:color w:val="010000"/>
          <w:sz w:val="20"/>
        </w:rPr>
        <w:t>Buon</w:t>
      </w:r>
      <w:proofErr w:type="spellEnd"/>
      <w:r w:rsidRPr="00855E63">
        <w:rPr>
          <w:rFonts w:ascii="Arial" w:hAnsi="Arial" w:cs="Arial"/>
          <w:color w:val="010000"/>
          <w:sz w:val="20"/>
        </w:rPr>
        <w:t xml:space="preserve"> Ma </w:t>
      </w:r>
      <w:proofErr w:type="spellStart"/>
      <w:r w:rsidRPr="00855E63">
        <w:rPr>
          <w:rFonts w:ascii="Arial" w:hAnsi="Arial" w:cs="Arial"/>
          <w:color w:val="010000"/>
          <w:sz w:val="20"/>
        </w:rPr>
        <w:t>Thuot</w:t>
      </w:r>
      <w:proofErr w:type="spellEnd"/>
      <w:r w:rsidRPr="00855E63">
        <w:rPr>
          <w:rFonts w:ascii="Arial" w:hAnsi="Arial" w:cs="Arial"/>
          <w:color w:val="010000"/>
          <w:sz w:val="20"/>
        </w:rPr>
        <w:t xml:space="preserve"> City, </w:t>
      </w:r>
      <w:proofErr w:type="spellStart"/>
      <w:r w:rsidRPr="00855E63">
        <w:rPr>
          <w:rFonts w:ascii="Arial" w:hAnsi="Arial" w:cs="Arial"/>
          <w:color w:val="010000"/>
          <w:sz w:val="20"/>
        </w:rPr>
        <w:t>Dak</w:t>
      </w:r>
      <w:proofErr w:type="spellEnd"/>
      <w:r w:rsidRPr="00855E63">
        <w:rPr>
          <w:rFonts w:ascii="Arial" w:hAnsi="Arial" w:cs="Arial"/>
          <w:color w:val="010000"/>
          <w:sz w:val="20"/>
        </w:rPr>
        <w:t xml:space="preserve"> Lak Province:</w:t>
      </w:r>
    </w:p>
    <w:p w14:paraId="00000019" w14:textId="7E366E1A" w:rsidR="00A0698E" w:rsidRPr="00855E63" w:rsidRDefault="00AA6777" w:rsidP="002077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93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5E63">
        <w:rPr>
          <w:rFonts w:ascii="Arial" w:hAnsi="Arial" w:cs="Arial"/>
          <w:color w:val="010000"/>
          <w:sz w:val="20"/>
        </w:rPr>
        <w:lastRenderedPageBreak/>
        <w:t xml:space="preserve">The </w:t>
      </w:r>
      <w:r w:rsidR="002077C5">
        <w:rPr>
          <w:rFonts w:ascii="Arial" w:hAnsi="Arial" w:cs="Arial"/>
          <w:color w:val="010000"/>
          <w:sz w:val="20"/>
        </w:rPr>
        <w:t>General Meeting</w:t>
      </w:r>
      <w:r w:rsidRPr="00855E63">
        <w:rPr>
          <w:rFonts w:ascii="Arial" w:hAnsi="Arial" w:cs="Arial"/>
          <w:color w:val="010000"/>
          <w:sz w:val="20"/>
        </w:rPr>
        <w:t xml:space="preserve"> authorizes the Board of Directors to find a suitable transferee; negotiate and decide on terms related to </w:t>
      </w:r>
      <w:r w:rsidR="00DE7536" w:rsidRPr="00855E63">
        <w:rPr>
          <w:rFonts w:ascii="Arial" w:hAnsi="Arial" w:cs="Arial"/>
          <w:color w:val="010000"/>
          <w:sz w:val="20"/>
        </w:rPr>
        <w:t xml:space="preserve">the </w:t>
      </w:r>
      <w:r w:rsidRPr="00855E63">
        <w:rPr>
          <w:rFonts w:ascii="Arial" w:hAnsi="Arial" w:cs="Arial"/>
          <w:color w:val="010000"/>
          <w:sz w:val="20"/>
        </w:rPr>
        <w:t xml:space="preserve">transfer contract, including but </w:t>
      </w:r>
      <w:r w:rsidR="00DE7536" w:rsidRPr="00855E63">
        <w:rPr>
          <w:rFonts w:ascii="Arial" w:hAnsi="Arial" w:cs="Arial"/>
          <w:color w:val="010000"/>
          <w:sz w:val="20"/>
        </w:rPr>
        <w:t>not</w:t>
      </w:r>
      <w:r w:rsidRPr="00855E63">
        <w:rPr>
          <w:rFonts w:ascii="Arial" w:hAnsi="Arial" w:cs="Arial"/>
          <w:color w:val="010000"/>
          <w:sz w:val="20"/>
        </w:rPr>
        <w:t xml:space="preserve"> limited to </w:t>
      </w:r>
      <w:r w:rsidR="00DE7536" w:rsidRPr="00855E63">
        <w:rPr>
          <w:rFonts w:ascii="Arial" w:hAnsi="Arial" w:cs="Arial"/>
          <w:color w:val="010000"/>
          <w:sz w:val="20"/>
        </w:rPr>
        <w:t>deciding</w:t>
      </w:r>
      <w:r w:rsidRPr="00855E63">
        <w:rPr>
          <w:rFonts w:ascii="Arial" w:hAnsi="Arial" w:cs="Arial"/>
          <w:color w:val="010000"/>
          <w:sz w:val="20"/>
        </w:rPr>
        <w:t xml:space="preserve"> on </w:t>
      </w:r>
      <w:r w:rsidR="00DE7536" w:rsidRPr="00855E63">
        <w:rPr>
          <w:rFonts w:ascii="Arial" w:hAnsi="Arial" w:cs="Arial"/>
          <w:color w:val="010000"/>
          <w:sz w:val="20"/>
        </w:rPr>
        <w:t xml:space="preserve">the </w:t>
      </w:r>
      <w:r w:rsidRPr="00855E63">
        <w:rPr>
          <w:rFonts w:ascii="Arial" w:hAnsi="Arial" w:cs="Arial"/>
          <w:color w:val="010000"/>
          <w:sz w:val="20"/>
        </w:rPr>
        <w:t xml:space="preserve">transferee, transfer price, transfer time, </w:t>
      </w:r>
      <w:proofErr w:type="spellStart"/>
      <w:r w:rsidRPr="00855E63">
        <w:rPr>
          <w:rFonts w:ascii="Arial" w:hAnsi="Arial" w:cs="Arial"/>
          <w:color w:val="010000"/>
          <w:sz w:val="20"/>
        </w:rPr>
        <w:t>etc</w:t>
      </w:r>
      <w:proofErr w:type="spellEnd"/>
      <w:r w:rsidRPr="00855E63">
        <w:rPr>
          <w:rFonts w:ascii="Arial" w:hAnsi="Arial" w:cs="Arial"/>
          <w:color w:val="010000"/>
          <w:sz w:val="20"/>
        </w:rPr>
        <w:t xml:space="preserve"> relevant to land use rights and land-attached assets at </w:t>
      </w:r>
      <w:r w:rsidR="00195495" w:rsidRPr="00855E63">
        <w:rPr>
          <w:rFonts w:ascii="Arial" w:hAnsi="Arial" w:cs="Arial"/>
          <w:color w:val="010000"/>
          <w:sz w:val="20"/>
        </w:rPr>
        <w:t xml:space="preserve">No. </w:t>
      </w:r>
      <w:r w:rsidRPr="00855E63">
        <w:rPr>
          <w:rFonts w:ascii="Arial" w:hAnsi="Arial" w:cs="Arial"/>
          <w:color w:val="010000"/>
          <w:sz w:val="20"/>
        </w:rPr>
        <w:t xml:space="preserve">10 Dao Duy </w:t>
      </w:r>
      <w:proofErr w:type="spellStart"/>
      <w:r w:rsidRPr="00855E63">
        <w:rPr>
          <w:rFonts w:ascii="Arial" w:hAnsi="Arial" w:cs="Arial"/>
          <w:color w:val="010000"/>
          <w:sz w:val="20"/>
        </w:rPr>
        <w:t>Tu</w:t>
      </w:r>
      <w:proofErr w:type="spellEnd"/>
      <w:r w:rsidRPr="00855E63">
        <w:rPr>
          <w:rFonts w:ascii="Arial" w:hAnsi="Arial" w:cs="Arial"/>
          <w:color w:val="010000"/>
          <w:sz w:val="20"/>
        </w:rPr>
        <w:t xml:space="preserve">, Thong </w:t>
      </w:r>
      <w:proofErr w:type="spellStart"/>
      <w:r w:rsidRPr="00855E63">
        <w:rPr>
          <w:rFonts w:ascii="Arial" w:hAnsi="Arial" w:cs="Arial"/>
          <w:color w:val="010000"/>
          <w:sz w:val="20"/>
        </w:rPr>
        <w:t>Nhat</w:t>
      </w:r>
      <w:proofErr w:type="spellEnd"/>
      <w:r w:rsidRPr="00855E63">
        <w:rPr>
          <w:rFonts w:ascii="Arial" w:hAnsi="Arial" w:cs="Arial"/>
          <w:color w:val="010000"/>
          <w:sz w:val="20"/>
        </w:rPr>
        <w:t xml:space="preserve"> Ward, </w:t>
      </w:r>
      <w:proofErr w:type="spellStart"/>
      <w:r w:rsidRPr="00855E63">
        <w:rPr>
          <w:rFonts w:ascii="Arial" w:hAnsi="Arial" w:cs="Arial"/>
          <w:color w:val="010000"/>
          <w:sz w:val="20"/>
        </w:rPr>
        <w:t>Buon</w:t>
      </w:r>
      <w:proofErr w:type="spellEnd"/>
      <w:r w:rsidRPr="00855E63">
        <w:rPr>
          <w:rFonts w:ascii="Arial" w:hAnsi="Arial" w:cs="Arial"/>
          <w:color w:val="010000"/>
          <w:sz w:val="20"/>
        </w:rPr>
        <w:t xml:space="preserve"> Ma </w:t>
      </w:r>
      <w:proofErr w:type="spellStart"/>
      <w:r w:rsidRPr="00855E63">
        <w:rPr>
          <w:rFonts w:ascii="Arial" w:hAnsi="Arial" w:cs="Arial"/>
          <w:color w:val="010000"/>
          <w:sz w:val="20"/>
        </w:rPr>
        <w:t>Thuot</w:t>
      </w:r>
      <w:proofErr w:type="spellEnd"/>
      <w:r w:rsidRPr="00855E63">
        <w:rPr>
          <w:rFonts w:ascii="Arial" w:hAnsi="Arial" w:cs="Arial"/>
          <w:color w:val="010000"/>
          <w:sz w:val="20"/>
        </w:rPr>
        <w:t xml:space="preserve"> City, </w:t>
      </w:r>
      <w:proofErr w:type="spellStart"/>
      <w:r w:rsidRPr="00855E63">
        <w:rPr>
          <w:rFonts w:ascii="Arial" w:hAnsi="Arial" w:cs="Arial"/>
          <w:color w:val="010000"/>
          <w:sz w:val="20"/>
        </w:rPr>
        <w:t>Dak</w:t>
      </w:r>
      <w:proofErr w:type="spellEnd"/>
      <w:r w:rsidRPr="00855E63">
        <w:rPr>
          <w:rFonts w:ascii="Arial" w:hAnsi="Arial" w:cs="Arial"/>
          <w:color w:val="010000"/>
          <w:sz w:val="20"/>
        </w:rPr>
        <w:t xml:space="preserve"> Lak Province. </w:t>
      </w:r>
    </w:p>
    <w:p w14:paraId="0000001A" w14:textId="006B73FA" w:rsidR="00A0698E" w:rsidRPr="00855E63" w:rsidRDefault="00AA6777" w:rsidP="002077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92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5E63">
        <w:rPr>
          <w:rFonts w:ascii="Arial" w:hAnsi="Arial" w:cs="Arial"/>
          <w:color w:val="010000"/>
          <w:sz w:val="20"/>
        </w:rPr>
        <w:t xml:space="preserve">The Board of Directors takes responsibility for summarizing and reporting results for the </w:t>
      </w:r>
      <w:r w:rsidR="002077C5">
        <w:rPr>
          <w:rFonts w:ascii="Arial" w:hAnsi="Arial" w:cs="Arial"/>
          <w:color w:val="010000"/>
          <w:sz w:val="20"/>
        </w:rPr>
        <w:t>General Meeting</w:t>
      </w:r>
      <w:r w:rsidRPr="00855E63">
        <w:rPr>
          <w:rFonts w:ascii="Arial" w:hAnsi="Arial" w:cs="Arial"/>
          <w:color w:val="010000"/>
          <w:sz w:val="20"/>
        </w:rPr>
        <w:t xml:space="preserve"> when finishing </w:t>
      </w:r>
      <w:r w:rsidR="00DE7536" w:rsidRPr="00855E63">
        <w:rPr>
          <w:rFonts w:ascii="Arial" w:hAnsi="Arial" w:cs="Arial"/>
          <w:color w:val="010000"/>
          <w:sz w:val="20"/>
        </w:rPr>
        <w:t xml:space="preserve">the </w:t>
      </w:r>
      <w:r w:rsidRPr="00855E63">
        <w:rPr>
          <w:rFonts w:ascii="Arial" w:hAnsi="Arial" w:cs="Arial"/>
          <w:color w:val="010000"/>
          <w:sz w:val="20"/>
        </w:rPr>
        <w:t xml:space="preserve">above-mentioned transfer at the most recent </w:t>
      </w:r>
      <w:r w:rsidR="002077C5">
        <w:rPr>
          <w:rFonts w:ascii="Arial" w:hAnsi="Arial" w:cs="Arial"/>
          <w:color w:val="010000"/>
          <w:sz w:val="20"/>
        </w:rPr>
        <w:t>General Meeting</w:t>
      </w:r>
      <w:r w:rsidRPr="00855E63">
        <w:rPr>
          <w:rFonts w:ascii="Arial" w:hAnsi="Arial" w:cs="Arial"/>
          <w:color w:val="010000"/>
          <w:sz w:val="20"/>
        </w:rPr>
        <w:t xml:space="preserve">. </w:t>
      </w:r>
    </w:p>
    <w:p w14:paraId="0000001B" w14:textId="63A0E47B" w:rsidR="00A0698E" w:rsidRPr="00855E63" w:rsidRDefault="00AA6777" w:rsidP="002077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9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5E63">
        <w:rPr>
          <w:rFonts w:ascii="Arial" w:hAnsi="Arial" w:cs="Arial"/>
          <w:color w:val="010000"/>
          <w:sz w:val="20"/>
        </w:rPr>
        <w:t xml:space="preserve">After transferring successfully, the </w:t>
      </w:r>
      <w:r w:rsidR="002077C5">
        <w:rPr>
          <w:rFonts w:ascii="Arial" w:hAnsi="Arial" w:cs="Arial"/>
          <w:color w:val="010000"/>
          <w:sz w:val="20"/>
        </w:rPr>
        <w:t>General Meeting</w:t>
      </w:r>
      <w:r w:rsidRPr="00855E63">
        <w:rPr>
          <w:rFonts w:ascii="Arial" w:hAnsi="Arial" w:cs="Arial"/>
          <w:color w:val="010000"/>
          <w:sz w:val="20"/>
        </w:rPr>
        <w:t xml:space="preserve"> unanimously approves changing </w:t>
      </w:r>
      <w:r w:rsidR="00DE7536" w:rsidRPr="00855E63">
        <w:rPr>
          <w:rFonts w:ascii="Arial" w:hAnsi="Arial" w:cs="Arial"/>
          <w:color w:val="010000"/>
          <w:sz w:val="20"/>
        </w:rPr>
        <w:t xml:space="preserve">the </w:t>
      </w:r>
      <w:r w:rsidRPr="00855E63">
        <w:rPr>
          <w:rFonts w:ascii="Arial" w:hAnsi="Arial" w:cs="Arial"/>
          <w:color w:val="010000"/>
          <w:sz w:val="20"/>
        </w:rPr>
        <w:t xml:space="preserve">head office of VNECO8 Electricity Construction Joint Stock Corporation to the new address: </w:t>
      </w:r>
      <w:r w:rsidR="00195495" w:rsidRPr="00855E63">
        <w:rPr>
          <w:rFonts w:ascii="Arial" w:hAnsi="Arial" w:cs="Arial"/>
          <w:color w:val="010000"/>
          <w:sz w:val="20"/>
        </w:rPr>
        <w:t xml:space="preserve">No. </w:t>
      </w:r>
      <w:r w:rsidRPr="00855E63">
        <w:rPr>
          <w:rFonts w:ascii="Arial" w:hAnsi="Arial" w:cs="Arial"/>
          <w:color w:val="010000"/>
          <w:sz w:val="20"/>
        </w:rPr>
        <w:t xml:space="preserve">09, Vo Van </w:t>
      </w:r>
      <w:proofErr w:type="spellStart"/>
      <w:r w:rsidRPr="00855E63">
        <w:rPr>
          <w:rFonts w:ascii="Arial" w:hAnsi="Arial" w:cs="Arial"/>
          <w:color w:val="010000"/>
          <w:sz w:val="20"/>
        </w:rPr>
        <w:t>Kiet</w:t>
      </w:r>
      <w:proofErr w:type="spellEnd"/>
      <w:r w:rsidRPr="00855E63">
        <w:rPr>
          <w:rFonts w:ascii="Arial" w:hAnsi="Arial" w:cs="Arial"/>
          <w:color w:val="010000"/>
          <w:sz w:val="20"/>
        </w:rPr>
        <w:t xml:space="preserve"> Road, </w:t>
      </w:r>
      <w:proofErr w:type="spellStart"/>
      <w:r w:rsidRPr="00855E63">
        <w:rPr>
          <w:rFonts w:ascii="Arial" w:hAnsi="Arial" w:cs="Arial"/>
          <w:color w:val="010000"/>
          <w:sz w:val="20"/>
        </w:rPr>
        <w:t>Khanh</w:t>
      </w:r>
      <w:proofErr w:type="spellEnd"/>
      <w:r w:rsidRPr="00855E63">
        <w:rPr>
          <w:rFonts w:ascii="Arial" w:hAnsi="Arial" w:cs="Arial"/>
          <w:color w:val="010000"/>
          <w:sz w:val="20"/>
        </w:rPr>
        <w:t xml:space="preserve"> Xuan Ward, </w:t>
      </w:r>
      <w:proofErr w:type="spellStart"/>
      <w:r w:rsidRPr="00855E63">
        <w:rPr>
          <w:rFonts w:ascii="Arial" w:hAnsi="Arial" w:cs="Arial"/>
          <w:color w:val="010000"/>
          <w:sz w:val="20"/>
        </w:rPr>
        <w:t>Buon</w:t>
      </w:r>
      <w:proofErr w:type="spellEnd"/>
      <w:r w:rsidRPr="00855E63">
        <w:rPr>
          <w:rFonts w:ascii="Arial" w:hAnsi="Arial" w:cs="Arial"/>
          <w:color w:val="010000"/>
          <w:sz w:val="20"/>
        </w:rPr>
        <w:t xml:space="preserve"> Ma </w:t>
      </w:r>
      <w:proofErr w:type="spellStart"/>
      <w:r w:rsidRPr="00855E63">
        <w:rPr>
          <w:rFonts w:ascii="Arial" w:hAnsi="Arial" w:cs="Arial"/>
          <w:color w:val="010000"/>
          <w:sz w:val="20"/>
        </w:rPr>
        <w:t>Thuot</w:t>
      </w:r>
      <w:proofErr w:type="spellEnd"/>
      <w:r w:rsidRPr="00855E63">
        <w:rPr>
          <w:rFonts w:ascii="Arial" w:hAnsi="Arial" w:cs="Arial"/>
          <w:color w:val="010000"/>
          <w:sz w:val="20"/>
        </w:rPr>
        <w:t xml:space="preserve"> City, </w:t>
      </w:r>
      <w:proofErr w:type="spellStart"/>
      <w:r w:rsidRPr="00855E63">
        <w:rPr>
          <w:rFonts w:ascii="Arial" w:hAnsi="Arial" w:cs="Arial"/>
          <w:color w:val="010000"/>
          <w:sz w:val="20"/>
        </w:rPr>
        <w:t>Dak</w:t>
      </w:r>
      <w:proofErr w:type="spellEnd"/>
      <w:r w:rsidRPr="00855E63">
        <w:rPr>
          <w:rFonts w:ascii="Arial" w:hAnsi="Arial" w:cs="Arial"/>
          <w:color w:val="010000"/>
          <w:sz w:val="20"/>
        </w:rPr>
        <w:t xml:space="preserve"> Lak Province.</w:t>
      </w:r>
    </w:p>
    <w:p w14:paraId="0000001C" w14:textId="62590364" w:rsidR="00A0698E" w:rsidRPr="00855E63" w:rsidRDefault="00AA6777" w:rsidP="002077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92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5E63">
        <w:rPr>
          <w:rFonts w:ascii="Arial" w:hAnsi="Arial" w:cs="Arial"/>
          <w:color w:val="010000"/>
          <w:sz w:val="20"/>
        </w:rPr>
        <w:t xml:space="preserve">The Board of Directors takes responsibility for directing the Executive Board to implement the changing of head office </w:t>
      </w:r>
      <w:r w:rsidR="00DE7536" w:rsidRPr="00855E63">
        <w:rPr>
          <w:rFonts w:ascii="Arial" w:hAnsi="Arial" w:cs="Arial"/>
          <w:color w:val="010000"/>
          <w:sz w:val="20"/>
        </w:rPr>
        <w:t xml:space="preserve">and </w:t>
      </w:r>
      <w:r w:rsidRPr="00855E63">
        <w:rPr>
          <w:rFonts w:ascii="Arial" w:hAnsi="Arial" w:cs="Arial"/>
          <w:color w:val="010000"/>
          <w:sz w:val="20"/>
        </w:rPr>
        <w:t xml:space="preserve">disclose information in accordance with regulations. </w:t>
      </w:r>
    </w:p>
    <w:p w14:paraId="0000001D" w14:textId="77777777" w:rsidR="00A0698E" w:rsidRPr="00855E63" w:rsidRDefault="00AA6777" w:rsidP="002077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02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5E63">
        <w:rPr>
          <w:rFonts w:ascii="Arial" w:hAnsi="Arial" w:cs="Arial"/>
          <w:color w:val="010000"/>
          <w:sz w:val="20"/>
        </w:rPr>
        <w:t xml:space="preserve">Approve on the Proposal on dismissing the Board of </w:t>
      </w:r>
      <w:proofErr w:type="spellStart"/>
      <w:r w:rsidRPr="00855E63">
        <w:rPr>
          <w:rFonts w:ascii="Arial" w:hAnsi="Arial" w:cs="Arial"/>
          <w:color w:val="010000"/>
          <w:sz w:val="20"/>
        </w:rPr>
        <w:t>Directors’s</w:t>
      </w:r>
      <w:proofErr w:type="spellEnd"/>
      <w:r w:rsidRPr="00855E63">
        <w:rPr>
          <w:rFonts w:ascii="Arial" w:hAnsi="Arial" w:cs="Arial"/>
          <w:color w:val="010000"/>
          <w:sz w:val="20"/>
        </w:rPr>
        <w:t xml:space="preserve"> members towards Ms. Nguyen Thi </w:t>
      </w:r>
      <w:proofErr w:type="spellStart"/>
      <w:r w:rsidRPr="00855E63">
        <w:rPr>
          <w:rFonts w:ascii="Arial" w:hAnsi="Arial" w:cs="Arial"/>
          <w:color w:val="010000"/>
          <w:sz w:val="20"/>
        </w:rPr>
        <w:t>Hoa</w:t>
      </w:r>
      <w:proofErr w:type="spellEnd"/>
      <w:r w:rsidRPr="00855E63">
        <w:rPr>
          <w:rFonts w:ascii="Arial" w:hAnsi="Arial" w:cs="Arial"/>
          <w:color w:val="010000"/>
          <w:sz w:val="20"/>
        </w:rPr>
        <w:t xml:space="preserve">. </w:t>
      </w:r>
    </w:p>
    <w:p w14:paraId="0000001E" w14:textId="77777777" w:rsidR="00A0698E" w:rsidRPr="00855E63" w:rsidRDefault="00AA6777" w:rsidP="002077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02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5E63">
        <w:rPr>
          <w:rFonts w:ascii="Arial" w:hAnsi="Arial" w:cs="Arial"/>
          <w:color w:val="010000"/>
          <w:sz w:val="20"/>
        </w:rPr>
        <w:t xml:space="preserve">Approve on the Proposal on dismissing the Supervisory Board’s members towards Ms. Nguyen Thi Bich Huong. </w:t>
      </w:r>
    </w:p>
    <w:p w14:paraId="0000001F" w14:textId="77777777" w:rsidR="00A0698E" w:rsidRPr="00855E63" w:rsidRDefault="00AA6777" w:rsidP="002077C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5E63">
        <w:rPr>
          <w:rFonts w:ascii="Arial" w:hAnsi="Arial" w:cs="Arial"/>
          <w:color w:val="010000"/>
          <w:sz w:val="20"/>
        </w:rPr>
        <w:t>‎‎Article 3. Elect 01 additional member of the Board of Directors for the term 2020 -2025:</w:t>
      </w:r>
    </w:p>
    <w:p w14:paraId="00000020" w14:textId="4527B899" w:rsidR="00A0698E" w:rsidRPr="00855E63" w:rsidRDefault="00AA6777" w:rsidP="002077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9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5E63">
        <w:rPr>
          <w:rFonts w:ascii="Arial" w:hAnsi="Arial" w:cs="Arial"/>
          <w:color w:val="010000"/>
          <w:sz w:val="20"/>
        </w:rPr>
        <w:t>Mr. Tong Dinh Thang</w:t>
      </w:r>
    </w:p>
    <w:p w14:paraId="00000021" w14:textId="387D3AC0" w:rsidR="00A0698E" w:rsidRPr="00855E63" w:rsidRDefault="00AA6777" w:rsidP="002077C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5E63">
        <w:rPr>
          <w:rFonts w:ascii="Arial" w:hAnsi="Arial" w:cs="Arial"/>
          <w:color w:val="010000"/>
          <w:sz w:val="20"/>
        </w:rPr>
        <w:t xml:space="preserve">The Board of Directors of VNECO8 Electricity Construction Joint Stock Corporation after </w:t>
      </w:r>
      <w:r w:rsidR="00DE7536" w:rsidRPr="00855E63">
        <w:rPr>
          <w:rFonts w:ascii="Arial" w:hAnsi="Arial" w:cs="Arial"/>
          <w:color w:val="010000"/>
          <w:sz w:val="20"/>
        </w:rPr>
        <w:t xml:space="preserve">additional </w:t>
      </w:r>
      <w:r w:rsidRPr="00855E63">
        <w:rPr>
          <w:rFonts w:ascii="Arial" w:hAnsi="Arial" w:cs="Arial"/>
          <w:color w:val="010000"/>
          <w:sz w:val="20"/>
        </w:rPr>
        <w:t xml:space="preserve">election at the </w:t>
      </w:r>
      <w:r w:rsidR="002077C5">
        <w:rPr>
          <w:rFonts w:ascii="Arial" w:hAnsi="Arial" w:cs="Arial"/>
          <w:color w:val="010000"/>
          <w:sz w:val="20"/>
        </w:rPr>
        <w:t>General Meeting</w:t>
      </w:r>
      <w:r w:rsidRPr="00855E63">
        <w:rPr>
          <w:rFonts w:ascii="Arial" w:hAnsi="Arial" w:cs="Arial"/>
          <w:color w:val="010000"/>
          <w:sz w:val="20"/>
        </w:rPr>
        <w:t xml:space="preserve"> 2024 including:</w:t>
      </w:r>
    </w:p>
    <w:p w14:paraId="00000022" w14:textId="77777777" w:rsidR="00A0698E" w:rsidRPr="00855E63" w:rsidRDefault="00AA6777" w:rsidP="002077C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750"/>
          <w:tab w:val="right" w:pos="6125"/>
          <w:tab w:val="left" w:pos="6328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5E63">
        <w:rPr>
          <w:rFonts w:ascii="Arial" w:hAnsi="Arial" w:cs="Arial"/>
          <w:color w:val="010000"/>
          <w:sz w:val="20"/>
        </w:rPr>
        <w:t xml:space="preserve">Mr. Le Van </w:t>
      </w:r>
      <w:proofErr w:type="spellStart"/>
      <w:r w:rsidRPr="00855E63">
        <w:rPr>
          <w:rFonts w:ascii="Arial" w:hAnsi="Arial" w:cs="Arial"/>
          <w:color w:val="010000"/>
          <w:sz w:val="20"/>
        </w:rPr>
        <w:t>Khoi</w:t>
      </w:r>
      <w:proofErr w:type="spellEnd"/>
      <w:r w:rsidRPr="00855E63">
        <w:rPr>
          <w:rFonts w:ascii="Arial" w:hAnsi="Arial" w:cs="Arial"/>
          <w:color w:val="010000"/>
          <w:sz w:val="20"/>
        </w:rPr>
        <w:t xml:space="preserve"> - the Chair</w:t>
      </w:r>
    </w:p>
    <w:p w14:paraId="00000023" w14:textId="77777777" w:rsidR="00A0698E" w:rsidRPr="00855E63" w:rsidRDefault="00AA6777" w:rsidP="002077C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750"/>
          <w:tab w:val="right" w:pos="6125"/>
          <w:tab w:val="left" w:pos="6328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5E63">
        <w:rPr>
          <w:rFonts w:ascii="Arial" w:hAnsi="Arial" w:cs="Arial"/>
          <w:color w:val="010000"/>
          <w:sz w:val="20"/>
        </w:rPr>
        <w:t xml:space="preserve">Mr. Nguyen Cong </w:t>
      </w:r>
      <w:proofErr w:type="spellStart"/>
      <w:r w:rsidRPr="00855E63">
        <w:rPr>
          <w:rFonts w:ascii="Arial" w:hAnsi="Arial" w:cs="Arial"/>
          <w:color w:val="010000"/>
          <w:sz w:val="20"/>
        </w:rPr>
        <w:t>Dieu</w:t>
      </w:r>
      <w:proofErr w:type="spellEnd"/>
      <w:r w:rsidRPr="00855E63">
        <w:rPr>
          <w:rFonts w:ascii="Arial" w:hAnsi="Arial" w:cs="Arial"/>
          <w:color w:val="010000"/>
          <w:sz w:val="20"/>
        </w:rPr>
        <w:t xml:space="preserve"> - Member</w:t>
      </w:r>
    </w:p>
    <w:p w14:paraId="00000024" w14:textId="77777777" w:rsidR="00A0698E" w:rsidRPr="00855E63" w:rsidRDefault="00AA6777" w:rsidP="002077C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750"/>
          <w:tab w:val="right" w:pos="6125"/>
          <w:tab w:val="left" w:pos="6328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5E63">
        <w:rPr>
          <w:rFonts w:ascii="Arial" w:hAnsi="Arial" w:cs="Arial"/>
          <w:color w:val="010000"/>
          <w:sz w:val="20"/>
        </w:rPr>
        <w:t>Mr. Tong Dinh Thang - Member</w:t>
      </w:r>
    </w:p>
    <w:p w14:paraId="00000025" w14:textId="77777777" w:rsidR="00A0698E" w:rsidRPr="00855E63" w:rsidRDefault="00AA6777" w:rsidP="002077C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5E63">
        <w:rPr>
          <w:rFonts w:ascii="Arial" w:hAnsi="Arial" w:cs="Arial"/>
          <w:color w:val="010000"/>
          <w:sz w:val="20"/>
        </w:rPr>
        <w:t>‎‎Article 4. Elect additionally 01 member of the Supervisory Board for the term 2020 - 2025:</w:t>
      </w:r>
    </w:p>
    <w:p w14:paraId="00000026" w14:textId="77777777" w:rsidR="00A0698E" w:rsidRPr="00855E63" w:rsidRDefault="00AA6777" w:rsidP="002077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9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5E63">
        <w:rPr>
          <w:rFonts w:ascii="Arial" w:hAnsi="Arial" w:cs="Arial"/>
          <w:color w:val="010000"/>
          <w:sz w:val="20"/>
        </w:rPr>
        <w:t xml:space="preserve">Ms. Nguyen Thi Hoang </w:t>
      </w:r>
      <w:proofErr w:type="spellStart"/>
      <w:r w:rsidRPr="00855E63">
        <w:rPr>
          <w:rFonts w:ascii="Arial" w:hAnsi="Arial" w:cs="Arial"/>
          <w:color w:val="010000"/>
          <w:sz w:val="20"/>
        </w:rPr>
        <w:t>Oanh</w:t>
      </w:r>
      <w:proofErr w:type="spellEnd"/>
    </w:p>
    <w:p w14:paraId="00000027" w14:textId="38C79922" w:rsidR="00A0698E" w:rsidRPr="00855E63" w:rsidRDefault="00AA6777" w:rsidP="002077C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5E63">
        <w:rPr>
          <w:rFonts w:ascii="Arial" w:hAnsi="Arial" w:cs="Arial"/>
          <w:color w:val="010000"/>
          <w:sz w:val="20"/>
        </w:rPr>
        <w:t xml:space="preserve">The Supervisory Board of VNECO8 Electricity Construction Joint Stock Corporation after </w:t>
      </w:r>
      <w:r w:rsidR="00DE7536" w:rsidRPr="00855E63">
        <w:rPr>
          <w:rFonts w:ascii="Arial" w:hAnsi="Arial" w:cs="Arial"/>
          <w:color w:val="010000"/>
          <w:sz w:val="20"/>
        </w:rPr>
        <w:t>additional</w:t>
      </w:r>
      <w:r w:rsidRPr="00855E63">
        <w:rPr>
          <w:rFonts w:ascii="Arial" w:hAnsi="Arial" w:cs="Arial"/>
          <w:color w:val="010000"/>
          <w:sz w:val="20"/>
        </w:rPr>
        <w:t xml:space="preserve"> election at the </w:t>
      </w:r>
      <w:r w:rsidR="002077C5">
        <w:rPr>
          <w:rFonts w:ascii="Arial" w:hAnsi="Arial" w:cs="Arial"/>
          <w:color w:val="010000"/>
          <w:sz w:val="20"/>
        </w:rPr>
        <w:t>General Meeting</w:t>
      </w:r>
      <w:r w:rsidRPr="00855E63">
        <w:rPr>
          <w:rFonts w:ascii="Arial" w:hAnsi="Arial" w:cs="Arial"/>
          <w:color w:val="010000"/>
          <w:sz w:val="20"/>
        </w:rPr>
        <w:t xml:space="preserve"> 2024 including:</w:t>
      </w:r>
    </w:p>
    <w:p w14:paraId="00000028" w14:textId="77777777" w:rsidR="00A0698E" w:rsidRPr="00855E63" w:rsidRDefault="00AA6777" w:rsidP="002077C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933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5E63">
        <w:rPr>
          <w:rFonts w:ascii="Arial" w:hAnsi="Arial" w:cs="Arial"/>
          <w:color w:val="010000"/>
          <w:sz w:val="20"/>
        </w:rPr>
        <w:t>Mr. Vo Quang - The Chief</w:t>
      </w:r>
    </w:p>
    <w:p w14:paraId="00000029" w14:textId="77777777" w:rsidR="00A0698E" w:rsidRPr="00855E63" w:rsidRDefault="00AA6777" w:rsidP="002077C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933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5E63">
        <w:rPr>
          <w:rFonts w:ascii="Arial" w:hAnsi="Arial" w:cs="Arial"/>
          <w:color w:val="010000"/>
          <w:sz w:val="20"/>
        </w:rPr>
        <w:t xml:space="preserve">Mr. Tran Ngoc </w:t>
      </w:r>
      <w:proofErr w:type="spellStart"/>
      <w:r w:rsidRPr="00855E63">
        <w:rPr>
          <w:rFonts w:ascii="Arial" w:hAnsi="Arial" w:cs="Arial"/>
          <w:color w:val="010000"/>
          <w:sz w:val="20"/>
        </w:rPr>
        <w:t>Bau</w:t>
      </w:r>
      <w:proofErr w:type="spellEnd"/>
      <w:r w:rsidRPr="00855E63">
        <w:rPr>
          <w:rFonts w:ascii="Arial" w:hAnsi="Arial" w:cs="Arial"/>
          <w:color w:val="010000"/>
          <w:sz w:val="20"/>
        </w:rPr>
        <w:t xml:space="preserve"> - Member</w:t>
      </w:r>
    </w:p>
    <w:p w14:paraId="0000002A" w14:textId="77777777" w:rsidR="00A0698E" w:rsidRPr="00855E63" w:rsidRDefault="00AA6777" w:rsidP="002077C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933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5E63">
        <w:rPr>
          <w:rFonts w:ascii="Arial" w:hAnsi="Arial" w:cs="Arial"/>
          <w:color w:val="010000"/>
          <w:sz w:val="20"/>
        </w:rPr>
        <w:t xml:space="preserve">Ms. Nguyen Thi Hoang </w:t>
      </w:r>
      <w:proofErr w:type="spellStart"/>
      <w:r w:rsidRPr="00855E63">
        <w:rPr>
          <w:rFonts w:ascii="Arial" w:hAnsi="Arial" w:cs="Arial"/>
          <w:color w:val="010000"/>
          <w:sz w:val="20"/>
        </w:rPr>
        <w:t>Oanh</w:t>
      </w:r>
      <w:proofErr w:type="spellEnd"/>
      <w:r w:rsidRPr="00855E63">
        <w:rPr>
          <w:rFonts w:ascii="Arial" w:hAnsi="Arial" w:cs="Arial"/>
          <w:color w:val="010000"/>
          <w:sz w:val="20"/>
        </w:rPr>
        <w:t xml:space="preserve"> - Member</w:t>
      </w:r>
    </w:p>
    <w:p w14:paraId="0000002B" w14:textId="77777777" w:rsidR="00A0698E" w:rsidRPr="00855E63" w:rsidRDefault="00AA6777" w:rsidP="002077C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5E63">
        <w:rPr>
          <w:rFonts w:ascii="Arial" w:hAnsi="Arial" w:cs="Arial"/>
          <w:color w:val="010000"/>
          <w:sz w:val="20"/>
        </w:rPr>
        <w:t>‎‎Article 5. Terms of enforcement.</w:t>
      </w:r>
    </w:p>
    <w:p w14:paraId="0000002C" w14:textId="33ACA367" w:rsidR="00A0698E" w:rsidRPr="00855E63" w:rsidRDefault="00AA6777" w:rsidP="002077C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0" w:name="_heading=h.gjdgxs"/>
      <w:bookmarkEnd w:id="0"/>
      <w:r w:rsidRPr="00855E63">
        <w:rPr>
          <w:rFonts w:ascii="Arial" w:hAnsi="Arial" w:cs="Arial"/>
          <w:color w:val="010000"/>
          <w:sz w:val="20"/>
        </w:rPr>
        <w:t xml:space="preserve">This </w:t>
      </w:r>
      <w:r w:rsidR="00DE7536" w:rsidRPr="00855E63">
        <w:rPr>
          <w:rFonts w:ascii="Arial" w:hAnsi="Arial" w:cs="Arial"/>
          <w:color w:val="010000"/>
          <w:sz w:val="20"/>
        </w:rPr>
        <w:t xml:space="preserve">General </w:t>
      </w:r>
      <w:r w:rsidRPr="00855E63">
        <w:rPr>
          <w:rFonts w:ascii="Arial" w:hAnsi="Arial" w:cs="Arial"/>
          <w:color w:val="010000"/>
          <w:sz w:val="20"/>
        </w:rPr>
        <w:t xml:space="preserve">Mandate is approved in full text at the Annual </w:t>
      </w:r>
      <w:r w:rsidR="002077C5">
        <w:rPr>
          <w:rFonts w:ascii="Arial" w:hAnsi="Arial" w:cs="Arial"/>
          <w:color w:val="010000"/>
          <w:sz w:val="20"/>
        </w:rPr>
        <w:t>General Meeting</w:t>
      </w:r>
      <w:r w:rsidRPr="00855E63">
        <w:rPr>
          <w:rFonts w:ascii="Arial" w:hAnsi="Arial" w:cs="Arial"/>
          <w:color w:val="010000"/>
          <w:sz w:val="20"/>
        </w:rPr>
        <w:t xml:space="preserve"> 2024 of VNECO8 Electricity Construction Joint Stock Corporation.</w:t>
      </w:r>
    </w:p>
    <w:p w14:paraId="0000002D" w14:textId="4212E67D" w:rsidR="00A0698E" w:rsidRPr="00855E63" w:rsidRDefault="00AA6777" w:rsidP="002077C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5E63">
        <w:rPr>
          <w:rFonts w:ascii="Arial" w:hAnsi="Arial" w:cs="Arial"/>
          <w:color w:val="010000"/>
          <w:sz w:val="20"/>
        </w:rPr>
        <w:t xml:space="preserve">The </w:t>
      </w:r>
      <w:r w:rsidR="002077C5">
        <w:rPr>
          <w:rFonts w:ascii="Arial" w:hAnsi="Arial" w:cs="Arial"/>
          <w:color w:val="010000"/>
          <w:sz w:val="20"/>
        </w:rPr>
        <w:t>General Meeting</w:t>
      </w:r>
      <w:r w:rsidRPr="00855E63">
        <w:rPr>
          <w:rFonts w:ascii="Arial" w:hAnsi="Arial" w:cs="Arial"/>
          <w:color w:val="010000"/>
          <w:sz w:val="20"/>
        </w:rPr>
        <w:t xml:space="preserve"> assigns the Board of Directors to direct, </w:t>
      </w:r>
      <w:r w:rsidR="00DE7536" w:rsidRPr="00855E63">
        <w:rPr>
          <w:rFonts w:ascii="Arial" w:hAnsi="Arial" w:cs="Arial"/>
          <w:color w:val="010000"/>
          <w:sz w:val="20"/>
        </w:rPr>
        <w:t xml:space="preserve">and </w:t>
      </w:r>
      <w:r w:rsidRPr="00855E63">
        <w:rPr>
          <w:rFonts w:ascii="Arial" w:hAnsi="Arial" w:cs="Arial"/>
          <w:color w:val="010000"/>
          <w:sz w:val="20"/>
        </w:rPr>
        <w:t xml:space="preserve">implement all the contents of this </w:t>
      </w:r>
      <w:r w:rsidRPr="00855E63">
        <w:rPr>
          <w:rFonts w:ascii="Arial" w:hAnsi="Arial" w:cs="Arial"/>
          <w:color w:val="010000"/>
          <w:sz w:val="20"/>
        </w:rPr>
        <w:lastRenderedPageBreak/>
        <w:t xml:space="preserve">Mandate, ensuring </w:t>
      </w:r>
      <w:r w:rsidR="00DE7536" w:rsidRPr="00855E63">
        <w:rPr>
          <w:rFonts w:ascii="Arial" w:hAnsi="Arial" w:cs="Arial"/>
          <w:color w:val="010000"/>
          <w:sz w:val="20"/>
        </w:rPr>
        <w:t xml:space="preserve">the </w:t>
      </w:r>
      <w:r w:rsidRPr="00855E63">
        <w:rPr>
          <w:rFonts w:ascii="Arial" w:hAnsi="Arial" w:cs="Arial"/>
          <w:color w:val="010000"/>
          <w:sz w:val="20"/>
        </w:rPr>
        <w:t xml:space="preserve">interests of shareholders, </w:t>
      </w:r>
      <w:r w:rsidR="00DE7536" w:rsidRPr="00855E63">
        <w:rPr>
          <w:rFonts w:ascii="Arial" w:hAnsi="Arial" w:cs="Arial"/>
          <w:color w:val="010000"/>
          <w:sz w:val="20"/>
        </w:rPr>
        <w:t xml:space="preserve">and </w:t>
      </w:r>
      <w:r w:rsidRPr="00855E63">
        <w:rPr>
          <w:rFonts w:ascii="Arial" w:hAnsi="Arial" w:cs="Arial"/>
          <w:color w:val="010000"/>
          <w:sz w:val="20"/>
        </w:rPr>
        <w:t xml:space="preserve">the Company </w:t>
      </w:r>
      <w:r w:rsidR="00DE7536" w:rsidRPr="00855E63">
        <w:rPr>
          <w:rFonts w:ascii="Arial" w:hAnsi="Arial" w:cs="Arial"/>
          <w:color w:val="010000"/>
          <w:sz w:val="20"/>
        </w:rPr>
        <w:t>under</w:t>
      </w:r>
      <w:r w:rsidRPr="00855E63">
        <w:rPr>
          <w:rFonts w:ascii="Arial" w:hAnsi="Arial" w:cs="Arial"/>
          <w:color w:val="010000"/>
          <w:sz w:val="20"/>
        </w:rPr>
        <w:t xml:space="preserve"> </w:t>
      </w:r>
      <w:r w:rsidR="002077C5">
        <w:rPr>
          <w:rFonts w:ascii="Arial" w:hAnsi="Arial" w:cs="Arial"/>
          <w:color w:val="010000"/>
          <w:sz w:val="20"/>
        </w:rPr>
        <w:t>applicable laws.</w:t>
      </w:r>
      <w:bookmarkStart w:id="1" w:name="_GoBack"/>
      <w:bookmarkEnd w:id="1"/>
      <w:r w:rsidRPr="00855E63">
        <w:rPr>
          <w:rFonts w:ascii="Arial" w:hAnsi="Arial" w:cs="Arial"/>
          <w:color w:val="010000"/>
          <w:sz w:val="20"/>
        </w:rPr>
        <w:t xml:space="preserve"> </w:t>
      </w:r>
    </w:p>
    <w:sectPr w:rsidR="00A0698E" w:rsidRPr="00855E63" w:rsidSect="00195495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0AA6"/>
    <w:multiLevelType w:val="multilevel"/>
    <w:tmpl w:val="681C6258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44B40E2"/>
    <w:multiLevelType w:val="multilevel"/>
    <w:tmpl w:val="0CE4F87A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auto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AA94A2C"/>
    <w:multiLevelType w:val="multilevel"/>
    <w:tmpl w:val="97FC203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4074F"/>
    <w:multiLevelType w:val="multilevel"/>
    <w:tmpl w:val="354AE4C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393F41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20151C"/>
    <w:multiLevelType w:val="multilevel"/>
    <w:tmpl w:val="165E721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A5D3991"/>
    <w:multiLevelType w:val="multilevel"/>
    <w:tmpl w:val="63B6B8C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D041495"/>
    <w:multiLevelType w:val="multilevel"/>
    <w:tmpl w:val="936AEE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D46EC"/>
    <w:multiLevelType w:val="multilevel"/>
    <w:tmpl w:val="328A5F4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E"/>
    <w:rsid w:val="00195495"/>
    <w:rsid w:val="002077C5"/>
    <w:rsid w:val="00855E63"/>
    <w:rsid w:val="00A0698E"/>
    <w:rsid w:val="00AA6777"/>
    <w:rsid w:val="00DE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86DA2"/>
  <w15:docId w15:val="{6FE121E8-F0A4-4E81-B8FC-E249833B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="Helvetica Neue" w:hAnsi="Helvetica Neue" w:cs="Helvetica Neue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93F41"/>
      <w:sz w:val="28"/>
      <w:szCs w:val="28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93F41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0"/>
      <w:szCs w:val="1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7"/>
      <w:szCs w:val="17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26D89"/>
      <w:sz w:val="18"/>
      <w:szCs w:val="18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5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Heading11">
    <w:name w:val="Heading #1"/>
    <w:basedOn w:val="Normal"/>
    <w:link w:val="Heading10"/>
    <w:pPr>
      <w:outlineLvl w:val="0"/>
    </w:pPr>
    <w:rPr>
      <w:rFonts w:ascii="Times New Roman" w:eastAsia="Times New Roman" w:hAnsi="Times New Roman" w:cs="Times New Roman"/>
      <w:b/>
      <w:bCs/>
      <w:color w:val="393F41"/>
      <w:sz w:val="28"/>
      <w:szCs w:val="28"/>
    </w:rPr>
  </w:style>
  <w:style w:type="paragraph" w:customStyle="1" w:styleId="Heading21">
    <w:name w:val="Heading #2"/>
    <w:basedOn w:val="Normal"/>
    <w:link w:val="Heading20"/>
    <w:pPr>
      <w:spacing w:line="247" w:lineRule="auto"/>
      <w:outlineLvl w:val="1"/>
    </w:pPr>
    <w:rPr>
      <w:rFonts w:ascii="Times New Roman" w:eastAsia="Times New Roman" w:hAnsi="Times New Roman" w:cs="Times New Roman"/>
      <w:b/>
      <w:bCs/>
      <w:color w:val="393F41"/>
    </w:rPr>
  </w:style>
  <w:style w:type="paragraph" w:customStyle="1" w:styleId="Bodytext40">
    <w:name w:val="Body text (4)"/>
    <w:basedOn w:val="Normal"/>
    <w:link w:val="Bodytext4"/>
    <w:rPr>
      <w:rFonts w:ascii="Times New Roman" w:eastAsia="Times New Roman" w:hAnsi="Times New Roman" w:cs="Times New Roman"/>
      <w:color w:val="FF0000"/>
      <w:sz w:val="10"/>
      <w:szCs w:val="10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Bodytext30">
    <w:name w:val="Body text (3)"/>
    <w:basedOn w:val="Normal"/>
    <w:link w:val="Bodytext3"/>
    <w:pPr>
      <w:spacing w:line="295" w:lineRule="auto"/>
      <w:jc w:val="right"/>
    </w:pPr>
    <w:rPr>
      <w:rFonts w:ascii="Arial" w:eastAsia="Arial" w:hAnsi="Arial" w:cs="Arial"/>
      <w:color w:val="F26D89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gjxBr9MyddXbv5k4FObBm4/7vA==">CgMxLjAyCGguZ2pkZ3hzOAByITFqdGlkSmpsWksxcnFfV2s4Z2R3cVdHTXpVUWhGd1dVQg==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2024-07-05T04:21:00Z</dcterms:created>
  <dcterms:modified xsi:type="dcterms:W3CDTF">2024-07-05T04:21:00Z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a05740646fcd7ff6fc08e978fbcd2f1aba7dd62d7ff363d97d689db202b9e0e5</vt:lpwstr>
  </property>
</Properties>
</file>