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E65186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VND122014:</w:t>
      </w:r>
      <w:r w:rsidR="00410972">
        <w:rPr>
          <w:rFonts w:ascii="Arial" w:hAnsi="Arial"/>
          <w:b/>
          <w:color w:val="010000"/>
          <w:sz w:val="20"/>
        </w:rPr>
        <w:t xml:space="preserve"> Notice on </w:t>
      </w:r>
      <w:r>
        <w:rPr>
          <w:rFonts w:ascii="Arial" w:hAnsi="Arial"/>
          <w:b/>
          <w:color w:val="010000"/>
          <w:sz w:val="20"/>
        </w:rPr>
        <w:t xml:space="preserve">record date to exercise </w:t>
      </w:r>
      <w:r w:rsidR="001E5388">
        <w:rPr>
          <w:rFonts w:ascii="Arial" w:hAnsi="Arial"/>
          <w:b/>
          <w:color w:val="010000"/>
          <w:sz w:val="20"/>
        </w:rPr>
        <w:t xml:space="preserve">6 </w:t>
      </w:r>
      <w:bookmarkStart w:id="0" w:name="_GoBack"/>
      <w:bookmarkEnd w:id="0"/>
      <w:r>
        <w:rPr>
          <w:rFonts w:ascii="Arial" w:hAnsi="Arial"/>
          <w:b/>
          <w:color w:val="010000"/>
          <w:sz w:val="20"/>
        </w:rPr>
        <w:t xml:space="preserve">warrants </w:t>
      </w:r>
    </w:p>
    <w:p w14:paraId="00000002" w14:textId="77777777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2, 2024, VNDIRECT Securities Corporation announced Notice No. 582/2024/TB-VNDIRECT on the record date to exercise warrants as follows: </w:t>
      </w:r>
    </w:p>
    <w:p w14:paraId="00000003" w14:textId="77777777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name</w:t>
      </w:r>
      <w:proofErr w:type="gramStart"/>
      <w:r>
        <w:rPr>
          <w:rFonts w:ascii="Arial" w:hAnsi="Arial"/>
          <w:color w:val="010000"/>
          <w:sz w:val="20"/>
        </w:rPr>
        <w:t>: .</w:t>
      </w:r>
      <w:proofErr w:type="gramEnd"/>
      <w:r>
        <w:rPr>
          <w:rFonts w:ascii="Arial" w:hAnsi="Arial"/>
          <w:color w:val="010000"/>
          <w:sz w:val="20"/>
        </w:rPr>
        <w:t>HPG.VND.M.CA.T.2023.3. warrant</w:t>
      </w:r>
    </w:p>
    <w:p w14:paraId="00000004" w14:textId="77777777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code: CHPG2322</w:t>
      </w:r>
    </w:p>
    <w:p w14:paraId="00000005" w14:textId="77777777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type: Buying</w:t>
      </w:r>
    </w:p>
    <w:p w14:paraId="00000006" w14:textId="77777777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Exchange platform: HOSE</w:t>
      </w:r>
    </w:p>
    <w:p w14:paraId="00000007" w14:textId="77777777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12 months</w:t>
      </w:r>
    </w:p>
    <w:p w14:paraId="00000008" w14:textId="77777777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Issuance date: July 17, 2023</w:t>
      </w:r>
    </w:p>
    <w:p w14:paraId="00000009" w14:textId="0119108D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</w:t>
      </w:r>
      <w:r w:rsidRPr="00DC4ED1">
        <w:rPr>
          <w:rFonts w:ascii="Arial" w:hAnsi="Arial"/>
          <w:color w:val="010000"/>
          <w:sz w:val="20"/>
        </w:rPr>
        <w:t>xpiry date</w:t>
      </w:r>
      <w:r>
        <w:rPr>
          <w:rFonts w:ascii="Arial" w:hAnsi="Arial"/>
          <w:color w:val="010000"/>
          <w:sz w:val="20"/>
        </w:rPr>
        <w:t>: July 17, 2024</w:t>
      </w:r>
    </w:p>
    <w:p w14:paraId="0000000A" w14:textId="77777777" w:rsidR="0062113C" w:rsidRDefault="00DC4ED1" w:rsidP="00410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 July 17, 2024</w:t>
      </w:r>
    </w:p>
    <w:p w14:paraId="0000000B" w14:textId="77777777" w:rsidR="0062113C" w:rsidRDefault="00DC4ED1" w:rsidP="004109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and purpose:</w:t>
      </w:r>
    </w:p>
    <w:p w14:paraId="0000000C" w14:textId="571ADA4E" w:rsidR="0062113C" w:rsidRDefault="00DC4ED1" w:rsidP="004109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Exercise warrants due to expiry</w:t>
      </w:r>
      <w:r>
        <w:rPr>
          <w:rFonts w:ascii="Arial" w:hAnsi="Arial"/>
          <w:color w:val="010000"/>
          <w:sz w:val="20"/>
          <w:lang w:val="vi-VN"/>
        </w:rPr>
        <w:t xml:space="preserve"> </w:t>
      </w:r>
    </w:p>
    <w:p w14:paraId="0000000D" w14:textId="77777777" w:rsidR="0062113C" w:rsidRDefault="00DC4ED1" w:rsidP="004109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Specific contents:</w:t>
      </w:r>
    </w:p>
    <w:p w14:paraId="0000000E" w14:textId="77777777" w:rsidR="0062113C" w:rsidRDefault="00DC4ED1" w:rsidP="004109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payment price: calculated and announced by the Stock Exchange according to regulations</w:t>
      </w:r>
    </w:p>
    <w:p w14:paraId="0000000F" w14:textId="77777777" w:rsidR="0062113C" w:rsidRDefault="00DC4ED1" w:rsidP="004109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Date of payment: July 24, 2024</w:t>
      </w:r>
    </w:p>
    <w:p w14:paraId="00000010" w14:textId="77777777" w:rsidR="0062113C" w:rsidRDefault="00DC4ED1" w:rsidP="004109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venue:</w:t>
      </w:r>
    </w:p>
    <w:p w14:paraId="00000011" w14:textId="77777777" w:rsidR="0062113C" w:rsidRDefault="00DC4ED1" w:rsidP="004109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owner of depository warrants shall carry out payment procedures at the depository members where the account was opened.</w:t>
      </w:r>
    </w:p>
    <w:p w14:paraId="00000012" w14:textId="77777777" w:rsidR="0062113C" w:rsidRDefault="00DC4ED1" w:rsidP="004109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Owners of unregistered warrants: Warrant owners must present their ID card/citizen ID card to carry out procedures to receive payment at the Headquarters and Branches/Transaction Offices of VNDIRECT Securities Corporation starting from July 24, 2024.</w:t>
      </w:r>
    </w:p>
    <w:p w14:paraId="43AAFB12" w14:textId="116EB769" w:rsidR="00BF1CEE" w:rsidRDefault="00BF1CEE" w:rsidP="00410972">
      <w:pPr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u w:val="single"/>
        </w:rPr>
      </w:pPr>
    </w:p>
    <w:p w14:paraId="00000014" w14:textId="690D70BD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2, 2024, VNDIRECT Securities Corporation announced Notice No. 583/2024/TB-VNDIRECT on the record date to exercise warrants as follows: </w:t>
      </w:r>
    </w:p>
    <w:p w14:paraId="00000015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Warrant name:  </w:t>
      </w:r>
      <w:proofErr w:type="gramStart"/>
      <w:r>
        <w:rPr>
          <w:rFonts w:ascii="Arial" w:hAnsi="Arial"/>
          <w:color w:val="010000"/>
          <w:sz w:val="20"/>
        </w:rPr>
        <w:t>ACB.VND.M.CA.T.</w:t>
      </w:r>
      <w:proofErr w:type="gramEnd"/>
      <w:r>
        <w:rPr>
          <w:rFonts w:ascii="Arial" w:hAnsi="Arial"/>
          <w:color w:val="010000"/>
          <w:sz w:val="20"/>
        </w:rPr>
        <w:t>2023.1 warrant</w:t>
      </w:r>
    </w:p>
    <w:p w14:paraId="00000016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code: CACB2306</w:t>
      </w:r>
    </w:p>
    <w:p w14:paraId="00000017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type: Buying</w:t>
      </w:r>
    </w:p>
    <w:p w14:paraId="00000018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Exchange platform: HOSE</w:t>
      </w:r>
    </w:p>
    <w:p w14:paraId="00000019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8 months</w:t>
      </w:r>
    </w:p>
    <w:p w14:paraId="0000001A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Issuance date: November 21, 2023</w:t>
      </w:r>
    </w:p>
    <w:p w14:paraId="0000001B" w14:textId="44A4743A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Expiry</w:t>
      </w:r>
      <w:r>
        <w:rPr>
          <w:rFonts w:ascii="Arial" w:hAnsi="Arial"/>
          <w:color w:val="010000"/>
          <w:sz w:val="20"/>
          <w:lang w:val="vi-VN"/>
        </w:rPr>
        <w:t xml:space="preserve"> </w:t>
      </w:r>
      <w:r>
        <w:rPr>
          <w:rFonts w:ascii="Arial" w:hAnsi="Arial"/>
          <w:color w:val="010000"/>
          <w:sz w:val="20"/>
        </w:rPr>
        <w:t>date: July 22, 2024</w:t>
      </w:r>
    </w:p>
    <w:p w14:paraId="0000001C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 July 22, 2024</w:t>
      </w:r>
    </w:p>
    <w:p w14:paraId="0000001D" w14:textId="77777777" w:rsidR="0062113C" w:rsidRDefault="00DC4ED1" w:rsidP="00410972">
      <w:pPr>
        <w:numPr>
          <w:ilvl w:val="0"/>
          <w:numId w:val="1"/>
        </w:numPr>
        <w:tabs>
          <w:tab w:val="left" w:pos="345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lastRenderedPageBreak/>
        <w:t>Reason and purpose:</w:t>
      </w:r>
    </w:p>
    <w:p w14:paraId="0000001E" w14:textId="676D9A2C" w:rsidR="0062113C" w:rsidRDefault="00DC4ED1" w:rsidP="00410972">
      <w:pPr>
        <w:numPr>
          <w:ilvl w:val="0"/>
          <w:numId w:val="19"/>
        </w:numPr>
        <w:tabs>
          <w:tab w:val="left" w:pos="345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Exercise warrants due to expiry</w:t>
      </w:r>
    </w:p>
    <w:p w14:paraId="0000001F" w14:textId="77777777" w:rsidR="0062113C" w:rsidRDefault="00DC4ED1" w:rsidP="00410972">
      <w:pPr>
        <w:numPr>
          <w:ilvl w:val="0"/>
          <w:numId w:val="1"/>
        </w:numPr>
        <w:tabs>
          <w:tab w:val="left" w:pos="349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Specific contents:</w:t>
      </w:r>
    </w:p>
    <w:p w14:paraId="00000020" w14:textId="77777777" w:rsidR="0062113C" w:rsidRDefault="00DC4ED1" w:rsidP="00410972">
      <w:pPr>
        <w:numPr>
          <w:ilvl w:val="0"/>
          <w:numId w:val="19"/>
        </w:numPr>
        <w:tabs>
          <w:tab w:val="left" w:pos="345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Warrant payment price: calculated and announced by the Stock Exchange according to regulations</w:t>
      </w:r>
    </w:p>
    <w:p w14:paraId="00000021" w14:textId="77777777" w:rsidR="0062113C" w:rsidRDefault="00DC4ED1" w:rsidP="00410972">
      <w:pPr>
        <w:numPr>
          <w:ilvl w:val="0"/>
          <w:numId w:val="19"/>
        </w:numPr>
        <w:tabs>
          <w:tab w:val="left" w:pos="345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Date of payment: July 29, 2024</w:t>
      </w:r>
    </w:p>
    <w:p w14:paraId="00000022" w14:textId="77777777" w:rsidR="0062113C" w:rsidRDefault="00DC4ED1" w:rsidP="00410972">
      <w:pPr>
        <w:numPr>
          <w:ilvl w:val="0"/>
          <w:numId w:val="19"/>
        </w:numPr>
        <w:tabs>
          <w:tab w:val="left" w:pos="345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Implementation venue:</w:t>
      </w:r>
    </w:p>
    <w:p w14:paraId="00000023" w14:textId="77777777" w:rsidR="0062113C" w:rsidRDefault="00DC4ED1" w:rsidP="00410972">
      <w:pPr>
        <w:numPr>
          <w:ilvl w:val="0"/>
          <w:numId w:val="2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owner of depository warrants shall carry out payment procedures at the depository members where the account was opened.</w:t>
      </w:r>
    </w:p>
    <w:p w14:paraId="00000024" w14:textId="77777777" w:rsidR="0062113C" w:rsidRDefault="00DC4ED1" w:rsidP="00410972">
      <w:pPr>
        <w:numPr>
          <w:ilvl w:val="0"/>
          <w:numId w:val="2"/>
        </w:numPr>
        <w:pBdr>
          <w:bottom w:val="single" w:sz="6" w:space="1" w:color="auto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Owners of unregistered warrants: Warrant owners must present their ID card/citizen ID card to carry out procedures to receive payment at the Headquarters and Branches/Transaction Offices of VNDIRECT Securities Corporation starting from July 29, 2024.</w:t>
      </w:r>
    </w:p>
    <w:p w14:paraId="00000026" w14:textId="3E72B955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2, 2024, VNDIRECT Securities Corporation announced Notice No. 584/2024/TB-VNDIRECT on the record date to exercise warrants as follows: </w:t>
      </w:r>
    </w:p>
    <w:p w14:paraId="00000027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name</w:t>
      </w:r>
      <w:proofErr w:type="gramStart"/>
      <w:r>
        <w:rPr>
          <w:rFonts w:ascii="Arial" w:hAnsi="Arial"/>
          <w:color w:val="010000"/>
          <w:sz w:val="20"/>
        </w:rPr>
        <w:t>: .</w:t>
      </w:r>
      <w:proofErr w:type="gramEnd"/>
      <w:r>
        <w:rPr>
          <w:rFonts w:ascii="Arial" w:hAnsi="Arial"/>
          <w:color w:val="010000"/>
          <w:sz w:val="20"/>
        </w:rPr>
        <w:t>FPT.VND.M.CA.T.2023.3 warrant</w:t>
      </w:r>
    </w:p>
    <w:p w14:paraId="00000028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Warrant code: CFPT2316 </w:t>
      </w:r>
    </w:p>
    <w:p w14:paraId="00000029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type: Buying</w:t>
      </w:r>
    </w:p>
    <w:p w14:paraId="0000002A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Exchange platform: HOSE</w:t>
      </w:r>
    </w:p>
    <w:p w14:paraId="0000002B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8 months</w:t>
      </w:r>
    </w:p>
    <w:p w14:paraId="0000002C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Issuance date: November 21, 2023</w:t>
      </w:r>
    </w:p>
    <w:p w14:paraId="0000002D" w14:textId="529D659A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Expiry</w:t>
      </w:r>
      <w:r>
        <w:rPr>
          <w:rFonts w:ascii="Arial" w:hAnsi="Arial"/>
          <w:color w:val="010000"/>
          <w:sz w:val="20"/>
          <w:lang w:val="vi-VN"/>
        </w:rPr>
        <w:t xml:space="preserve"> </w:t>
      </w:r>
      <w:r>
        <w:rPr>
          <w:rFonts w:ascii="Arial" w:hAnsi="Arial"/>
          <w:color w:val="010000"/>
          <w:sz w:val="20"/>
        </w:rPr>
        <w:t>date: July 22, 2024</w:t>
      </w:r>
    </w:p>
    <w:p w14:paraId="0000002E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 July 22, 2024</w:t>
      </w:r>
    </w:p>
    <w:p w14:paraId="0000002F" w14:textId="77777777" w:rsidR="0062113C" w:rsidRDefault="00DC4ED1" w:rsidP="00410972">
      <w:pPr>
        <w:numPr>
          <w:ilvl w:val="0"/>
          <w:numId w:val="20"/>
        </w:numPr>
        <w:tabs>
          <w:tab w:val="left" w:pos="389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Reason and purpose:</w:t>
      </w:r>
    </w:p>
    <w:p w14:paraId="00000030" w14:textId="364B0C5C" w:rsidR="0062113C" w:rsidRDefault="00DC4ED1" w:rsidP="00410972">
      <w:pPr>
        <w:numPr>
          <w:ilvl w:val="0"/>
          <w:numId w:val="12"/>
        </w:numPr>
        <w:tabs>
          <w:tab w:val="left" w:pos="326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Exercise warrants due to expiry</w:t>
      </w:r>
    </w:p>
    <w:p w14:paraId="00000031" w14:textId="77777777" w:rsidR="0062113C" w:rsidRDefault="00DC4ED1" w:rsidP="00410972">
      <w:pPr>
        <w:numPr>
          <w:ilvl w:val="0"/>
          <w:numId w:val="20"/>
        </w:numPr>
        <w:tabs>
          <w:tab w:val="left" w:pos="398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Specific contents:</w:t>
      </w:r>
    </w:p>
    <w:p w14:paraId="00000032" w14:textId="77777777" w:rsidR="0062113C" w:rsidRDefault="00DC4ED1" w:rsidP="00410972">
      <w:pPr>
        <w:numPr>
          <w:ilvl w:val="0"/>
          <w:numId w:val="12"/>
        </w:numPr>
        <w:tabs>
          <w:tab w:val="left" w:pos="326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Warrant payment price: calculated and announced by the Stock Exchange according to regulations</w:t>
      </w:r>
    </w:p>
    <w:p w14:paraId="00000033" w14:textId="77777777" w:rsidR="0062113C" w:rsidRDefault="00DC4ED1" w:rsidP="00410972">
      <w:pPr>
        <w:numPr>
          <w:ilvl w:val="0"/>
          <w:numId w:val="12"/>
        </w:numPr>
        <w:tabs>
          <w:tab w:val="left" w:pos="322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Date of payment: July 29, 2024</w:t>
      </w:r>
    </w:p>
    <w:p w14:paraId="00000034" w14:textId="77777777" w:rsidR="0062113C" w:rsidRDefault="00DC4ED1" w:rsidP="00410972">
      <w:pPr>
        <w:numPr>
          <w:ilvl w:val="0"/>
          <w:numId w:val="12"/>
        </w:numPr>
        <w:tabs>
          <w:tab w:val="left" w:pos="326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Implementation venue:</w:t>
      </w:r>
    </w:p>
    <w:p w14:paraId="00000035" w14:textId="77777777" w:rsidR="0062113C" w:rsidRDefault="00DC4ED1" w:rsidP="00410972">
      <w:pPr>
        <w:numPr>
          <w:ilvl w:val="0"/>
          <w:numId w:val="9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owner of depository warrants shall carry out payment procedures at the depository members where the account was opened. </w:t>
      </w:r>
    </w:p>
    <w:p w14:paraId="00000036" w14:textId="77777777" w:rsidR="0062113C" w:rsidRDefault="00DC4ED1" w:rsidP="00410972">
      <w:pPr>
        <w:numPr>
          <w:ilvl w:val="0"/>
          <w:numId w:val="9"/>
        </w:numPr>
        <w:pBdr>
          <w:bottom w:val="single" w:sz="6" w:space="1" w:color="auto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Owners of unregistered warrants: Warrant owners must present their ID card/citizen ID card to carry out procedures to receive payment at the Headquarters and Branches/Transaction Offices of VNDIRECT Securities Corporation starting from July 29, 2024.</w:t>
      </w:r>
    </w:p>
    <w:p w14:paraId="00000038" w14:textId="401CDBA9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On July 2, 2024, VNDIRECT Securities Corporation announced Notice No. 585/2024/TB-VNDIRECT on the record date to exercise warrants as follows: </w:t>
      </w:r>
    </w:p>
    <w:p w14:paraId="00000039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name</w:t>
      </w:r>
      <w:proofErr w:type="gramStart"/>
      <w:r>
        <w:rPr>
          <w:rFonts w:ascii="Arial" w:hAnsi="Arial"/>
          <w:color w:val="010000"/>
          <w:sz w:val="20"/>
        </w:rPr>
        <w:t>: .</w:t>
      </w:r>
      <w:proofErr w:type="gramEnd"/>
      <w:r>
        <w:rPr>
          <w:rFonts w:ascii="Arial" w:hAnsi="Arial"/>
          <w:color w:val="010000"/>
          <w:sz w:val="20"/>
        </w:rPr>
        <w:t>HPG.VND.M.CA.T.2023.4 warrant</w:t>
      </w:r>
    </w:p>
    <w:p w14:paraId="0000003A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code: CHPG2341</w:t>
      </w:r>
    </w:p>
    <w:p w14:paraId="0000003B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type: Buying</w:t>
      </w:r>
    </w:p>
    <w:p w14:paraId="0000003C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Exchange platform: HOSE</w:t>
      </w:r>
    </w:p>
    <w:p w14:paraId="0000003D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8 months</w:t>
      </w:r>
    </w:p>
    <w:p w14:paraId="0000003E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Issuance date: November 21, 2023</w:t>
      </w:r>
    </w:p>
    <w:p w14:paraId="0000003F" w14:textId="59A05C3C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Expiry</w:t>
      </w:r>
      <w:r>
        <w:rPr>
          <w:rFonts w:ascii="Arial" w:hAnsi="Arial"/>
          <w:color w:val="010000"/>
          <w:sz w:val="20"/>
          <w:lang w:val="vi-VN"/>
        </w:rPr>
        <w:t xml:space="preserve"> </w:t>
      </w:r>
      <w:r>
        <w:rPr>
          <w:rFonts w:ascii="Arial" w:hAnsi="Arial"/>
          <w:color w:val="010000"/>
          <w:sz w:val="20"/>
        </w:rPr>
        <w:t>date: July 22, 2024</w:t>
      </w:r>
    </w:p>
    <w:p w14:paraId="00000040" w14:textId="77777777" w:rsidR="0062113C" w:rsidRDefault="00DC4ED1" w:rsidP="00410972">
      <w:pPr>
        <w:tabs>
          <w:tab w:val="left" w:pos="432"/>
          <w:tab w:val="left" w:pos="88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Record date: July 22, 2024 </w:t>
      </w:r>
    </w:p>
    <w:p w14:paraId="00000041" w14:textId="77777777" w:rsidR="0062113C" w:rsidRDefault="00DC4ED1" w:rsidP="00410972">
      <w:pPr>
        <w:numPr>
          <w:ilvl w:val="0"/>
          <w:numId w:val="5"/>
        </w:numPr>
        <w:tabs>
          <w:tab w:val="left" w:pos="432"/>
          <w:tab w:val="left" w:pos="889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Reason and purpose: </w:t>
      </w:r>
    </w:p>
    <w:p w14:paraId="00000042" w14:textId="0CC0FB09" w:rsidR="0062113C" w:rsidRDefault="00DC4ED1" w:rsidP="00410972">
      <w:pPr>
        <w:numPr>
          <w:ilvl w:val="0"/>
          <w:numId w:val="21"/>
        </w:numPr>
        <w:tabs>
          <w:tab w:val="left" w:pos="346"/>
          <w:tab w:val="left" w:pos="432"/>
          <w:tab w:val="left" w:pos="9614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Exercise warrants due to expiry</w:t>
      </w:r>
    </w:p>
    <w:p w14:paraId="00000043" w14:textId="77777777" w:rsidR="0062113C" w:rsidRDefault="00DC4ED1" w:rsidP="00410972">
      <w:pPr>
        <w:numPr>
          <w:ilvl w:val="0"/>
          <w:numId w:val="5"/>
        </w:numPr>
        <w:tabs>
          <w:tab w:val="left" w:pos="34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Specific contents:</w:t>
      </w:r>
    </w:p>
    <w:p w14:paraId="00000045" w14:textId="241EFA3E" w:rsidR="0062113C" w:rsidRPr="00DC4ED1" w:rsidRDefault="00DC4ED1" w:rsidP="00410972">
      <w:pPr>
        <w:numPr>
          <w:ilvl w:val="0"/>
          <w:numId w:val="21"/>
        </w:numPr>
        <w:tabs>
          <w:tab w:val="left" w:pos="346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Warrant payment price: calculated and announced by the Stock Exchange according to regulations</w:t>
      </w:r>
    </w:p>
    <w:p w14:paraId="00000046" w14:textId="77777777" w:rsidR="0062113C" w:rsidRDefault="00DC4ED1" w:rsidP="00410972">
      <w:pPr>
        <w:numPr>
          <w:ilvl w:val="0"/>
          <w:numId w:val="21"/>
        </w:numPr>
        <w:tabs>
          <w:tab w:val="left" w:pos="346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Date of payment: July 29, 2024</w:t>
      </w:r>
    </w:p>
    <w:p w14:paraId="00000047" w14:textId="77777777" w:rsidR="0062113C" w:rsidRDefault="00DC4ED1" w:rsidP="00410972">
      <w:pPr>
        <w:numPr>
          <w:ilvl w:val="0"/>
          <w:numId w:val="21"/>
        </w:numPr>
        <w:tabs>
          <w:tab w:val="left" w:pos="346"/>
          <w:tab w:val="left" w:pos="432"/>
        </w:tabs>
        <w:spacing w:after="120" w:line="360" w:lineRule="auto"/>
        <w:jc w:val="both"/>
        <w:rPr>
          <w:color w:val="010000"/>
        </w:rPr>
      </w:pPr>
      <w:r>
        <w:rPr>
          <w:rFonts w:ascii="Arial" w:hAnsi="Arial"/>
          <w:color w:val="010000"/>
          <w:sz w:val="20"/>
        </w:rPr>
        <w:t>Implementation venue:</w:t>
      </w:r>
    </w:p>
    <w:p w14:paraId="00000048" w14:textId="77777777" w:rsidR="0062113C" w:rsidRDefault="00DC4ED1" w:rsidP="00410972">
      <w:pPr>
        <w:numPr>
          <w:ilvl w:val="0"/>
          <w:numId w:val="10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owner of depository warrants shall carry out payment procedures at the depository members where the account was opened.</w:t>
      </w:r>
    </w:p>
    <w:p w14:paraId="3A63AB4F" w14:textId="77777777" w:rsidR="00BF1CEE" w:rsidRDefault="00DC4ED1" w:rsidP="00410972">
      <w:pPr>
        <w:numPr>
          <w:ilvl w:val="0"/>
          <w:numId w:val="10"/>
        </w:numPr>
        <w:pBdr>
          <w:bottom w:val="single" w:sz="6" w:space="1" w:color="auto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Owners of unregistered warrants: Warrant owners must present their ID card/citizen ID card to carry out procedures to receive payment at the Headquarters and Branches/Transaction Offices of VNDIRECT Securities Corporation starting from July 29, 2024.</w:t>
      </w:r>
    </w:p>
    <w:p w14:paraId="0000004B" w14:textId="453DA97B" w:rsidR="0062113C" w:rsidRPr="00BF1CEE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1CEE">
        <w:rPr>
          <w:rFonts w:ascii="Arial" w:hAnsi="Arial"/>
          <w:color w:val="010000"/>
          <w:sz w:val="20"/>
        </w:rPr>
        <w:t xml:space="preserve">On July 2, 2024, VNDIRECT Securities Corporation announced Notice No. 586/2024/TB-VNDIRECT on the record date to exercise warrants as follows: </w:t>
      </w:r>
    </w:p>
    <w:p w14:paraId="0000004C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name</w:t>
      </w:r>
      <w:proofErr w:type="gramStart"/>
      <w:r>
        <w:rPr>
          <w:rFonts w:ascii="Arial" w:hAnsi="Arial"/>
          <w:color w:val="010000"/>
          <w:sz w:val="20"/>
        </w:rPr>
        <w:t>: .</w:t>
      </w:r>
      <w:proofErr w:type="gramEnd"/>
      <w:r>
        <w:rPr>
          <w:rFonts w:ascii="Arial" w:hAnsi="Arial"/>
          <w:color w:val="010000"/>
          <w:sz w:val="20"/>
        </w:rPr>
        <w:t>MWG.VND.M.CA.T.2023.1 warrant</w:t>
      </w:r>
    </w:p>
    <w:p w14:paraId="0000004D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code: CMWG2318</w:t>
      </w:r>
    </w:p>
    <w:p w14:paraId="0000004E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type: Buying Stock exchange: HOSE</w:t>
      </w:r>
    </w:p>
    <w:p w14:paraId="0000004F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8 months</w:t>
      </w:r>
    </w:p>
    <w:p w14:paraId="00000050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Issuance date: November 21, 2023</w:t>
      </w:r>
    </w:p>
    <w:p w14:paraId="00000051" w14:textId="4781349C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Expiry</w:t>
      </w:r>
      <w:r>
        <w:rPr>
          <w:rFonts w:ascii="Arial" w:hAnsi="Arial"/>
          <w:color w:val="010000"/>
          <w:sz w:val="20"/>
          <w:lang w:val="vi-VN"/>
        </w:rPr>
        <w:t xml:space="preserve"> </w:t>
      </w:r>
      <w:r>
        <w:rPr>
          <w:rFonts w:ascii="Arial" w:hAnsi="Arial"/>
          <w:color w:val="010000"/>
          <w:sz w:val="20"/>
        </w:rPr>
        <w:t>date: July 22, 2024</w:t>
      </w:r>
    </w:p>
    <w:p w14:paraId="00000052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 July 22, 2024</w:t>
      </w:r>
    </w:p>
    <w:p w14:paraId="00000053" w14:textId="77777777" w:rsidR="0062113C" w:rsidRDefault="00DC4ED1" w:rsidP="00410972">
      <w:pPr>
        <w:keepNext/>
        <w:numPr>
          <w:ilvl w:val="0"/>
          <w:numId w:val="15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and purpose:</w:t>
      </w:r>
    </w:p>
    <w:p w14:paraId="00000054" w14:textId="02B3DD85" w:rsidR="0062113C" w:rsidRDefault="00DC4ED1" w:rsidP="00410972">
      <w:pPr>
        <w:numPr>
          <w:ilvl w:val="0"/>
          <w:numId w:val="16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Exercise warrants due to expiry</w:t>
      </w:r>
    </w:p>
    <w:p w14:paraId="00000055" w14:textId="77777777" w:rsidR="0062113C" w:rsidRDefault="00DC4ED1" w:rsidP="00410972">
      <w:pPr>
        <w:numPr>
          <w:ilvl w:val="0"/>
          <w:numId w:val="15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Specific contents:</w:t>
      </w:r>
    </w:p>
    <w:p w14:paraId="00000056" w14:textId="77777777" w:rsidR="0062113C" w:rsidRDefault="00DC4ED1" w:rsidP="00410972">
      <w:pPr>
        <w:numPr>
          <w:ilvl w:val="0"/>
          <w:numId w:val="14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payment price: calculated and announced by the Stock Exchange according to regulations</w:t>
      </w:r>
    </w:p>
    <w:p w14:paraId="00000057" w14:textId="77777777" w:rsidR="0062113C" w:rsidRDefault="00DC4ED1" w:rsidP="00410972">
      <w:pPr>
        <w:numPr>
          <w:ilvl w:val="0"/>
          <w:numId w:val="14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Date of payment: July 29, 2024</w:t>
      </w:r>
    </w:p>
    <w:p w14:paraId="00000058" w14:textId="77777777" w:rsidR="0062113C" w:rsidRDefault="00DC4ED1" w:rsidP="00410972">
      <w:pPr>
        <w:numPr>
          <w:ilvl w:val="0"/>
          <w:numId w:val="14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venue:</w:t>
      </w:r>
    </w:p>
    <w:p w14:paraId="00000059" w14:textId="77777777" w:rsidR="0062113C" w:rsidRDefault="00DC4ED1" w:rsidP="00410972">
      <w:pPr>
        <w:numPr>
          <w:ilvl w:val="0"/>
          <w:numId w:val="17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owner of depository warrants shall carry out payment procedures at the depository members where the account was opened.</w:t>
      </w:r>
    </w:p>
    <w:p w14:paraId="084A0395" w14:textId="77777777" w:rsidR="00A04064" w:rsidRPr="00A04064" w:rsidRDefault="00DC4ED1" w:rsidP="00410972">
      <w:pPr>
        <w:numPr>
          <w:ilvl w:val="0"/>
          <w:numId w:val="17"/>
        </w:numPr>
        <w:pBdr>
          <w:bottom w:val="single" w:sz="6" w:space="1" w:color="auto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064">
        <w:rPr>
          <w:rFonts w:ascii="Arial" w:hAnsi="Arial"/>
          <w:color w:val="010000"/>
          <w:sz w:val="20"/>
        </w:rPr>
        <w:t>Owners of unregistered warrants: Warrants owners must present their ID card/citizen ID card to carry out procedures to receive payment at the Headquarters and Branches/Transaction Offices of VNDIRECT Securities Corporation starting from July 29, 2024.</w:t>
      </w:r>
    </w:p>
    <w:p w14:paraId="0000005C" w14:textId="67A1082A" w:rsidR="0062113C" w:rsidRPr="00A04064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064">
        <w:rPr>
          <w:rFonts w:ascii="Arial" w:hAnsi="Arial"/>
          <w:color w:val="010000"/>
          <w:sz w:val="20"/>
        </w:rPr>
        <w:t xml:space="preserve">On July 2, 2024, VNDIRECT Securities Corporation announced Notice No. 587/2024/TB-VNDIRECT on the record date to exercise warrants as follows: </w:t>
      </w:r>
    </w:p>
    <w:p w14:paraId="0000005D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name</w:t>
      </w:r>
      <w:proofErr w:type="gramStart"/>
      <w:r>
        <w:rPr>
          <w:rFonts w:ascii="Arial" w:hAnsi="Arial"/>
          <w:color w:val="010000"/>
          <w:sz w:val="20"/>
        </w:rPr>
        <w:t>: .</w:t>
      </w:r>
      <w:proofErr w:type="gramEnd"/>
      <w:r>
        <w:rPr>
          <w:rFonts w:ascii="Arial" w:hAnsi="Arial"/>
          <w:color w:val="010000"/>
          <w:sz w:val="20"/>
        </w:rPr>
        <w:t>VRE.VND.M.CA.T.2023.1 warrant</w:t>
      </w:r>
    </w:p>
    <w:p w14:paraId="0000005E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code: CVRE2322</w:t>
      </w:r>
    </w:p>
    <w:p w14:paraId="0000005F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type: Buying</w:t>
      </w:r>
    </w:p>
    <w:p w14:paraId="00000060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Exchange platform: HOSE</w:t>
      </w:r>
    </w:p>
    <w:p w14:paraId="00000061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8 months</w:t>
      </w:r>
    </w:p>
    <w:p w14:paraId="00000062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Issuance date: November 21, 2023</w:t>
      </w:r>
    </w:p>
    <w:p w14:paraId="00000063" w14:textId="51B65668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Expiry</w:t>
      </w:r>
      <w:r>
        <w:rPr>
          <w:rFonts w:ascii="Arial" w:hAnsi="Arial"/>
          <w:color w:val="010000"/>
          <w:sz w:val="20"/>
          <w:lang w:val="vi-VN"/>
        </w:rPr>
        <w:t xml:space="preserve"> </w:t>
      </w:r>
      <w:r>
        <w:rPr>
          <w:rFonts w:ascii="Arial" w:hAnsi="Arial"/>
          <w:color w:val="010000"/>
          <w:sz w:val="20"/>
        </w:rPr>
        <w:t>date: July 22, 2024</w:t>
      </w:r>
    </w:p>
    <w:p w14:paraId="00000064" w14:textId="77777777" w:rsidR="0062113C" w:rsidRDefault="00DC4ED1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 July 22, 2024</w:t>
      </w:r>
    </w:p>
    <w:p w14:paraId="00000065" w14:textId="77777777" w:rsidR="0062113C" w:rsidRDefault="00DC4ED1" w:rsidP="00410972">
      <w:pPr>
        <w:keepNext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and purpose:</w:t>
      </w:r>
    </w:p>
    <w:p w14:paraId="00000066" w14:textId="411248FA" w:rsidR="0062113C" w:rsidRDefault="00DC4ED1" w:rsidP="00410972">
      <w:pPr>
        <w:numPr>
          <w:ilvl w:val="0"/>
          <w:numId w:val="4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Exercise warrants due to expiry</w:t>
      </w:r>
    </w:p>
    <w:p w14:paraId="00000067" w14:textId="77777777" w:rsidR="0062113C" w:rsidRDefault="00DC4ED1" w:rsidP="00410972">
      <w:pPr>
        <w:keepNext/>
        <w:numPr>
          <w:ilvl w:val="0"/>
          <w:numId w:val="3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Specific contents:</w:t>
      </w:r>
    </w:p>
    <w:p w14:paraId="00000068" w14:textId="77777777" w:rsidR="0062113C" w:rsidRDefault="00DC4ED1" w:rsidP="00410972">
      <w:pPr>
        <w:numPr>
          <w:ilvl w:val="0"/>
          <w:numId w:val="11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payment price: calculated and announced by the Stock Exchange according to regulations</w:t>
      </w:r>
    </w:p>
    <w:p w14:paraId="00000069" w14:textId="77777777" w:rsidR="0062113C" w:rsidRDefault="00DC4ED1" w:rsidP="00410972">
      <w:pPr>
        <w:numPr>
          <w:ilvl w:val="0"/>
          <w:numId w:val="11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Date of payment: July 29, 2024</w:t>
      </w:r>
    </w:p>
    <w:p w14:paraId="0000006A" w14:textId="77777777" w:rsidR="0062113C" w:rsidRDefault="00DC4ED1" w:rsidP="00410972">
      <w:pPr>
        <w:numPr>
          <w:ilvl w:val="0"/>
          <w:numId w:val="11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venue:</w:t>
      </w:r>
    </w:p>
    <w:p w14:paraId="0000006B" w14:textId="77777777" w:rsidR="0062113C" w:rsidRDefault="00DC4ED1" w:rsidP="00410972">
      <w:pPr>
        <w:numPr>
          <w:ilvl w:val="0"/>
          <w:numId w:val="13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owner of depository warrants shall carry out payment procedures at the depository members where the account was opened.</w:t>
      </w:r>
    </w:p>
    <w:p w14:paraId="0000006C" w14:textId="77777777" w:rsidR="0062113C" w:rsidRDefault="00DC4ED1" w:rsidP="00410972">
      <w:pPr>
        <w:numPr>
          <w:ilvl w:val="0"/>
          <w:numId w:val="1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Owners of unregistered warrants: Warrant owners must present their ID card/citizen ID card to carry out procedures to receive payment at the Headquarters and Branches/Transaction Offices of VNDIRECT Securities Corporation starting from July 29, 2024.</w:t>
      </w:r>
    </w:p>
    <w:p w14:paraId="0000006D" w14:textId="77777777" w:rsidR="0062113C" w:rsidRDefault="0062113C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0000006E" w14:textId="77777777" w:rsidR="0062113C" w:rsidRDefault="0062113C" w:rsidP="0041097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2113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E51"/>
    <w:multiLevelType w:val="multilevel"/>
    <w:tmpl w:val="E64CA4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60B63"/>
    <w:multiLevelType w:val="multilevel"/>
    <w:tmpl w:val="E842C1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2B6371"/>
    <w:multiLevelType w:val="multilevel"/>
    <w:tmpl w:val="49B4F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654"/>
    <w:multiLevelType w:val="multilevel"/>
    <w:tmpl w:val="01707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7F81"/>
    <w:multiLevelType w:val="multilevel"/>
    <w:tmpl w:val="7CE83B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37164A"/>
    <w:multiLevelType w:val="multilevel"/>
    <w:tmpl w:val="B080CFD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523D31"/>
    <w:multiLevelType w:val="multilevel"/>
    <w:tmpl w:val="60F2BB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730426"/>
    <w:multiLevelType w:val="multilevel"/>
    <w:tmpl w:val="B0986D5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511B36"/>
    <w:multiLevelType w:val="multilevel"/>
    <w:tmpl w:val="3B3AAF7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162C22"/>
    <w:multiLevelType w:val="multilevel"/>
    <w:tmpl w:val="9EDE24C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F57498"/>
    <w:multiLevelType w:val="multilevel"/>
    <w:tmpl w:val="593EF0D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BE5D1A"/>
    <w:multiLevelType w:val="multilevel"/>
    <w:tmpl w:val="FA2031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E6955F3"/>
    <w:multiLevelType w:val="multilevel"/>
    <w:tmpl w:val="39B065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8971C0"/>
    <w:multiLevelType w:val="multilevel"/>
    <w:tmpl w:val="460A6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BD24DA"/>
    <w:multiLevelType w:val="multilevel"/>
    <w:tmpl w:val="EEDE5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7B724F"/>
    <w:multiLevelType w:val="multilevel"/>
    <w:tmpl w:val="3224D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932EE"/>
    <w:multiLevelType w:val="multilevel"/>
    <w:tmpl w:val="24309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9D07F3"/>
    <w:multiLevelType w:val="multilevel"/>
    <w:tmpl w:val="68ECC3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B334392"/>
    <w:multiLevelType w:val="multilevel"/>
    <w:tmpl w:val="15D63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436119"/>
    <w:multiLevelType w:val="multilevel"/>
    <w:tmpl w:val="A03C9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F7544B"/>
    <w:multiLevelType w:val="multilevel"/>
    <w:tmpl w:val="F66E69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5"/>
  </w:num>
  <w:num w:numId="6">
    <w:abstractNumId w:val="16"/>
  </w:num>
  <w:num w:numId="7">
    <w:abstractNumId w:val="13"/>
  </w:num>
  <w:num w:numId="8">
    <w:abstractNumId w:val="3"/>
  </w:num>
  <w:num w:numId="9">
    <w:abstractNumId w:val="7"/>
  </w:num>
  <w:num w:numId="10">
    <w:abstractNumId w:val="4"/>
  </w:num>
  <w:num w:numId="11">
    <w:abstractNumId w:val="12"/>
  </w:num>
  <w:num w:numId="12">
    <w:abstractNumId w:val="20"/>
  </w:num>
  <w:num w:numId="13">
    <w:abstractNumId w:val="8"/>
  </w:num>
  <w:num w:numId="14">
    <w:abstractNumId w:val="19"/>
  </w:num>
  <w:num w:numId="15">
    <w:abstractNumId w:val="14"/>
  </w:num>
  <w:num w:numId="16">
    <w:abstractNumId w:val="18"/>
  </w:num>
  <w:num w:numId="17">
    <w:abstractNumId w:val="10"/>
  </w:num>
  <w:num w:numId="18">
    <w:abstractNumId w:val="9"/>
  </w:num>
  <w:num w:numId="19">
    <w:abstractNumId w:val="17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3C"/>
    <w:rsid w:val="001E5388"/>
    <w:rsid w:val="00410972"/>
    <w:rsid w:val="0062113C"/>
    <w:rsid w:val="00A04064"/>
    <w:rsid w:val="00BF1CEE"/>
    <w:rsid w:val="00D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20B4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E4F67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BE4F67"/>
      <w:w w:val="70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BE4F67"/>
      <w:w w:val="8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E4F67"/>
      <w:sz w:val="20"/>
      <w:szCs w:val="20"/>
      <w:u w:val="none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/>
      <w:iCs/>
      <w:smallCaps w:val="0"/>
      <w:strike w:val="0"/>
      <w:color w:val="BE4F6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BE4F67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90" w:lineRule="auto"/>
      <w:jc w:val="right"/>
    </w:pPr>
    <w:rPr>
      <w:rFonts w:ascii="Arial" w:eastAsia="Arial" w:hAnsi="Arial" w:cs="Arial"/>
      <w:b/>
      <w:bCs/>
      <w:color w:val="BE4F67"/>
      <w:w w:val="70"/>
      <w:sz w:val="18"/>
      <w:szCs w:val="18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Cambria" w:eastAsia="Cambria" w:hAnsi="Cambria" w:cs="Cambria"/>
      <w:color w:val="BE4F67"/>
      <w:w w:val="80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60" w:lineRule="auto"/>
      <w:jc w:val="center"/>
    </w:pPr>
    <w:rPr>
      <w:rFonts w:ascii="Arial" w:eastAsia="Arial" w:hAnsi="Arial" w:cs="Arial"/>
      <w:color w:val="BE4F67"/>
      <w:sz w:val="20"/>
      <w:szCs w:val="20"/>
      <w:shd w:val="clear" w:color="auto" w:fill="FFFFFF"/>
    </w:rPr>
  </w:style>
  <w:style w:type="paragraph" w:customStyle="1" w:styleId="Heading31">
    <w:name w:val="Heading #3"/>
    <w:basedOn w:val="Normal"/>
    <w:link w:val="Heading30"/>
    <w:pPr>
      <w:spacing w:line="360" w:lineRule="auto"/>
      <w:ind w:left="6240"/>
      <w:outlineLvl w:val="2"/>
    </w:pPr>
    <w:rPr>
      <w:rFonts w:ascii="Arial" w:eastAsia="Arial" w:hAnsi="Arial" w:cs="Arial"/>
      <w:i/>
      <w:iCs/>
      <w:color w:val="BE4F6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HNgcuwJSFLSGwaHFrXhZG+fI8Q==">CgMxLjA4AHIhMUhleTlmZWJfaldBNjY5Y3dLSnhNckxKek5YaU1FUWlN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Nguyen Duc Quan</cp:lastModifiedBy>
  <cp:revision>3</cp:revision>
  <dcterms:created xsi:type="dcterms:W3CDTF">2024-07-05T04:34:00Z</dcterms:created>
  <dcterms:modified xsi:type="dcterms:W3CDTF">2024-07-05T04:34:00Z</dcterms:modified>
</cp:coreProperties>
</file>