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01B5" w:rsidRPr="005C361C" w:rsidRDefault="00FE0C6D" w:rsidP="00BB66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C361C">
        <w:rPr>
          <w:rFonts w:ascii="Arial" w:hAnsi="Arial" w:cs="Arial"/>
          <w:b/>
          <w:color w:val="010000"/>
          <w:sz w:val="20"/>
        </w:rPr>
        <w:t>VGI: Board Resolution</w:t>
      </w:r>
    </w:p>
    <w:p w14:paraId="00000002" w14:textId="37F253F0" w:rsidR="005E01B5" w:rsidRPr="005C361C" w:rsidRDefault="00FE0C6D" w:rsidP="00BB66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361C">
        <w:rPr>
          <w:rFonts w:ascii="Arial" w:hAnsi="Arial" w:cs="Arial"/>
          <w:color w:val="010000"/>
          <w:sz w:val="20"/>
        </w:rPr>
        <w:t xml:space="preserve">On July </w:t>
      </w:r>
      <w:r w:rsidR="005C361C" w:rsidRPr="005C361C">
        <w:rPr>
          <w:rFonts w:ascii="Arial" w:hAnsi="Arial" w:cs="Arial"/>
          <w:color w:val="010000"/>
          <w:sz w:val="20"/>
        </w:rPr>
        <w:t>0</w:t>
      </w:r>
      <w:r w:rsidRPr="005C361C">
        <w:rPr>
          <w:rFonts w:ascii="Arial" w:hAnsi="Arial" w:cs="Arial"/>
          <w:color w:val="010000"/>
          <w:sz w:val="20"/>
        </w:rPr>
        <w:t xml:space="preserve">1, 2024, </w:t>
      </w:r>
      <w:proofErr w:type="spellStart"/>
      <w:r w:rsidRPr="005C361C">
        <w:rPr>
          <w:rFonts w:ascii="Arial" w:hAnsi="Arial" w:cs="Arial"/>
          <w:color w:val="010000"/>
          <w:sz w:val="20"/>
        </w:rPr>
        <w:t>Viettel</w:t>
      </w:r>
      <w:proofErr w:type="spellEnd"/>
      <w:r w:rsidRPr="005C361C">
        <w:rPr>
          <w:rFonts w:ascii="Arial" w:hAnsi="Arial" w:cs="Arial"/>
          <w:color w:val="010000"/>
          <w:sz w:val="20"/>
        </w:rPr>
        <w:t xml:space="preserve"> Global Investment Joint Stock Company announ</w:t>
      </w:r>
      <w:bookmarkStart w:id="0" w:name="_GoBack"/>
      <w:bookmarkEnd w:id="0"/>
      <w:r w:rsidRPr="005C361C">
        <w:rPr>
          <w:rFonts w:ascii="Arial" w:hAnsi="Arial" w:cs="Arial"/>
          <w:color w:val="010000"/>
          <w:sz w:val="20"/>
        </w:rPr>
        <w:t xml:space="preserve">ced Resolution </w:t>
      </w:r>
      <w:r w:rsidR="004C2ADA" w:rsidRPr="005C361C">
        <w:rPr>
          <w:rFonts w:ascii="Arial" w:hAnsi="Arial" w:cs="Arial"/>
          <w:color w:val="010000"/>
          <w:sz w:val="20"/>
        </w:rPr>
        <w:t xml:space="preserve">No. </w:t>
      </w:r>
      <w:r w:rsidRPr="005C361C">
        <w:rPr>
          <w:rFonts w:ascii="Arial" w:hAnsi="Arial" w:cs="Arial"/>
          <w:color w:val="010000"/>
          <w:sz w:val="20"/>
        </w:rPr>
        <w:t>45/NQ-HDQT as follows:</w:t>
      </w:r>
    </w:p>
    <w:p w14:paraId="00000003" w14:textId="6011A6D3" w:rsidR="005E01B5" w:rsidRPr="005C361C" w:rsidRDefault="00FE0C6D" w:rsidP="00BB66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5C361C">
        <w:rPr>
          <w:rFonts w:ascii="Arial" w:hAnsi="Arial" w:cs="Arial"/>
          <w:color w:val="010000"/>
          <w:sz w:val="20"/>
        </w:rPr>
        <w:t>‎‎Article 1.</w:t>
      </w:r>
      <w:proofErr w:type="gramEnd"/>
      <w:r w:rsidRPr="005C361C">
        <w:rPr>
          <w:rFonts w:ascii="Arial" w:hAnsi="Arial" w:cs="Arial"/>
          <w:color w:val="010000"/>
          <w:sz w:val="20"/>
        </w:rPr>
        <w:t xml:space="preserve"> Approve the policy for the Corporation to sign contracts to sell </w:t>
      </w:r>
      <w:r w:rsidR="005C361C" w:rsidRPr="005C361C">
        <w:rPr>
          <w:rFonts w:ascii="Arial" w:hAnsi="Arial" w:cs="Arial"/>
          <w:color w:val="010000"/>
          <w:sz w:val="20"/>
        </w:rPr>
        <w:t>equipment</w:t>
      </w:r>
      <w:r w:rsidRPr="005C361C">
        <w:rPr>
          <w:rFonts w:ascii="Arial" w:hAnsi="Arial" w:cs="Arial"/>
          <w:color w:val="010000"/>
          <w:sz w:val="20"/>
        </w:rPr>
        <w:t xml:space="preserve"> to </w:t>
      </w:r>
      <w:proofErr w:type="spellStart"/>
      <w:r w:rsidRPr="005C361C">
        <w:rPr>
          <w:rFonts w:ascii="Arial" w:hAnsi="Arial" w:cs="Arial"/>
          <w:color w:val="010000"/>
          <w:sz w:val="20"/>
        </w:rPr>
        <w:t>Công</w:t>
      </w:r>
      <w:proofErr w:type="spellEnd"/>
      <w:r w:rsidRPr="005C361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C361C">
        <w:rPr>
          <w:rFonts w:ascii="Arial" w:hAnsi="Arial" w:cs="Arial"/>
          <w:color w:val="010000"/>
          <w:sz w:val="20"/>
        </w:rPr>
        <w:t>ty</w:t>
      </w:r>
      <w:proofErr w:type="spellEnd"/>
      <w:r w:rsidRPr="005C361C">
        <w:rPr>
          <w:rFonts w:ascii="Arial" w:hAnsi="Arial" w:cs="Arial"/>
          <w:color w:val="010000"/>
          <w:sz w:val="20"/>
        </w:rPr>
        <w:t xml:space="preserve"> Star Telecom S.A (tentatively translated as “Star Telecom S.A Company”) and purchase equipment from </w:t>
      </w:r>
      <w:proofErr w:type="spellStart"/>
      <w:r w:rsidRPr="005C361C">
        <w:rPr>
          <w:rFonts w:ascii="Arial" w:hAnsi="Arial" w:cs="Arial"/>
          <w:color w:val="010000"/>
          <w:sz w:val="20"/>
        </w:rPr>
        <w:t>Viettel</w:t>
      </w:r>
      <w:proofErr w:type="spellEnd"/>
      <w:r w:rsidRPr="005C361C">
        <w:rPr>
          <w:rFonts w:ascii="Arial" w:hAnsi="Arial" w:cs="Arial"/>
          <w:color w:val="010000"/>
          <w:sz w:val="20"/>
        </w:rPr>
        <w:t xml:space="preserve"> Manufacturing Corporation - One Member Limited Liability Company according to </w:t>
      </w:r>
      <w:r w:rsidR="005C361C" w:rsidRPr="005C361C">
        <w:rPr>
          <w:rFonts w:ascii="Arial" w:hAnsi="Arial" w:cs="Arial"/>
          <w:color w:val="010000"/>
          <w:sz w:val="20"/>
        </w:rPr>
        <w:t xml:space="preserve">the </w:t>
      </w:r>
      <w:r w:rsidRPr="005C361C">
        <w:rPr>
          <w:rFonts w:ascii="Arial" w:hAnsi="Arial" w:cs="Arial"/>
          <w:color w:val="010000"/>
          <w:sz w:val="20"/>
        </w:rPr>
        <w:t>proposed contents of the Executive Board, in which:</w:t>
      </w:r>
    </w:p>
    <w:p w14:paraId="00000004" w14:textId="2E425AB5" w:rsidR="005E01B5" w:rsidRPr="005C361C" w:rsidRDefault="00FE0C6D" w:rsidP="00BB6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361C">
        <w:rPr>
          <w:rFonts w:ascii="Arial" w:hAnsi="Arial" w:cs="Arial"/>
          <w:color w:val="010000"/>
          <w:sz w:val="20"/>
        </w:rPr>
        <w:t xml:space="preserve">For contracts to sell equipment to Star Telecom S.A Company: The total value is USD1,795,000 </w:t>
      </w:r>
      <w:r w:rsidR="005C361C" w:rsidRPr="005C361C">
        <w:rPr>
          <w:rFonts w:ascii="Arial" w:hAnsi="Arial" w:cs="Arial"/>
          <w:color w:val="010000"/>
          <w:sz w:val="20"/>
        </w:rPr>
        <w:t>based on</w:t>
      </w:r>
      <w:r w:rsidRPr="005C361C">
        <w:rPr>
          <w:rFonts w:ascii="Arial" w:hAnsi="Arial" w:cs="Arial"/>
          <w:color w:val="010000"/>
          <w:sz w:val="20"/>
        </w:rPr>
        <w:t xml:space="preserve"> profitable transactions, ensuring capital balance</w:t>
      </w:r>
      <w:r w:rsidR="005C361C" w:rsidRPr="005C361C">
        <w:rPr>
          <w:rFonts w:ascii="Arial" w:hAnsi="Arial" w:cs="Arial"/>
          <w:color w:val="010000"/>
          <w:sz w:val="20"/>
        </w:rPr>
        <w:t>,</w:t>
      </w:r>
      <w:r w:rsidRPr="005C361C">
        <w:rPr>
          <w:rFonts w:ascii="Arial" w:hAnsi="Arial" w:cs="Arial"/>
          <w:color w:val="010000"/>
          <w:sz w:val="20"/>
        </w:rPr>
        <w:t xml:space="preserve"> and having a risk management plan according to the report of the Executive Board.</w:t>
      </w:r>
    </w:p>
    <w:p w14:paraId="00000005" w14:textId="5C7FF402" w:rsidR="005E01B5" w:rsidRPr="005C361C" w:rsidRDefault="00FE0C6D" w:rsidP="00BB6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361C">
        <w:rPr>
          <w:rFonts w:ascii="Arial" w:hAnsi="Arial" w:cs="Arial"/>
          <w:color w:val="010000"/>
          <w:sz w:val="20"/>
        </w:rPr>
        <w:t xml:space="preserve">For contract to purchase equipment from </w:t>
      </w:r>
      <w:proofErr w:type="spellStart"/>
      <w:r w:rsidRPr="005C361C">
        <w:rPr>
          <w:rFonts w:ascii="Arial" w:hAnsi="Arial" w:cs="Arial"/>
          <w:color w:val="010000"/>
          <w:sz w:val="20"/>
        </w:rPr>
        <w:t>Viettel</w:t>
      </w:r>
      <w:proofErr w:type="spellEnd"/>
      <w:r w:rsidRPr="005C361C">
        <w:rPr>
          <w:rFonts w:ascii="Arial" w:hAnsi="Arial" w:cs="Arial"/>
          <w:color w:val="010000"/>
          <w:sz w:val="20"/>
        </w:rPr>
        <w:t xml:space="preserve"> Manufacturing Corporation - One Member Limited Liability Company: Total value is VND4,312,151,923 </w:t>
      </w:r>
      <w:r w:rsidR="005C361C" w:rsidRPr="005C361C">
        <w:rPr>
          <w:rFonts w:ascii="Arial" w:hAnsi="Arial" w:cs="Arial"/>
          <w:color w:val="010000"/>
          <w:sz w:val="20"/>
        </w:rPr>
        <w:t>based on</w:t>
      </w:r>
      <w:r w:rsidRPr="005C361C">
        <w:rPr>
          <w:rFonts w:ascii="Arial" w:hAnsi="Arial" w:cs="Arial"/>
          <w:color w:val="010000"/>
          <w:sz w:val="20"/>
        </w:rPr>
        <w:t xml:space="preserve"> ensuring business efficiency of the Corporation; partner selection complies with the provisions of law and </w:t>
      </w:r>
      <w:proofErr w:type="spellStart"/>
      <w:r w:rsidRPr="005C361C">
        <w:rPr>
          <w:rFonts w:ascii="Arial" w:hAnsi="Arial" w:cs="Arial"/>
          <w:color w:val="010000"/>
          <w:sz w:val="20"/>
        </w:rPr>
        <w:t>Viettel</w:t>
      </w:r>
      <w:proofErr w:type="spellEnd"/>
      <w:r w:rsidRPr="005C361C">
        <w:rPr>
          <w:rFonts w:ascii="Arial" w:hAnsi="Arial" w:cs="Arial"/>
          <w:color w:val="010000"/>
          <w:sz w:val="20"/>
        </w:rPr>
        <w:t xml:space="preserve"> Global Investment Joint Stock Company’s procurement regulations.</w:t>
      </w:r>
    </w:p>
    <w:p w14:paraId="00000006" w14:textId="77777777" w:rsidR="005E01B5" w:rsidRPr="005C361C" w:rsidRDefault="00FE0C6D" w:rsidP="00BB66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361C">
        <w:rPr>
          <w:rFonts w:ascii="Arial" w:hAnsi="Arial" w:cs="Arial"/>
          <w:color w:val="010000"/>
          <w:sz w:val="20"/>
        </w:rPr>
        <w:t>This Resolution takes effect from the date of its signing. Relevant units and individuals are responsible for implementing this Resolution</w:t>
      </w:r>
      <w:proofErr w:type="gramStart"/>
      <w:r w:rsidRPr="005C361C">
        <w:rPr>
          <w:rFonts w:ascii="Arial" w:hAnsi="Arial" w:cs="Arial"/>
          <w:color w:val="010000"/>
          <w:sz w:val="20"/>
        </w:rPr>
        <w:t>./</w:t>
      </w:r>
      <w:proofErr w:type="gramEnd"/>
      <w:r w:rsidRPr="005C361C">
        <w:rPr>
          <w:rFonts w:ascii="Arial" w:hAnsi="Arial" w:cs="Arial"/>
          <w:color w:val="010000"/>
          <w:sz w:val="20"/>
        </w:rPr>
        <w:t>.</w:t>
      </w:r>
    </w:p>
    <w:sectPr w:rsidR="005E01B5" w:rsidRPr="005C361C" w:rsidSect="004C2AD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D6C"/>
    <w:multiLevelType w:val="multilevel"/>
    <w:tmpl w:val="EFB806F6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5"/>
    <w:rsid w:val="004C2ADA"/>
    <w:rsid w:val="005C361C"/>
    <w:rsid w:val="005E01B5"/>
    <w:rsid w:val="00890440"/>
    <w:rsid w:val="00BB6668"/>
    <w:rsid w:val="00C8065E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AC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gkTF5bJrPtdgOHJccKtSkcYrA==">CgMxLjA4AHIhMXp1amcyVmZabFhpYUx5WlAzNE9ISGpyMUFkYjY3dlkt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2024-07-04T04:47:00Z</dcterms:created>
  <dcterms:modified xsi:type="dcterms:W3CDTF">2024-07-05T05:02:00Z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70e34e9cdc009e907f8018d45875e0725e51b1d858a450714ebb7e72395533f1</vt:lpwstr>
  </property>
</Properties>
</file>