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345D0">
        <w:rPr>
          <w:rFonts w:ascii="Arial" w:hAnsi="Arial" w:cs="Arial"/>
          <w:b/>
          <w:color w:val="010000"/>
          <w:sz w:val="20"/>
        </w:rPr>
        <w:t>VTJ: Board Resolution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On September 29, 2023, Vi Na Ta Ba Trading &amp; Investment Joint-stock Company announced Resolution </w:t>
      </w:r>
      <w:r w:rsidR="00BC4014" w:rsidRPr="00C345D0">
        <w:rPr>
          <w:rFonts w:ascii="Arial" w:hAnsi="Arial" w:cs="Arial"/>
          <w:color w:val="010000"/>
          <w:sz w:val="20"/>
        </w:rPr>
        <w:t xml:space="preserve">No. </w:t>
      </w:r>
      <w:r w:rsidRPr="00C345D0">
        <w:rPr>
          <w:rFonts w:ascii="Arial" w:hAnsi="Arial" w:cs="Arial"/>
          <w:color w:val="010000"/>
          <w:sz w:val="20"/>
        </w:rPr>
        <w:t xml:space="preserve">5/2023/VNTB/NQ-HDQT on </w:t>
      </w:r>
      <w:r w:rsidR="00732EDF">
        <w:rPr>
          <w:rFonts w:ascii="Arial" w:hAnsi="Arial" w:cs="Arial"/>
          <w:color w:val="010000"/>
          <w:sz w:val="20"/>
          <w:lang w:val="vi-VN"/>
        </w:rPr>
        <w:t>shrinking</w:t>
      </w:r>
      <w:r w:rsidRPr="00C345D0">
        <w:rPr>
          <w:rFonts w:ascii="Arial" w:hAnsi="Arial" w:cs="Arial"/>
          <w:color w:val="010000"/>
          <w:sz w:val="20"/>
          <w:lang w:val="vi-VN"/>
        </w:rPr>
        <w:t xml:space="preserve"> the </w:t>
      </w:r>
      <w:r w:rsidRPr="00C345D0">
        <w:rPr>
          <w:rFonts w:ascii="Arial" w:hAnsi="Arial" w:cs="Arial"/>
          <w:color w:val="010000"/>
          <w:sz w:val="20"/>
        </w:rPr>
        <w:t>charter capital as follows: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Article </w:t>
      </w:r>
      <w:r w:rsidRPr="00C345D0">
        <w:rPr>
          <w:rFonts w:ascii="Arial" w:hAnsi="Arial" w:cs="Arial"/>
          <w:color w:val="010000"/>
          <w:sz w:val="20"/>
          <w:lang w:val="vi-VN"/>
        </w:rPr>
        <w:t>1:</w:t>
      </w:r>
      <w:r w:rsidRPr="00C345D0">
        <w:rPr>
          <w:rFonts w:ascii="Arial" w:hAnsi="Arial" w:cs="Arial"/>
          <w:color w:val="010000"/>
          <w:sz w:val="20"/>
        </w:rPr>
        <w:t xml:space="preserve"> Approve </w:t>
      </w:r>
      <w:r w:rsidR="00732EDF">
        <w:rPr>
          <w:rFonts w:ascii="Arial" w:hAnsi="Arial" w:cs="Arial"/>
          <w:color w:val="010000"/>
          <w:sz w:val="20"/>
          <w:lang w:val="vi-VN"/>
        </w:rPr>
        <w:t>shrinking</w:t>
      </w:r>
      <w:r w:rsidRPr="00C345D0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345D0">
        <w:rPr>
          <w:rFonts w:ascii="Arial" w:hAnsi="Arial" w:cs="Arial"/>
          <w:color w:val="010000"/>
          <w:sz w:val="20"/>
        </w:rPr>
        <w:t xml:space="preserve">the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ompany's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charter capital, specifically: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Registered charter capital: VND115,000,000,000; 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Charter capital after the change: VND114,000,000,000; </w:t>
      </w:r>
    </w:p>
    <w:p w:rsidR="00686FF3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345D0">
        <w:rPr>
          <w:rFonts w:ascii="Arial" w:hAnsi="Arial" w:cs="Arial"/>
          <w:color w:val="010000"/>
          <w:sz w:val="20"/>
        </w:rPr>
        <w:t>Equivalent value in foreign curr</w:t>
      </w:r>
      <w:r w:rsidR="003C08BC" w:rsidRPr="00C345D0">
        <w:rPr>
          <w:rFonts w:ascii="Arial" w:hAnsi="Arial" w:cs="Arial"/>
          <w:color w:val="010000"/>
          <w:sz w:val="20"/>
        </w:rPr>
        <w:t xml:space="preserve">ency (if any, write in </w:t>
      </w:r>
      <w:proofErr w:type="spellStart"/>
      <w:proofErr w:type="gramStart"/>
      <w:r w:rsidR="003C08BC" w:rsidRPr="00C345D0">
        <w:rPr>
          <w:rFonts w:ascii="Arial" w:hAnsi="Arial" w:cs="Arial"/>
          <w:color w:val="010000"/>
          <w:sz w:val="20"/>
        </w:rPr>
        <w:t>numbers,and</w:t>
      </w:r>
      <w:proofErr w:type="spellEnd"/>
      <w:proofErr w:type="gramEnd"/>
      <w:r w:rsidR="003C08BC" w:rsidRPr="00C345D0">
        <w:rPr>
          <w:rFonts w:ascii="Arial" w:hAnsi="Arial" w:cs="Arial"/>
          <w:color w:val="010000"/>
          <w:sz w:val="20"/>
        </w:rPr>
        <w:t xml:space="preserve"> </w:t>
      </w:r>
      <w:r w:rsidRPr="00C345D0">
        <w:rPr>
          <w:rFonts w:ascii="Arial" w:hAnsi="Arial" w:cs="Arial"/>
          <w:color w:val="010000"/>
          <w:sz w:val="20"/>
        </w:rPr>
        <w:t xml:space="preserve">type of foreign currency): 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Is information on the equivalent value in foreign currency displayed on the Business Registration Certificate? </w:t>
      </w:r>
      <w:r w:rsidR="00BC4014" w:rsidRPr="00C345D0">
        <w:rPr>
          <w:rFonts w:ascii="Arial" w:hAnsi="Arial" w:cs="Arial"/>
          <w:color w:val="010000"/>
          <w:sz w:val="20"/>
          <w:lang w:val="vi-VN"/>
        </w:rPr>
        <w:t xml:space="preserve">No. 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>Time to change capital: September 29, 2023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Capital </w:t>
      </w:r>
      <w:r w:rsidR="00732EDF">
        <w:rPr>
          <w:rFonts w:ascii="Arial" w:hAnsi="Arial" w:cs="Arial"/>
          <w:color w:val="010000"/>
          <w:sz w:val="20"/>
          <w:lang w:val="vi-VN"/>
        </w:rPr>
        <w:t>shrinking</w:t>
      </w:r>
      <w:r w:rsidRPr="00C345D0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345D0">
        <w:rPr>
          <w:rFonts w:ascii="Arial" w:hAnsi="Arial" w:cs="Arial"/>
          <w:color w:val="010000"/>
          <w:sz w:val="20"/>
        </w:rPr>
        <w:t xml:space="preserve">form: According to Decision </w:t>
      </w:r>
      <w:r w:rsidR="00BC4014" w:rsidRPr="00C345D0">
        <w:rPr>
          <w:rFonts w:ascii="Arial" w:hAnsi="Arial" w:cs="Arial"/>
          <w:color w:val="010000"/>
          <w:sz w:val="20"/>
        </w:rPr>
        <w:t xml:space="preserve">No. </w:t>
      </w:r>
      <w:r w:rsidRPr="00C345D0">
        <w:rPr>
          <w:rFonts w:ascii="Arial" w:hAnsi="Arial" w:cs="Arial"/>
          <w:color w:val="010000"/>
          <w:sz w:val="20"/>
        </w:rPr>
        <w:t xml:space="preserve">17/QD-VNTB of the General Meeting of Shareholders of the Company on September 20, 2007, on offering 1,500,000 shares to existing shareholders, increased the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ompany's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charter capital to VND115,000,000,000. Up to now, the actual contributed capital of shareholders is VND114,000,000,000. The Board of Directors </w:t>
      </w:r>
      <w:r w:rsidRPr="00C345D0">
        <w:rPr>
          <w:rFonts w:ascii="Arial" w:hAnsi="Arial" w:cs="Arial"/>
          <w:color w:val="010000"/>
          <w:sz w:val="20"/>
          <w:lang w:val="vi-VN"/>
        </w:rPr>
        <w:t>approved</w:t>
      </w:r>
      <w:r w:rsidRPr="00C345D0">
        <w:rPr>
          <w:rFonts w:ascii="Arial" w:hAnsi="Arial" w:cs="Arial"/>
          <w:color w:val="010000"/>
          <w:sz w:val="20"/>
        </w:rPr>
        <w:t xml:space="preserve"> the </w:t>
      </w:r>
      <w:r w:rsidRPr="00C345D0">
        <w:rPr>
          <w:rFonts w:ascii="Arial" w:hAnsi="Arial" w:cs="Arial"/>
          <w:color w:val="010000"/>
          <w:sz w:val="20"/>
          <w:lang w:val="vi-VN"/>
        </w:rPr>
        <w:t xml:space="preserve">decrease </w:t>
      </w:r>
      <w:r w:rsidRPr="00C345D0">
        <w:rPr>
          <w:rFonts w:ascii="Arial" w:hAnsi="Arial" w:cs="Arial"/>
          <w:color w:val="010000"/>
          <w:sz w:val="20"/>
        </w:rPr>
        <w:t xml:space="preserve">of the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ompany's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charter capital to the amount of capital contributed by shareholders based on the following</w:t>
      </w:r>
      <w:r w:rsidR="00732EDF">
        <w:rPr>
          <w:rFonts w:ascii="Arial" w:hAnsi="Arial" w:cs="Arial"/>
          <w:color w:val="010000"/>
          <w:sz w:val="20"/>
        </w:rPr>
        <w:t xml:space="preserve"> documents</w:t>
      </w:r>
      <w:r w:rsidRPr="00C345D0">
        <w:rPr>
          <w:rFonts w:ascii="Arial" w:hAnsi="Arial" w:cs="Arial"/>
          <w:color w:val="010000"/>
          <w:sz w:val="20"/>
        </w:rPr>
        <w:t>:</w:t>
      </w:r>
    </w:p>
    <w:p w:rsidR="00540A1B" w:rsidRPr="00C345D0" w:rsidRDefault="00686FF3" w:rsidP="00732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Decision </w:t>
      </w:r>
      <w:r w:rsidRPr="00C345D0">
        <w:rPr>
          <w:rFonts w:ascii="Arial" w:hAnsi="Arial" w:cs="Arial"/>
          <w:color w:val="010000"/>
          <w:sz w:val="20"/>
          <w:lang w:val="vi-VN"/>
        </w:rPr>
        <w:t>on forcing</w:t>
      </w:r>
      <w:r w:rsidRPr="00C345D0">
        <w:rPr>
          <w:rFonts w:ascii="Arial" w:hAnsi="Arial" w:cs="Arial"/>
          <w:color w:val="010000"/>
          <w:sz w:val="20"/>
        </w:rPr>
        <w:t xml:space="preserve"> the implementation of remedial measures </w:t>
      </w:r>
      <w:r w:rsidR="00BC4014" w:rsidRPr="00C345D0">
        <w:rPr>
          <w:rFonts w:ascii="Arial" w:hAnsi="Arial" w:cs="Arial"/>
          <w:color w:val="010000"/>
          <w:sz w:val="20"/>
        </w:rPr>
        <w:t xml:space="preserve">No. </w:t>
      </w:r>
      <w:r w:rsidRPr="00C345D0">
        <w:rPr>
          <w:rFonts w:ascii="Arial" w:hAnsi="Arial" w:cs="Arial"/>
          <w:color w:val="010000"/>
          <w:sz w:val="20"/>
        </w:rPr>
        <w:t>179/QD-KPHQ on September 12, 2023, by the Inspector of Hanoi Authority for Planning and Investment.</w:t>
      </w:r>
    </w:p>
    <w:p w:rsidR="00540A1B" w:rsidRPr="00C345D0" w:rsidRDefault="00686FF3" w:rsidP="00732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Securities </w:t>
      </w:r>
      <w:r w:rsidRPr="00C345D0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C345D0">
        <w:rPr>
          <w:rFonts w:ascii="Arial" w:hAnsi="Arial" w:cs="Arial"/>
          <w:color w:val="010000"/>
          <w:sz w:val="20"/>
        </w:rPr>
        <w:t>egistration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ertificate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</w:t>
      </w:r>
      <w:r w:rsidR="00BC4014" w:rsidRPr="00C345D0">
        <w:rPr>
          <w:rFonts w:ascii="Arial" w:hAnsi="Arial" w:cs="Arial"/>
          <w:color w:val="010000"/>
          <w:sz w:val="20"/>
        </w:rPr>
        <w:t xml:space="preserve">No. </w:t>
      </w:r>
      <w:r w:rsidRPr="00C345D0">
        <w:rPr>
          <w:rFonts w:ascii="Arial" w:hAnsi="Arial" w:cs="Arial"/>
          <w:color w:val="010000"/>
          <w:sz w:val="20"/>
        </w:rPr>
        <w:t>86/2014/GCNCP-VSD on December 3, 2014, of Vietnam Securities Depository.</w:t>
      </w:r>
    </w:p>
    <w:p w:rsidR="00540A1B" w:rsidRPr="00C345D0" w:rsidRDefault="00686FF3" w:rsidP="00732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  <w:lang w:val="vi-VN"/>
        </w:rPr>
        <w:t xml:space="preserve">General Mandate </w:t>
      </w:r>
      <w:r w:rsidRPr="00C345D0">
        <w:rPr>
          <w:rFonts w:ascii="Arial" w:hAnsi="Arial" w:cs="Arial"/>
          <w:color w:val="010000"/>
          <w:sz w:val="20"/>
        </w:rPr>
        <w:t xml:space="preserve">of the Company </w:t>
      </w:r>
      <w:r w:rsidR="00BC4014" w:rsidRPr="00C345D0">
        <w:rPr>
          <w:rFonts w:ascii="Arial" w:hAnsi="Arial" w:cs="Arial"/>
          <w:color w:val="010000"/>
          <w:sz w:val="20"/>
        </w:rPr>
        <w:t xml:space="preserve">No. </w:t>
      </w:r>
      <w:r w:rsidRPr="00C345D0">
        <w:rPr>
          <w:rFonts w:ascii="Arial" w:hAnsi="Arial" w:cs="Arial"/>
          <w:color w:val="010000"/>
          <w:sz w:val="20"/>
        </w:rPr>
        <w:t>01/2022/VNTB/NQ-DHDCD</w:t>
      </w:r>
      <w:r w:rsidRPr="00C345D0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dated </w:t>
      </w:r>
      <w:r w:rsidRPr="00C345D0">
        <w:rPr>
          <w:rFonts w:ascii="Arial" w:hAnsi="Arial" w:cs="Arial"/>
          <w:color w:val="010000"/>
          <w:sz w:val="20"/>
        </w:rPr>
        <w:t>April 05, 2022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>Assets of capital contribution after changing charter capital: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2"/>
        <w:gridCol w:w="3152"/>
        <w:gridCol w:w="3389"/>
        <w:gridCol w:w="1784"/>
      </w:tblGrid>
      <w:tr w:rsidR="00540A1B" w:rsidRPr="00C345D0" w:rsidTr="003C08BC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BC4014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Assets of capital contribution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The capital value of each asset in charter capital (in numbers, VND)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540A1B" w:rsidRPr="00C345D0" w:rsidTr="003C08BC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114,000,000,000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540A1B" w:rsidRPr="00C345D0" w:rsidTr="00BC401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Foreign currencies freely convertible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  <w:lang w:val="vi-VN"/>
              </w:rPr>
              <w:t>Gold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Land use rights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Intellectual property rights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Other properties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21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114,000,000,000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</w:tbl>
    <w:p w:rsidR="00540A1B" w:rsidRPr="00C345D0" w:rsidRDefault="00686FF3" w:rsidP="00BC40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>Share information</w:t>
      </w:r>
    </w:p>
    <w:p w:rsidR="00540A1B" w:rsidRPr="00C345D0" w:rsidRDefault="00686FF3" w:rsidP="00BC40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lastRenderedPageBreak/>
        <w:t>Par value of shares: VND10,000/share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9"/>
        <w:gridCol w:w="2844"/>
        <w:gridCol w:w="1436"/>
        <w:gridCol w:w="2027"/>
        <w:gridCol w:w="1971"/>
      </w:tblGrid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BC4014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Type of share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Value (in numbers, VND)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Rate compared to the charter capital (%)</w:t>
            </w:r>
          </w:p>
        </w:tc>
      </w:tr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  <w:lang w:val="vi-VN"/>
              </w:rPr>
              <w:t>C</w:t>
            </w:r>
            <w:proofErr w:type="spellStart"/>
            <w:r w:rsidRPr="00C345D0">
              <w:rPr>
                <w:rFonts w:ascii="Arial" w:hAnsi="Arial" w:cs="Arial"/>
                <w:color w:val="010000"/>
                <w:sz w:val="20"/>
              </w:rPr>
              <w:t>ommon</w:t>
            </w:r>
            <w:proofErr w:type="spellEnd"/>
            <w:r w:rsidRPr="00C345D0">
              <w:rPr>
                <w:rFonts w:ascii="Arial" w:hAnsi="Arial" w:cs="Arial"/>
                <w:color w:val="010000"/>
                <w:sz w:val="20"/>
              </w:rPr>
              <w:t xml:space="preserve"> share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11,400,000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114,000,000,000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Voting preferred shares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Dividend preferred shares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Refundable preferred share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Other preferred shares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540A1B" w:rsidRPr="00C345D0" w:rsidTr="00BC4014">
        <w:tc>
          <w:tcPr>
            <w:tcW w:w="19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11,400,000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114,000,000,000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0A1B" w:rsidRPr="00C345D0" w:rsidRDefault="00686FF3" w:rsidP="00BC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45D0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</w:tbl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‎‎Article 2. Amendment of the Company's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harter</w:t>
      </w:r>
      <w:proofErr w:type="spellEnd"/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Amend the Company's </w:t>
      </w:r>
      <w:r w:rsidRPr="00C345D0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C345D0">
        <w:rPr>
          <w:rFonts w:ascii="Arial" w:hAnsi="Arial" w:cs="Arial"/>
          <w:color w:val="010000"/>
          <w:sz w:val="20"/>
        </w:rPr>
        <w:t>harter</w:t>
      </w:r>
      <w:proofErr w:type="spellEnd"/>
      <w:r w:rsidRPr="00C345D0">
        <w:rPr>
          <w:rFonts w:ascii="Arial" w:hAnsi="Arial" w:cs="Arial"/>
          <w:color w:val="010000"/>
          <w:sz w:val="20"/>
        </w:rPr>
        <w:t xml:space="preserve"> to suit the changes in Article 1, specifically: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>Article 6. Charter capital and shares</w:t>
      </w:r>
    </w:p>
    <w:p w:rsidR="00540A1B" w:rsidRPr="00C345D0" w:rsidRDefault="00686FF3" w:rsidP="00732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>The Charter capital of the Company: VND114,000,000,000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The company's total charter capital is </w:t>
      </w:r>
      <w:r w:rsidRPr="00C345D0">
        <w:rPr>
          <w:rFonts w:ascii="Arial" w:hAnsi="Arial" w:cs="Arial"/>
          <w:color w:val="010000"/>
          <w:sz w:val="20"/>
          <w:lang w:val="vi-VN"/>
        </w:rPr>
        <w:t xml:space="preserve">distributed </w:t>
      </w:r>
      <w:r w:rsidRPr="00C345D0">
        <w:rPr>
          <w:rFonts w:ascii="Arial" w:hAnsi="Arial" w:cs="Arial"/>
          <w:color w:val="010000"/>
          <w:sz w:val="20"/>
        </w:rPr>
        <w:t>into 11,400,000 shares with a par value of VND10,000/share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‎‎Article 3. </w:t>
      </w:r>
      <w:r w:rsidRPr="00C345D0">
        <w:rPr>
          <w:rFonts w:ascii="Arial" w:hAnsi="Arial" w:cs="Arial"/>
          <w:color w:val="010000"/>
          <w:sz w:val="20"/>
          <w:lang w:val="vi-VN"/>
        </w:rPr>
        <w:t>Effectiveness</w:t>
      </w:r>
    </w:p>
    <w:p w:rsidR="00540A1B" w:rsidRPr="00C345D0" w:rsidRDefault="00686FF3" w:rsidP="00732E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45D0">
        <w:rPr>
          <w:rFonts w:ascii="Arial" w:hAnsi="Arial" w:cs="Arial"/>
          <w:color w:val="010000"/>
          <w:sz w:val="20"/>
        </w:rPr>
        <w:t xml:space="preserve">This </w:t>
      </w:r>
      <w:r w:rsidRPr="00C345D0">
        <w:rPr>
          <w:rFonts w:ascii="Arial" w:hAnsi="Arial" w:cs="Arial"/>
          <w:color w:val="010000"/>
          <w:sz w:val="20"/>
          <w:lang w:val="vi-VN"/>
        </w:rPr>
        <w:t>Resolution</w:t>
      </w:r>
      <w:r w:rsidRPr="00C345D0">
        <w:rPr>
          <w:rFonts w:ascii="Arial" w:hAnsi="Arial" w:cs="Arial"/>
          <w:color w:val="010000"/>
          <w:sz w:val="20"/>
        </w:rPr>
        <w:t xml:space="preserve"> takes effect from the date of its signing. Mem</w:t>
      </w:r>
      <w:r w:rsidR="00732EDF">
        <w:rPr>
          <w:rFonts w:ascii="Arial" w:hAnsi="Arial" w:cs="Arial"/>
          <w:color w:val="010000"/>
          <w:sz w:val="20"/>
        </w:rPr>
        <w:t>bers of the Board of Directors and Executive Board</w:t>
      </w:r>
      <w:r w:rsidR="00732EDF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and </w:t>
      </w:r>
      <w:bookmarkStart w:id="0" w:name="_GoBack"/>
      <w:bookmarkEnd w:id="0"/>
      <w:r w:rsidRPr="00C345D0">
        <w:rPr>
          <w:rFonts w:ascii="Arial" w:hAnsi="Arial" w:cs="Arial"/>
          <w:color w:val="010000"/>
          <w:sz w:val="20"/>
        </w:rPr>
        <w:t>Departments within the Company, depending on their assigned functions and tasks, are responsible for</w:t>
      </w:r>
      <w:r w:rsidRPr="00C345D0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</w:t>
      </w:r>
      <w:r w:rsidRPr="00C345D0">
        <w:rPr>
          <w:rFonts w:ascii="Arial" w:hAnsi="Arial" w:cs="Arial"/>
          <w:color w:val="010000"/>
          <w:sz w:val="20"/>
        </w:rPr>
        <w:t xml:space="preserve">the implementation of this </w:t>
      </w:r>
      <w:proofErr w:type="gramStart"/>
      <w:r w:rsidRPr="00C345D0">
        <w:rPr>
          <w:rFonts w:ascii="Arial" w:hAnsi="Arial" w:cs="Arial"/>
          <w:color w:val="010000"/>
          <w:sz w:val="20"/>
          <w:lang w:val="vi-VN"/>
        </w:rPr>
        <w:t>Resolution</w:t>
      </w:r>
      <w:r w:rsidRPr="00C345D0">
        <w:rPr>
          <w:rFonts w:ascii="Arial" w:hAnsi="Arial" w:cs="Arial"/>
          <w:color w:val="010000"/>
          <w:sz w:val="20"/>
        </w:rPr>
        <w:t>./</w:t>
      </w:r>
      <w:proofErr w:type="gramEnd"/>
    </w:p>
    <w:sectPr w:rsidR="00540A1B" w:rsidRPr="00C345D0" w:rsidSect="00BC401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4E0"/>
    <w:multiLevelType w:val="multilevel"/>
    <w:tmpl w:val="AEC2D1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BCD3041"/>
    <w:multiLevelType w:val="multilevel"/>
    <w:tmpl w:val="613CAE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B"/>
    <w:rsid w:val="002073BF"/>
    <w:rsid w:val="003C08BC"/>
    <w:rsid w:val="00540A1B"/>
    <w:rsid w:val="00686FF3"/>
    <w:rsid w:val="00732EDF"/>
    <w:rsid w:val="00BC4014"/>
    <w:rsid w:val="00C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CEB1"/>
  <w15:docId w15:val="{5EA482D3-70D8-434B-92EE-6918BAE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76" w:lineRule="auto"/>
      <w:ind w:firstLine="520"/>
    </w:pPr>
    <w:rPr>
      <w:rFonts w:ascii="Arial" w:eastAsia="Arial" w:hAnsi="Arial" w:cs="Arial"/>
      <w:b/>
      <w:bCs/>
      <w:sz w:val="14"/>
      <w:szCs w:val="14"/>
    </w:rPr>
  </w:style>
  <w:style w:type="paragraph" w:customStyle="1" w:styleId="Tiu10">
    <w:name w:val="Tiêu đề #1"/>
    <w:basedOn w:val="Normal"/>
    <w:link w:val="Tiu1"/>
    <w:pPr>
      <w:spacing w:line="180" w:lineRule="auto"/>
      <w:ind w:firstLine="17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i/>
      <w:iCs/>
      <w:smallCaps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18"/>
      <w:szCs w:val="1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9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EcLEmYBtg1BuIt7TCJyTl0QAg==">CgMxLjA4AHIhMXk5YTZfQ2ROWHh5ZDM5VGVDMjJFQXlyNnAtWlVmXzhK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2024-07-08T02:15:00Z</dcterms:created>
  <dcterms:modified xsi:type="dcterms:W3CDTF">2024-07-08T02:15:00Z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f46afc3e66199f257f860e3c47ad8cf47637dc3cf7b05a48bf6d8ac2629c0cde</vt:lpwstr>
  </property>
</Properties>
</file>