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6F1A" w:rsidRPr="00C50DEC" w:rsidRDefault="003B26CA" w:rsidP="00B007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0DEC">
        <w:rPr>
          <w:rFonts w:ascii="Arial" w:hAnsi="Arial" w:cs="Arial"/>
          <w:b/>
          <w:bCs/>
          <w:color w:val="010000"/>
          <w:sz w:val="20"/>
        </w:rPr>
        <w:t>VW3:</w:t>
      </w:r>
      <w:r w:rsidRPr="00C50DE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7BE6C92" w:rsidR="00476F1A" w:rsidRPr="00C50DEC" w:rsidRDefault="003B26CA" w:rsidP="00B007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EC">
        <w:rPr>
          <w:rFonts w:ascii="Arial" w:hAnsi="Arial" w:cs="Arial"/>
          <w:color w:val="010000"/>
          <w:sz w:val="20"/>
        </w:rPr>
        <w:t xml:space="preserve">On July </w:t>
      </w:r>
      <w:r w:rsidR="00C50DEC" w:rsidRPr="00C50DEC">
        <w:rPr>
          <w:rFonts w:ascii="Arial" w:hAnsi="Arial" w:cs="Arial"/>
          <w:color w:val="010000"/>
          <w:sz w:val="20"/>
        </w:rPr>
        <w:t>0</w:t>
      </w:r>
      <w:r w:rsidRPr="00C50DEC">
        <w:rPr>
          <w:rFonts w:ascii="Arial" w:hAnsi="Arial" w:cs="Arial"/>
          <w:color w:val="010000"/>
          <w:sz w:val="20"/>
        </w:rPr>
        <w:t xml:space="preserve">3, 2024, VIWASEEN3 Joint Stock Company announced Resolution </w:t>
      </w:r>
      <w:r w:rsidR="00104FEC" w:rsidRPr="00C50DEC">
        <w:rPr>
          <w:rFonts w:ascii="Arial" w:hAnsi="Arial" w:cs="Arial"/>
          <w:color w:val="010000"/>
          <w:sz w:val="20"/>
        </w:rPr>
        <w:t xml:space="preserve">No. </w:t>
      </w:r>
      <w:r w:rsidRPr="00C50DEC">
        <w:rPr>
          <w:rFonts w:ascii="Arial" w:hAnsi="Arial" w:cs="Arial"/>
          <w:color w:val="010000"/>
          <w:sz w:val="20"/>
        </w:rPr>
        <w:t>16/NQ-HDQT on recording the list of shareholders to pay dividends 2023 in cash as follows:</w:t>
      </w:r>
    </w:p>
    <w:p w14:paraId="00000003" w14:textId="6171B2D1" w:rsidR="00476F1A" w:rsidRPr="00C50DEC" w:rsidRDefault="003B26CA" w:rsidP="00B007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EC">
        <w:rPr>
          <w:rFonts w:ascii="Arial" w:hAnsi="Arial" w:cs="Arial"/>
          <w:color w:val="010000"/>
          <w:sz w:val="20"/>
        </w:rPr>
        <w:t>Article 1</w:t>
      </w:r>
      <w:r w:rsidR="008B0F45" w:rsidRPr="00C50DEC">
        <w:rPr>
          <w:rFonts w:ascii="Arial" w:hAnsi="Arial" w:cs="Arial"/>
          <w:color w:val="010000"/>
          <w:sz w:val="20"/>
        </w:rPr>
        <w:t>:</w:t>
      </w:r>
      <w:r w:rsidRPr="00C50DEC">
        <w:rPr>
          <w:rFonts w:ascii="Arial" w:hAnsi="Arial" w:cs="Arial"/>
          <w:color w:val="010000"/>
          <w:sz w:val="20"/>
        </w:rPr>
        <w:t xml:space="preserve"> The Board of Directors approved the record date for the list to pay dividends in cash in 2023 as follows:</w:t>
      </w:r>
    </w:p>
    <w:p w14:paraId="00000004" w14:textId="77777777" w:rsidR="00476F1A" w:rsidRPr="00C50DEC" w:rsidRDefault="003B26CA" w:rsidP="00B00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EC">
        <w:rPr>
          <w:rFonts w:ascii="Arial" w:hAnsi="Arial" w:cs="Arial"/>
          <w:color w:val="010000"/>
          <w:sz w:val="20"/>
        </w:rPr>
        <w:t xml:space="preserve">Record date for the </w:t>
      </w:r>
      <w:bookmarkStart w:id="0" w:name="_GoBack"/>
      <w:bookmarkEnd w:id="0"/>
      <w:r w:rsidRPr="00C50DEC">
        <w:rPr>
          <w:rFonts w:ascii="Arial" w:hAnsi="Arial" w:cs="Arial"/>
          <w:color w:val="010000"/>
          <w:sz w:val="20"/>
        </w:rPr>
        <w:t>list of shareholders: July 15, 2024</w:t>
      </w:r>
    </w:p>
    <w:p w14:paraId="00000005" w14:textId="61E5EA98" w:rsidR="00476F1A" w:rsidRPr="00C50DEC" w:rsidRDefault="003B26CA" w:rsidP="00B00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EC">
        <w:rPr>
          <w:rFonts w:ascii="Arial" w:hAnsi="Arial" w:cs="Arial"/>
          <w:color w:val="010000"/>
          <w:sz w:val="20"/>
        </w:rPr>
        <w:t>Time to pay dividends in cash: August 15, 20</w:t>
      </w:r>
      <w:r w:rsidR="008B0F45" w:rsidRPr="00C50DEC">
        <w:rPr>
          <w:rFonts w:ascii="Arial" w:hAnsi="Arial" w:cs="Arial"/>
          <w:color w:val="010000"/>
          <w:sz w:val="20"/>
        </w:rPr>
        <w:t>2</w:t>
      </w:r>
      <w:r w:rsidRPr="00C50DEC">
        <w:rPr>
          <w:rFonts w:ascii="Arial" w:hAnsi="Arial" w:cs="Arial"/>
          <w:color w:val="010000"/>
          <w:sz w:val="20"/>
        </w:rPr>
        <w:t>4</w:t>
      </w:r>
    </w:p>
    <w:p w14:paraId="00000006" w14:textId="73CE155E" w:rsidR="00476F1A" w:rsidRPr="00C50DEC" w:rsidRDefault="003B26CA" w:rsidP="00B007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EC">
        <w:rPr>
          <w:rFonts w:ascii="Arial" w:hAnsi="Arial" w:cs="Arial"/>
          <w:color w:val="010000"/>
          <w:sz w:val="20"/>
        </w:rPr>
        <w:t>Article 2</w:t>
      </w:r>
      <w:r w:rsidR="008B0F45" w:rsidRPr="00C50DEC">
        <w:rPr>
          <w:rFonts w:ascii="Arial" w:hAnsi="Arial" w:cs="Arial"/>
          <w:color w:val="010000"/>
          <w:sz w:val="20"/>
        </w:rPr>
        <w:t>:</w:t>
      </w:r>
      <w:r w:rsidRPr="00C50DEC">
        <w:rPr>
          <w:rFonts w:ascii="Arial" w:hAnsi="Arial" w:cs="Arial"/>
          <w:color w:val="010000"/>
          <w:sz w:val="20"/>
        </w:rPr>
        <w:t xml:space="preserve"> Members of the Board of Directors, the Manager, the Deputy Manager, the Chief Accountant, Heads of departments of the Company, and relevant individuals are responsible for implementing this Resolution./.</w:t>
      </w:r>
    </w:p>
    <w:sectPr w:rsidR="00476F1A" w:rsidRPr="00C50DEC" w:rsidSect="00104FE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26A"/>
    <w:multiLevelType w:val="multilevel"/>
    <w:tmpl w:val="5B02E1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A"/>
    <w:rsid w:val="00104FEC"/>
    <w:rsid w:val="003B26CA"/>
    <w:rsid w:val="00476F1A"/>
    <w:rsid w:val="008B0F45"/>
    <w:rsid w:val="00B0077F"/>
    <w:rsid w:val="00C50DEC"/>
    <w:rsid w:val="00C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5A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5VkiwAaFnMqoz9uaCZmOUzy0A==">CgMxLjA4AHIhMS1zWVZHUW5BRHdnRTJZelprbzdyVkxUbEx3NFE1Znlj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518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2024-07-04T04:49:00Z</dcterms:created>
  <dcterms:modified xsi:type="dcterms:W3CDTF">2024-07-05T05:03:00Z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9b368a3187fc5fe319af4cbe257efcdea3b6885ff53b69f27b9e596ec17f5c1f</vt:lpwstr>
  </property>
</Properties>
</file>