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64DA" w:rsidRPr="006A5096" w:rsidRDefault="005833E9" w:rsidP="00ED52C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4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6A5096">
        <w:rPr>
          <w:rFonts w:ascii="Arial" w:hAnsi="Arial" w:cs="Arial"/>
          <w:b/>
          <w:color w:val="010000"/>
          <w:sz w:val="20"/>
        </w:rPr>
        <w:t>DPC: Board Resolution</w:t>
      </w:r>
    </w:p>
    <w:p w14:paraId="00000002" w14:textId="579948CF" w:rsidR="009264DA" w:rsidRPr="006A5096" w:rsidRDefault="005833E9" w:rsidP="00ED52C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5096">
        <w:rPr>
          <w:rFonts w:ascii="Arial" w:hAnsi="Arial" w:cs="Arial"/>
          <w:color w:val="010000"/>
          <w:sz w:val="20"/>
        </w:rPr>
        <w:t xml:space="preserve">On July </w:t>
      </w:r>
      <w:r w:rsidR="006A5096" w:rsidRPr="006A5096">
        <w:rPr>
          <w:rFonts w:ascii="Arial" w:hAnsi="Arial" w:cs="Arial"/>
          <w:color w:val="010000"/>
          <w:sz w:val="20"/>
        </w:rPr>
        <w:t>0</w:t>
      </w:r>
      <w:r w:rsidRPr="006A5096">
        <w:rPr>
          <w:rFonts w:ascii="Arial" w:hAnsi="Arial" w:cs="Arial"/>
          <w:color w:val="010000"/>
          <w:sz w:val="20"/>
        </w:rPr>
        <w:t xml:space="preserve">5, 2024, Da Nang Plastic JSC announced Resolution </w:t>
      </w:r>
      <w:r w:rsidR="00ED52CD" w:rsidRPr="006A5096">
        <w:rPr>
          <w:rFonts w:ascii="Arial" w:hAnsi="Arial" w:cs="Arial"/>
          <w:color w:val="010000"/>
          <w:sz w:val="20"/>
        </w:rPr>
        <w:t xml:space="preserve">No. </w:t>
      </w:r>
      <w:r w:rsidRPr="006A5096">
        <w:rPr>
          <w:rFonts w:ascii="Arial" w:hAnsi="Arial" w:cs="Arial"/>
          <w:color w:val="010000"/>
          <w:sz w:val="20"/>
        </w:rPr>
        <w:t>05/NQ-DPC/HDQT/2024 on organizing the Extraordinary General Meeting of Shareholders 2024 as follows:</w:t>
      </w:r>
    </w:p>
    <w:p w14:paraId="00000003" w14:textId="77777777" w:rsidR="009264DA" w:rsidRPr="006A5096" w:rsidRDefault="005833E9" w:rsidP="00ED52C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5096">
        <w:rPr>
          <w:rFonts w:ascii="Arial" w:hAnsi="Arial" w:cs="Arial"/>
          <w:color w:val="010000"/>
          <w:sz w:val="20"/>
        </w:rPr>
        <w:t>Article 1: The Board of Directors approved the contents to organize the Extraordinary General Meeting of Shareholders 2024 as follows:</w:t>
      </w:r>
    </w:p>
    <w:p w14:paraId="00000004" w14:textId="77777777" w:rsidR="009264DA" w:rsidRPr="006A5096" w:rsidRDefault="005833E9" w:rsidP="00ED52C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5096">
        <w:rPr>
          <w:rFonts w:ascii="Arial" w:hAnsi="Arial" w:cs="Arial"/>
          <w:color w:val="010000"/>
          <w:sz w:val="20"/>
        </w:rPr>
        <w:t>Record date: July 29, 2024</w:t>
      </w:r>
    </w:p>
    <w:p w14:paraId="00000005" w14:textId="77777777" w:rsidR="009264DA" w:rsidRPr="006A5096" w:rsidRDefault="005833E9" w:rsidP="00ED52C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5096">
        <w:rPr>
          <w:rFonts w:ascii="Arial" w:hAnsi="Arial" w:cs="Arial"/>
          <w:color w:val="010000"/>
          <w:sz w:val="20"/>
        </w:rPr>
        <w:t>Expected time to organize: August 30, 2024.</w:t>
      </w:r>
    </w:p>
    <w:p w14:paraId="00000006" w14:textId="77777777" w:rsidR="009264DA" w:rsidRPr="006A5096" w:rsidRDefault="005833E9" w:rsidP="00ED52C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5096">
        <w:rPr>
          <w:rFonts w:ascii="Arial" w:hAnsi="Arial" w:cs="Arial"/>
          <w:color w:val="010000"/>
          <w:sz w:val="20"/>
        </w:rPr>
        <w:t>Venue: The specific venue will be stated in the Invitation sent to shareholders.</w:t>
      </w:r>
    </w:p>
    <w:p w14:paraId="00000007" w14:textId="77777777" w:rsidR="009264DA" w:rsidRPr="006A5096" w:rsidRDefault="005833E9" w:rsidP="00ED52C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5096">
        <w:rPr>
          <w:rFonts w:ascii="Arial" w:hAnsi="Arial" w:cs="Arial"/>
          <w:color w:val="010000"/>
          <w:sz w:val="20"/>
        </w:rPr>
        <w:t>The Meeting contents:</w:t>
      </w:r>
    </w:p>
    <w:p w14:paraId="00000008" w14:textId="77777777" w:rsidR="009264DA" w:rsidRPr="006A5096" w:rsidRDefault="005833E9" w:rsidP="00ED52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5096">
        <w:rPr>
          <w:rFonts w:ascii="Arial" w:hAnsi="Arial" w:cs="Arial"/>
          <w:color w:val="010000"/>
          <w:sz w:val="20"/>
        </w:rPr>
        <w:t>Dismiss members of the Board of Directors</w:t>
      </w:r>
    </w:p>
    <w:p w14:paraId="00000009" w14:textId="77777777" w:rsidR="009264DA" w:rsidRPr="006A5096" w:rsidRDefault="005833E9" w:rsidP="00ED52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5096">
        <w:rPr>
          <w:rFonts w:ascii="Arial" w:hAnsi="Arial" w:cs="Arial"/>
          <w:color w:val="010000"/>
          <w:sz w:val="20"/>
        </w:rPr>
        <w:t>Elect replacement members of the Board of Directors.</w:t>
      </w:r>
    </w:p>
    <w:p w14:paraId="0000000A" w14:textId="77777777" w:rsidR="009264DA" w:rsidRPr="006A5096" w:rsidRDefault="005833E9" w:rsidP="00ED52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5096">
        <w:rPr>
          <w:rFonts w:ascii="Arial" w:hAnsi="Arial" w:cs="Arial"/>
          <w:color w:val="010000"/>
          <w:sz w:val="20"/>
        </w:rPr>
        <w:t>Other issues under the authority of the General Meeting of Shareholders and are included in the content of the General Meeting in accordance with regulations.</w:t>
      </w:r>
    </w:p>
    <w:p w14:paraId="0000000B" w14:textId="77777777" w:rsidR="009264DA" w:rsidRPr="006A5096" w:rsidRDefault="005833E9" w:rsidP="00ED52C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5096">
        <w:rPr>
          <w:rFonts w:ascii="Arial" w:hAnsi="Arial" w:cs="Arial"/>
          <w:color w:val="010000"/>
          <w:sz w:val="20"/>
        </w:rPr>
        <w:t>Article 2: This Resolution takes effect from the date of signing.</w:t>
      </w:r>
    </w:p>
    <w:p w14:paraId="0000000C" w14:textId="77777777" w:rsidR="009264DA" w:rsidRPr="006A5096" w:rsidRDefault="005833E9" w:rsidP="00ED52C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5096">
        <w:rPr>
          <w:rFonts w:ascii="Arial" w:hAnsi="Arial" w:cs="Arial"/>
          <w:color w:val="010000"/>
          <w:sz w:val="20"/>
        </w:rPr>
        <w:t>Article 3: The Board of Directors, the Board of Managers and relevant functional departments are responsible for implementing this Resolution.</w:t>
      </w:r>
      <w:bookmarkEnd w:id="0"/>
    </w:p>
    <w:sectPr w:rsidR="009264DA" w:rsidRPr="006A5096" w:rsidSect="00ED52C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29ED"/>
    <w:multiLevelType w:val="multilevel"/>
    <w:tmpl w:val="24A0992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DA"/>
    <w:rsid w:val="005833E9"/>
    <w:rsid w:val="006A5096"/>
    <w:rsid w:val="009264DA"/>
    <w:rsid w:val="00ED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CE13A"/>
  <w15:docId w15:val="{65955162-EEF3-43E3-AA8A-CC64C25A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Vnbnnidung0">
    <w:name w:val="Văn bản nội dung"/>
    <w:basedOn w:val="Normal"/>
    <w:link w:val="Vnbnnidung"/>
    <w:pPr>
      <w:spacing w:line="317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0zvfkNxksY8M1al71I/QzPF6MQ==">CgMxLjA4AHIhMTlmOHdXODhPel90WmdqT2ZOYlVrTnktWExkdl9zVjhl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811</Characters>
  <Application>Microsoft Office Word</Application>
  <DocSecurity>0</DocSecurity>
  <Lines>15</Lines>
  <Paragraphs>13</Paragraphs>
  <ScaleCrop>false</ScaleCrop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 Khue</cp:lastModifiedBy>
  <cp:revision>4</cp:revision>
  <dcterms:created xsi:type="dcterms:W3CDTF">2024-07-08T03:45:00Z</dcterms:created>
  <dcterms:modified xsi:type="dcterms:W3CDTF">2024-07-08T09:17:00Z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7855853bd380d1e556651f096de2f374e90419e7d2dfb580c056ea2d9b26f1d6</vt:lpwstr>
  </property>
</Properties>
</file>