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18FD8" w14:textId="77777777" w:rsidR="00053A3A" w:rsidRDefault="002C3E40" w:rsidP="00971524">
      <w:pPr>
        <w:pBdr>
          <w:top w:val="nil"/>
          <w:left w:val="nil"/>
          <w:bottom w:val="nil"/>
          <w:right w:val="nil"/>
          <w:between w:val="nil"/>
        </w:pBdr>
        <w:tabs>
          <w:tab w:val="left" w:pos="432"/>
        </w:tabs>
        <w:spacing w:after="120" w:line="360" w:lineRule="auto"/>
        <w:jc w:val="both"/>
        <w:rPr>
          <w:rFonts w:ascii="Arial" w:eastAsia="Arial" w:hAnsi="Arial" w:cs="Arial"/>
          <w:b/>
          <w:sz w:val="20"/>
          <w:szCs w:val="20"/>
        </w:rPr>
      </w:pPr>
      <w:r>
        <w:rPr>
          <w:rFonts w:ascii="Arial" w:hAnsi="Arial"/>
          <w:b/>
          <w:sz w:val="20"/>
        </w:rPr>
        <w:t>EME: Annual General Mandate 2024</w:t>
      </w:r>
    </w:p>
    <w:p w14:paraId="78583366" w14:textId="011B8AB4" w:rsidR="00053A3A" w:rsidRDefault="002C3E40" w:rsidP="00971524">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xml:space="preserve">On June 28, 2024, </w:t>
      </w:r>
      <w:r w:rsidR="00971524">
        <w:rPr>
          <w:rFonts w:ascii="Arial" w:hAnsi="Arial"/>
          <w:sz w:val="20"/>
        </w:rPr>
        <w:t>Electro-Mechanical</w:t>
      </w:r>
      <w:r>
        <w:rPr>
          <w:rFonts w:ascii="Arial" w:hAnsi="Arial"/>
          <w:sz w:val="20"/>
        </w:rPr>
        <w:t xml:space="preserve"> Corporation announced General Mandate No.01/2024/NQ-DHDCD, as follows:</w:t>
      </w:r>
    </w:p>
    <w:p w14:paraId="6AB8B967" w14:textId="77777777" w:rsidR="00053A3A" w:rsidRDefault="002C3E40" w:rsidP="00971524">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‎‎Article 1. Approve the Report of the Board of Managers on the production and business results in 2023 and operating orientation in 2024.</w:t>
      </w:r>
    </w:p>
    <w:p w14:paraId="4BAD8D3E" w14:textId="77777777" w:rsidR="00053A3A" w:rsidRDefault="002C3E40" w:rsidP="00971524">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‎‎Article 2. Approve the Report of the Supervisory Board in 2023 on the results of monitoring business activities of the Company, and activities of the Board of Directors and the Board of Managers.</w:t>
      </w:r>
    </w:p>
    <w:p w14:paraId="5C1061C8" w14:textId="77777777" w:rsidR="00053A3A" w:rsidRDefault="002C3E40" w:rsidP="00971524">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‎‎Article 3. Approve the Report on the activity results of the Board of Directors in 2023;</w:t>
      </w:r>
    </w:p>
    <w:p w14:paraId="7B8422D3" w14:textId="77777777" w:rsidR="00053A3A" w:rsidRDefault="002C3E40" w:rsidP="00971524">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‎‎Article 4. Approve the Audited Financial Statements 2023 audited by Southern Auditing &amp; Accounting Financial Consulting Services Company Limited</w:t>
      </w:r>
    </w:p>
    <w:p w14:paraId="1738EB72" w14:textId="77777777" w:rsidR="00053A3A" w:rsidRDefault="002C3E40" w:rsidP="00971524">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‎‎Article 5. Approve the results of the production and business activities in 2023</w:t>
      </w:r>
    </w:p>
    <w:p w14:paraId="7DAD3260" w14:textId="77777777" w:rsidR="00053A3A" w:rsidRDefault="002C3E40" w:rsidP="00971524">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Main targets of business activity results in 2023</w:t>
      </w:r>
    </w:p>
    <w:p w14:paraId="78729564" w14:textId="77777777" w:rsidR="00053A3A" w:rsidRDefault="002C3E40" w:rsidP="00971524">
      <w:pPr>
        <w:numPr>
          <w:ilvl w:val="0"/>
          <w:numId w:val="1"/>
        </w:numPr>
        <w:pBdr>
          <w:top w:val="nil"/>
          <w:left w:val="nil"/>
          <w:bottom w:val="nil"/>
          <w:right w:val="nil"/>
          <w:between w:val="nil"/>
        </w:pBdr>
        <w:tabs>
          <w:tab w:val="left" w:pos="432"/>
          <w:tab w:val="left" w:pos="1252"/>
          <w:tab w:val="right" w:pos="4294"/>
          <w:tab w:val="right" w:pos="6702"/>
        </w:tabs>
        <w:spacing w:after="120" w:line="360" w:lineRule="auto"/>
        <w:jc w:val="both"/>
        <w:rPr>
          <w:rFonts w:ascii="Arial" w:eastAsia="Arial" w:hAnsi="Arial" w:cs="Arial"/>
          <w:sz w:val="20"/>
          <w:szCs w:val="20"/>
        </w:rPr>
      </w:pPr>
      <w:r>
        <w:rPr>
          <w:rFonts w:ascii="Arial" w:hAnsi="Arial"/>
          <w:sz w:val="20"/>
        </w:rPr>
        <w:t>Total revenue: VND67,753,167,625</w:t>
      </w:r>
    </w:p>
    <w:p w14:paraId="5EDA1BBB" w14:textId="77777777" w:rsidR="00053A3A" w:rsidRDefault="002C3E40" w:rsidP="00971524">
      <w:pPr>
        <w:numPr>
          <w:ilvl w:val="0"/>
          <w:numId w:val="1"/>
        </w:numPr>
        <w:pBdr>
          <w:top w:val="nil"/>
          <w:left w:val="nil"/>
          <w:bottom w:val="nil"/>
          <w:right w:val="nil"/>
          <w:between w:val="nil"/>
        </w:pBdr>
        <w:tabs>
          <w:tab w:val="left" w:pos="432"/>
          <w:tab w:val="left" w:pos="1252"/>
          <w:tab w:val="right" w:pos="4294"/>
          <w:tab w:val="right" w:pos="6702"/>
        </w:tabs>
        <w:spacing w:after="120" w:line="360" w:lineRule="auto"/>
        <w:jc w:val="both"/>
        <w:rPr>
          <w:rFonts w:ascii="Arial" w:eastAsia="Arial" w:hAnsi="Arial" w:cs="Arial"/>
          <w:sz w:val="20"/>
          <w:szCs w:val="20"/>
        </w:rPr>
      </w:pPr>
      <w:r>
        <w:rPr>
          <w:rFonts w:ascii="Arial" w:hAnsi="Arial"/>
          <w:sz w:val="20"/>
        </w:rPr>
        <w:t>Profit before tax: VND5,090,340,148</w:t>
      </w:r>
    </w:p>
    <w:p w14:paraId="7066BF41" w14:textId="77777777" w:rsidR="00053A3A" w:rsidRDefault="002C3E40" w:rsidP="00971524">
      <w:pPr>
        <w:numPr>
          <w:ilvl w:val="0"/>
          <w:numId w:val="1"/>
        </w:numPr>
        <w:pBdr>
          <w:top w:val="nil"/>
          <w:left w:val="nil"/>
          <w:bottom w:val="nil"/>
          <w:right w:val="nil"/>
          <w:between w:val="nil"/>
        </w:pBdr>
        <w:tabs>
          <w:tab w:val="left" w:pos="432"/>
          <w:tab w:val="left" w:pos="1252"/>
          <w:tab w:val="right" w:pos="4294"/>
          <w:tab w:val="right" w:pos="6702"/>
        </w:tabs>
        <w:spacing w:after="120" w:line="360" w:lineRule="auto"/>
        <w:jc w:val="both"/>
        <w:rPr>
          <w:rFonts w:ascii="Arial" w:eastAsia="Arial" w:hAnsi="Arial" w:cs="Arial"/>
          <w:sz w:val="20"/>
          <w:szCs w:val="20"/>
        </w:rPr>
      </w:pPr>
      <w:r>
        <w:rPr>
          <w:rFonts w:ascii="Arial" w:hAnsi="Arial"/>
          <w:sz w:val="20"/>
        </w:rPr>
        <w:t>Profit after tax: VND3,957,530,010</w:t>
      </w:r>
    </w:p>
    <w:p w14:paraId="30C41727" w14:textId="77777777" w:rsidR="00053A3A" w:rsidRDefault="002C3E40" w:rsidP="00971524">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‎‎Article 6. Approve the plan to distribute profit after tax of 2023</w:t>
      </w:r>
    </w:p>
    <w:p w14:paraId="6DB8F46E" w14:textId="77777777" w:rsidR="00053A3A" w:rsidRDefault="002C3E40" w:rsidP="00971524">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Approve the main targets of the plan on profit after tax distribution in 2023.</w:t>
      </w:r>
    </w:p>
    <w:p w14:paraId="6B8601D1" w14:textId="77777777" w:rsidR="00053A3A" w:rsidRDefault="002C3E40" w:rsidP="00971524">
      <w:pPr>
        <w:numPr>
          <w:ilvl w:val="0"/>
          <w:numId w:val="1"/>
        </w:numPr>
        <w:pBdr>
          <w:top w:val="nil"/>
          <w:left w:val="nil"/>
          <w:bottom w:val="nil"/>
          <w:right w:val="nil"/>
          <w:between w:val="nil"/>
        </w:pBdr>
        <w:tabs>
          <w:tab w:val="left" w:pos="432"/>
          <w:tab w:val="left" w:pos="1238"/>
        </w:tabs>
        <w:spacing w:after="120" w:line="360" w:lineRule="auto"/>
        <w:jc w:val="both"/>
        <w:rPr>
          <w:rFonts w:ascii="Arial" w:eastAsia="Arial" w:hAnsi="Arial" w:cs="Arial"/>
          <w:sz w:val="20"/>
          <w:szCs w:val="20"/>
        </w:rPr>
      </w:pPr>
      <w:r>
        <w:rPr>
          <w:rFonts w:ascii="Arial" w:hAnsi="Arial"/>
          <w:sz w:val="20"/>
        </w:rPr>
        <w:t>Dividend payment in 2023: No dividend payment</w:t>
      </w:r>
    </w:p>
    <w:p w14:paraId="0F009176" w14:textId="77777777" w:rsidR="00053A3A" w:rsidRDefault="002C3E40" w:rsidP="00971524">
      <w:pPr>
        <w:numPr>
          <w:ilvl w:val="0"/>
          <w:numId w:val="1"/>
        </w:numPr>
        <w:pBdr>
          <w:top w:val="nil"/>
          <w:left w:val="nil"/>
          <w:bottom w:val="nil"/>
          <w:right w:val="nil"/>
          <w:between w:val="nil"/>
        </w:pBdr>
        <w:tabs>
          <w:tab w:val="left" w:pos="432"/>
          <w:tab w:val="left" w:pos="1307"/>
        </w:tabs>
        <w:spacing w:after="120" w:line="360" w:lineRule="auto"/>
        <w:jc w:val="both"/>
        <w:rPr>
          <w:rFonts w:ascii="Arial" w:eastAsia="Arial" w:hAnsi="Arial" w:cs="Arial"/>
          <w:sz w:val="20"/>
          <w:szCs w:val="20"/>
        </w:rPr>
      </w:pPr>
      <w:r>
        <w:rPr>
          <w:rFonts w:ascii="Arial" w:hAnsi="Arial"/>
          <w:sz w:val="20"/>
        </w:rPr>
        <w:t>The appropriation for the bonus and welfare funds (10% of profit after tax): VND395</w:t>
      </w:r>
      <w:proofErr w:type="gramStart"/>
      <w:r>
        <w:rPr>
          <w:rFonts w:ascii="Arial" w:hAnsi="Arial"/>
          <w:sz w:val="20"/>
        </w:rPr>
        <w:t>,753,001</w:t>
      </w:r>
      <w:proofErr w:type="gramEnd"/>
      <w:r>
        <w:rPr>
          <w:rFonts w:ascii="Arial" w:hAnsi="Arial"/>
          <w:sz w:val="20"/>
        </w:rPr>
        <w:t>.</w:t>
      </w:r>
    </w:p>
    <w:p w14:paraId="23D909F3" w14:textId="77777777" w:rsidR="00053A3A" w:rsidRDefault="002C3E40" w:rsidP="00971524">
      <w:pPr>
        <w:numPr>
          <w:ilvl w:val="0"/>
          <w:numId w:val="1"/>
        </w:numPr>
        <w:pBdr>
          <w:top w:val="nil"/>
          <w:left w:val="nil"/>
          <w:bottom w:val="nil"/>
          <w:right w:val="nil"/>
          <w:between w:val="nil"/>
        </w:pBdr>
        <w:tabs>
          <w:tab w:val="left" w:pos="432"/>
          <w:tab w:val="left" w:pos="1307"/>
        </w:tabs>
        <w:spacing w:after="120" w:line="360" w:lineRule="auto"/>
        <w:jc w:val="both"/>
        <w:rPr>
          <w:rFonts w:ascii="Arial" w:eastAsia="Arial" w:hAnsi="Arial" w:cs="Arial"/>
          <w:sz w:val="20"/>
          <w:szCs w:val="20"/>
        </w:rPr>
      </w:pPr>
      <w:r>
        <w:rPr>
          <w:rFonts w:ascii="Arial" w:hAnsi="Arial"/>
          <w:sz w:val="20"/>
        </w:rPr>
        <w:t>The appropriation for the investment and development fund (10% of profit after tax): VND395</w:t>
      </w:r>
      <w:proofErr w:type="gramStart"/>
      <w:r>
        <w:rPr>
          <w:rFonts w:ascii="Arial" w:hAnsi="Arial"/>
          <w:sz w:val="20"/>
        </w:rPr>
        <w:t>,753,001</w:t>
      </w:r>
      <w:proofErr w:type="gramEnd"/>
      <w:r>
        <w:rPr>
          <w:rFonts w:ascii="Arial" w:hAnsi="Arial"/>
          <w:sz w:val="20"/>
        </w:rPr>
        <w:t>.</w:t>
      </w:r>
    </w:p>
    <w:p w14:paraId="585F7DF3" w14:textId="77777777" w:rsidR="00053A3A" w:rsidRDefault="002C3E40" w:rsidP="00971524">
      <w:pPr>
        <w:numPr>
          <w:ilvl w:val="0"/>
          <w:numId w:val="1"/>
        </w:numPr>
        <w:pBdr>
          <w:top w:val="nil"/>
          <w:left w:val="nil"/>
          <w:bottom w:val="nil"/>
          <w:right w:val="nil"/>
          <w:between w:val="nil"/>
        </w:pBdr>
        <w:tabs>
          <w:tab w:val="left" w:pos="432"/>
          <w:tab w:val="left" w:pos="1247"/>
        </w:tabs>
        <w:spacing w:after="120" w:line="360" w:lineRule="auto"/>
        <w:jc w:val="both"/>
        <w:rPr>
          <w:rFonts w:ascii="Arial" w:eastAsia="Arial" w:hAnsi="Arial" w:cs="Arial"/>
          <w:sz w:val="20"/>
          <w:szCs w:val="20"/>
        </w:rPr>
      </w:pPr>
      <w:r>
        <w:rPr>
          <w:rFonts w:ascii="Arial" w:hAnsi="Arial"/>
          <w:sz w:val="20"/>
        </w:rPr>
        <w:t>Profit after tax transferred to the next year: VND3</w:t>
      </w:r>
      <w:proofErr w:type="gramStart"/>
      <w:r>
        <w:rPr>
          <w:rFonts w:ascii="Arial" w:hAnsi="Arial"/>
          <w:sz w:val="20"/>
        </w:rPr>
        <w:t>,166,024,008</w:t>
      </w:r>
      <w:proofErr w:type="gramEnd"/>
      <w:r>
        <w:rPr>
          <w:rFonts w:ascii="Arial" w:hAnsi="Arial"/>
          <w:sz w:val="20"/>
        </w:rPr>
        <w:t>.</w:t>
      </w:r>
    </w:p>
    <w:p w14:paraId="626FC8D7" w14:textId="77777777" w:rsidR="00053A3A" w:rsidRDefault="002C3E40" w:rsidP="00971524">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‎‎Article 7. Approve the appropriation for the development and investment fund from undistributed profit of the years before 2023 (from 2016 to 2022):</w:t>
      </w:r>
    </w:p>
    <w:p w14:paraId="7578B9B7" w14:textId="77777777" w:rsidR="00053A3A" w:rsidRDefault="002C3E40" w:rsidP="00971524">
      <w:pPr>
        <w:numPr>
          <w:ilvl w:val="0"/>
          <w:numId w:val="1"/>
        </w:numPr>
        <w:pBdr>
          <w:top w:val="nil"/>
          <w:left w:val="nil"/>
          <w:bottom w:val="nil"/>
          <w:right w:val="nil"/>
          <w:between w:val="nil"/>
        </w:pBdr>
        <w:tabs>
          <w:tab w:val="left" w:pos="432"/>
          <w:tab w:val="left" w:pos="1268"/>
        </w:tabs>
        <w:spacing w:after="120" w:line="360" w:lineRule="auto"/>
        <w:jc w:val="both"/>
        <w:rPr>
          <w:rFonts w:ascii="Arial" w:eastAsia="Arial" w:hAnsi="Arial" w:cs="Arial"/>
          <w:sz w:val="20"/>
          <w:szCs w:val="20"/>
        </w:rPr>
      </w:pPr>
      <w:r>
        <w:rPr>
          <w:rFonts w:ascii="Arial" w:hAnsi="Arial"/>
          <w:sz w:val="20"/>
        </w:rPr>
        <w:t>Undistributed profit before 2023: VND27,038,154,200</w:t>
      </w:r>
    </w:p>
    <w:p w14:paraId="3379AAFA" w14:textId="77777777" w:rsidR="00053A3A" w:rsidRDefault="002C3E40" w:rsidP="00971524">
      <w:pPr>
        <w:numPr>
          <w:ilvl w:val="0"/>
          <w:numId w:val="1"/>
        </w:numPr>
        <w:pBdr>
          <w:top w:val="nil"/>
          <w:left w:val="nil"/>
          <w:bottom w:val="nil"/>
          <w:right w:val="nil"/>
          <w:between w:val="nil"/>
        </w:pBdr>
        <w:tabs>
          <w:tab w:val="left" w:pos="432"/>
          <w:tab w:val="left" w:pos="1268"/>
          <w:tab w:val="left" w:pos="5621"/>
        </w:tabs>
        <w:spacing w:after="120" w:line="360" w:lineRule="auto"/>
        <w:jc w:val="both"/>
        <w:rPr>
          <w:rFonts w:ascii="Arial" w:eastAsia="Arial" w:hAnsi="Arial" w:cs="Arial"/>
          <w:sz w:val="20"/>
          <w:szCs w:val="20"/>
        </w:rPr>
      </w:pPr>
      <w:r>
        <w:rPr>
          <w:rFonts w:ascii="Arial" w:hAnsi="Arial"/>
          <w:sz w:val="20"/>
        </w:rPr>
        <w:t>Appropriation for the investment and development fund: VND5,057,500,140</w:t>
      </w:r>
    </w:p>
    <w:p w14:paraId="5DA0F848" w14:textId="77777777" w:rsidR="00053A3A" w:rsidRDefault="002C3E40" w:rsidP="00971524">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‎‎Article 8. Approve the production and business plan for 2024</w:t>
      </w:r>
    </w:p>
    <w:p w14:paraId="0361DC98" w14:textId="77777777" w:rsidR="00053A3A" w:rsidRDefault="002C3E40" w:rsidP="00971524">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Main targets for the production and business plan in 2024:</w:t>
      </w:r>
    </w:p>
    <w:p w14:paraId="5C585F0D" w14:textId="77777777" w:rsidR="00053A3A" w:rsidRDefault="002C3E40" w:rsidP="00971524">
      <w:pPr>
        <w:numPr>
          <w:ilvl w:val="0"/>
          <w:numId w:val="1"/>
        </w:numPr>
        <w:pBdr>
          <w:top w:val="nil"/>
          <w:left w:val="nil"/>
          <w:bottom w:val="nil"/>
          <w:right w:val="nil"/>
          <w:between w:val="nil"/>
        </w:pBdr>
        <w:tabs>
          <w:tab w:val="left" w:pos="432"/>
          <w:tab w:val="left" w:pos="1268"/>
          <w:tab w:val="left" w:pos="4496"/>
          <w:tab w:val="left" w:pos="4856"/>
        </w:tabs>
        <w:spacing w:after="120" w:line="360" w:lineRule="auto"/>
        <w:jc w:val="both"/>
        <w:rPr>
          <w:rFonts w:ascii="Arial" w:eastAsia="Arial" w:hAnsi="Arial" w:cs="Arial"/>
          <w:sz w:val="20"/>
          <w:szCs w:val="20"/>
        </w:rPr>
      </w:pPr>
      <w:r>
        <w:rPr>
          <w:rFonts w:ascii="Arial" w:hAnsi="Arial"/>
          <w:sz w:val="20"/>
        </w:rPr>
        <w:t>Revenue: VND100,010,909,090</w:t>
      </w:r>
    </w:p>
    <w:p w14:paraId="45435987" w14:textId="77777777" w:rsidR="00053A3A" w:rsidRDefault="002C3E40" w:rsidP="00971524">
      <w:pPr>
        <w:numPr>
          <w:ilvl w:val="0"/>
          <w:numId w:val="1"/>
        </w:numPr>
        <w:pBdr>
          <w:top w:val="nil"/>
          <w:left w:val="nil"/>
          <w:bottom w:val="nil"/>
          <w:right w:val="nil"/>
          <w:between w:val="nil"/>
        </w:pBdr>
        <w:tabs>
          <w:tab w:val="left" w:pos="432"/>
          <w:tab w:val="left" w:pos="1268"/>
          <w:tab w:val="left" w:pos="4496"/>
          <w:tab w:val="left" w:pos="5133"/>
        </w:tabs>
        <w:spacing w:after="120" w:line="360" w:lineRule="auto"/>
        <w:jc w:val="both"/>
        <w:rPr>
          <w:rFonts w:ascii="Arial" w:eastAsia="Arial" w:hAnsi="Arial" w:cs="Arial"/>
          <w:sz w:val="20"/>
          <w:szCs w:val="20"/>
        </w:rPr>
      </w:pPr>
      <w:r>
        <w:rPr>
          <w:rFonts w:ascii="Arial" w:hAnsi="Arial"/>
          <w:sz w:val="20"/>
        </w:rPr>
        <w:t>Profit before tax: VND5,600,909,090</w:t>
      </w:r>
    </w:p>
    <w:p w14:paraId="43CE67C9" w14:textId="77777777" w:rsidR="00053A3A" w:rsidRDefault="002C3E40" w:rsidP="00971524">
      <w:pPr>
        <w:numPr>
          <w:ilvl w:val="0"/>
          <w:numId w:val="1"/>
        </w:numPr>
        <w:pBdr>
          <w:top w:val="nil"/>
          <w:left w:val="nil"/>
          <w:bottom w:val="nil"/>
          <w:right w:val="nil"/>
          <w:between w:val="nil"/>
        </w:pBdr>
        <w:tabs>
          <w:tab w:val="left" w:pos="432"/>
          <w:tab w:val="left" w:pos="1268"/>
          <w:tab w:val="left" w:pos="5621"/>
        </w:tabs>
        <w:spacing w:after="120" w:line="360" w:lineRule="auto"/>
        <w:jc w:val="both"/>
        <w:rPr>
          <w:rFonts w:ascii="Arial" w:eastAsia="Arial" w:hAnsi="Arial" w:cs="Arial"/>
          <w:sz w:val="20"/>
          <w:szCs w:val="20"/>
        </w:rPr>
      </w:pPr>
      <w:r>
        <w:rPr>
          <w:rFonts w:ascii="Arial" w:hAnsi="Arial"/>
          <w:sz w:val="20"/>
        </w:rPr>
        <w:t>Expected dividend payment of 2024. 5%/Charter capital:</w:t>
      </w:r>
    </w:p>
    <w:p w14:paraId="60705865" w14:textId="77777777" w:rsidR="00053A3A" w:rsidRDefault="002C3E40" w:rsidP="00971524">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xml:space="preserve">‎‎Article 9. Approve authorizing the Board of Directors to select an audit company for the Financial </w:t>
      </w:r>
      <w:r>
        <w:rPr>
          <w:rFonts w:ascii="Arial" w:hAnsi="Arial"/>
          <w:sz w:val="20"/>
        </w:rPr>
        <w:lastRenderedPageBreak/>
        <w:t>Statements 2024</w:t>
      </w:r>
    </w:p>
    <w:p w14:paraId="50FBF461" w14:textId="0686E1FB" w:rsidR="00053A3A" w:rsidRDefault="002C3E40" w:rsidP="00971524">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xml:space="preserve">‎‎Article 10. Approve the election of 01 additional </w:t>
      </w:r>
      <w:r w:rsidR="00971524">
        <w:rPr>
          <w:rFonts w:ascii="Arial" w:hAnsi="Arial"/>
          <w:sz w:val="20"/>
        </w:rPr>
        <w:t>members</w:t>
      </w:r>
      <w:r>
        <w:rPr>
          <w:rFonts w:ascii="Arial" w:hAnsi="Arial"/>
          <w:sz w:val="20"/>
        </w:rPr>
        <w:t xml:space="preserve"> of the Supervisory Board for the term of 2024 - 2029, the number of members of the Supervisory Board after the election is 03 members.</w:t>
      </w:r>
    </w:p>
    <w:p w14:paraId="6CDB1756" w14:textId="77777777" w:rsidR="00053A3A" w:rsidRDefault="002C3E40" w:rsidP="00971524">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‎‎Article 11. Approve the election results of members of the Supervisory Board for the term 2024 -2024.</w:t>
      </w:r>
    </w:p>
    <w:p w14:paraId="2C1B1FE0" w14:textId="77777777" w:rsidR="00053A3A" w:rsidRDefault="002C3E40" w:rsidP="00971524">
      <w:pPr>
        <w:numPr>
          <w:ilvl w:val="0"/>
          <w:numId w:val="2"/>
        </w:numPr>
        <w:pBdr>
          <w:top w:val="nil"/>
          <w:left w:val="nil"/>
          <w:bottom w:val="nil"/>
          <w:right w:val="nil"/>
          <w:between w:val="nil"/>
        </w:pBdr>
        <w:tabs>
          <w:tab w:val="left" w:pos="432"/>
          <w:tab w:val="left" w:pos="1340"/>
        </w:tabs>
        <w:spacing w:after="120" w:line="360" w:lineRule="auto"/>
        <w:jc w:val="both"/>
        <w:rPr>
          <w:rFonts w:ascii="Arial" w:eastAsia="Arial" w:hAnsi="Arial" w:cs="Arial"/>
          <w:sz w:val="20"/>
          <w:szCs w:val="20"/>
        </w:rPr>
      </w:pPr>
      <w:r>
        <w:rPr>
          <w:rFonts w:ascii="Arial" w:hAnsi="Arial"/>
          <w:sz w:val="20"/>
        </w:rPr>
        <w:t xml:space="preserve">Mr. Truong </w:t>
      </w:r>
      <w:proofErr w:type="spellStart"/>
      <w:r>
        <w:rPr>
          <w:rFonts w:ascii="Arial" w:hAnsi="Arial"/>
          <w:sz w:val="20"/>
        </w:rPr>
        <w:t>Quoc</w:t>
      </w:r>
      <w:proofErr w:type="spellEnd"/>
      <w:r>
        <w:rPr>
          <w:rFonts w:ascii="Arial" w:hAnsi="Arial"/>
          <w:sz w:val="20"/>
        </w:rPr>
        <w:t xml:space="preserve"> </w:t>
      </w:r>
      <w:proofErr w:type="spellStart"/>
      <w:r>
        <w:rPr>
          <w:rFonts w:ascii="Arial" w:hAnsi="Arial"/>
          <w:sz w:val="20"/>
        </w:rPr>
        <w:t>Nghia</w:t>
      </w:r>
      <w:proofErr w:type="spellEnd"/>
      <w:r>
        <w:rPr>
          <w:rFonts w:ascii="Arial" w:hAnsi="Arial"/>
          <w:sz w:val="20"/>
        </w:rPr>
        <w:t xml:space="preserve"> - Members of the Supervisory Board</w:t>
      </w:r>
    </w:p>
    <w:p w14:paraId="27A2A1ED" w14:textId="77777777" w:rsidR="00053A3A" w:rsidRDefault="002C3E40" w:rsidP="00971524">
      <w:pPr>
        <w:numPr>
          <w:ilvl w:val="0"/>
          <w:numId w:val="2"/>
        </w:numPr>
        <w:pBdr>
          <w:top w:val="nil"/>
          <w:left w:val="nil"/>
          <w:bottom w:val="nil"/>
          <w:right w:val="nil"/>
          <w:between w:val="nil"/>
        </w:pBdr>
        <w:tabs>
          <w:tab w:val="left" w:pos="432"/>
          <w:tab w:val="left" w:pos="1366"/>
        </w:tabs>
        <w:spacing w:after="120" w:line="360" w:lineRule="auto"/>
        <w:jc w:val="both"/>
        <w:rPr>
          <w:rFonts w:ascii="Arial" w:eastAsia="Arial" w:hAnsi="Arial" w:cs="Arial"/>
          <w:sz w:val="20"/>
          <w:szCs w:val="20"/>
        </w:rPr>
      </w:pPr>
      <w:r>
        <w:rPr>
          <w:rFonts w:ascii="Arial" w:hAnsi="Arial"/>
          <w:sz w:val="20"/>
        </w:rPr>
        <w:t xml:space="preserve">Ms. Le Thi Viet </w:t>
      </w:r>
      <w:proofErr w:type="spellStart"/>
      <w:r>
        <w:rPr>
          <w:rFonts w:ascii="Arial" w:hAnsi="Arial"/>
          <w:sz w:val="20"/>
        </w:rPr>
        <w:t>Hoa</w:t>
      </w:r>
      <w:proofErr w:type="spellEnd"/>
      <w:r>
        <w:rPr>
          <w:rFonts w:ascii="Arial" w:hAnsi="Arial"/>
          <w:sz w:val="20"/>
        </w:rPr>
        <w:t>- Member of the Supervisory Board</w:t>
      </w:r>
    </w:p>
    <w:p w14:paraId="252ADADD" w14:textId="77777777" w:rsidR="00053A3A" w:rsidRDefault="002C3E40" w:rsidP="00971524">
      <w:pPr>
        <w:numPr>
          <w:ilvl w:val="0"/>
          <w:numId w:val="2"/>
        </w:numPr>
        <w:pBdr>
          <w:top w:val="nil"/>
          <w:left w:val="nil"/>
          <w:bottom w:val="nil"/>
          <w:right w:val="nil"/>
          <w:between w:val="nil"/>
        </w:pBdr>
        <w:tabs>
          <w:tab w:val="left" w:pos="432"/>
          <w:tab w:val="left" w:pos="1366"/>
        </w:tabs>
        <w:spacing w:after="120" w:line="360" w:lineRule="auto"/>
        <w:jc w:val="both"/>
        <w:rPr>
          <w:rFonts w:ascii="Arial" w:eastAsia="Arial" w:hAnsi="Arial" w:cs="Arial"/>
          <w:sz w:val="20"/>
          <w:szCs w:val="20"/>
        </w:rPr>
      </w:pPr>
      <w:r>
        <w:rPr>
          <w:rFonts w:ascii="Arial" w:hAnsi="Arial"/>
          <w:sz w:val="20"/>
        </w:rPr>
        <w:t xml:space="preserve">Ms. Nguyen Thi </w:t>
      </w:r>
      <w:proofErr w:type="spellStart"/>
      <w:r>
        <w:rPr>
          <w:rFonts w:ascii="Arial" w:hAnsi="Arial"/>
          <w:sz w:val="20"/>
        </w:rPr>
        <w:t>Huyen</w:t>
      </w:r>
      <w:proofErr w:type="spellEnd"/>
      <w:r>
        <w:rPr>
          <w:rFonts w:ascii="Arial" w:hAnsi="Arial"/>
          <w:sz w:val="20"/>
        </w:rPr>
        <w:t xml:space="preserve"> Trang - Member of the Supervisory Board</w:t>
      </w:r>
    </w:p>
    <w:p w14:paraId="781B1AFC" w14:textId="7F9801EE" w:rsidR="00053A3A" w:rsidRDefault="002C3E40" w:rsidP="00971524">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‎‎Article 12. Approve the Report on the remuneration of the Board of Directors and the Supervisory Board, the salary of the Executive Chief of the Supervisory Board in 2023</w:t>
      </w:r>
      <w:r w:rsidR="00971524">
        <w:rPr>
          <w:rFonts w:ascii="Arial" w:hAnsi="Arial"/>
          <w:sz w:val="20"/>
        </w:rPr>
        <w:t>,</w:t>
      </w:r>
      <w:r>
        <w:rPr>
          <w:rFonts w:ascii="Arial" w:hAnsi="Arial"/>
          <w:sz w:val="20"/>
        </w:rPr>
        <w:t xml:space="preserve"> and the remuneration for the Board of Directors and the Supervisory Board in 2024.</w:t>
      </w:r>
    </w:p>
    <w:p w14:paraId="42E7396C" w14:textId="77777777" w:rsidR="00053A3A" w:rsidRDefault="002C3E40" w:rsidP="00971524">
      <w:pPr>
        <w:numPr>
          <w:ilvl w:val="0"/>
          <w:numId w:val="1"/>
        </w:num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The remuneration for the Board of Directors, the Supervisory Board, and the salary of the Executive Chief of the Supervisory Board in 2023 is as follows:</w:t>
      </w:r>
    </w:p>
    <w:tbl>
      <w:tblPr>
        <w:tblStyle w:val="a"/>
        <w:tblW w:w="9019" w:type="dxa"/>
        <w:jc w:val="center"/>
        <w:tblLayout w:type="fixed"/>
        <w:tblLook w:val="0400" w:firstRow="0" w:lastRow="0" w:firstColumn="0" w:lastColumn="0" w:noHBand="0" w:noVBand="1"/>
      </w:tblPr>
      <w:tblGrid>
        <w:gridCol w:w="535"/>
        <w:gridCol w:w="2564"/>
        <w:gridCol w:w="3243"/>
        <w:gridCol w:w="2677"/>
      </w:tblGrid>
      <w:tr w:rsidR="00053A3A" w14:paraId="3CF4862C" w14:textId="77777777" w:rsidTr="00F60465">
        <w:trPr>
          <w:trHeight w:val="922"/>
          <w:jc w:val="center"/>
        </w:trPr>
        <w:tc>
          <w:tcPr>
            <w:tcW w:w="535" w:type="dxa"/>
            <w:tcBorders>
              <w:top w:val="single" w:sz="4" w:space="0" w:color="000000"/>
              <w:left w:val="single" w:sz="4" w:space="0" w:color="000000"/>
            </w:tcBorders>
            <w:shd w:val="clear" w:color="auto" w:fill="FFFFFF"/>
          </w:tcPr>
          <w:p w14:paraId="3B92B216" w14:textId="77777777" w:rsidR="00053A3A" w:rsidRDefault="002C3E40" w:rsidP="00971524">
            <w:pPr>
              <w:pBdr>
                <w:top w:val="nil"/>
                <w:left w:val="nil"/>
                <w:bottom w:val="nil"/>
                <w:right w:val="nil"/>
                <w:between w:val="nil"/>
              </w:pBdr>
              <w:tabs>
                <w:tab w:val="left" w:pos="432"/>
              </w:tabs>
              <w:spacing w:after="120" w:line="360" w:lineRule="auto"/>
              <w:jc w:val="center"/>
              <w:rPr>
                <w:rFonts w:ascii="Arial" w:eastAsia="Arial" w:hAnsi="Arial" w:cs="Arial"/>
                <w:sz w:val="20"/>
                <w:szCs w:val="20"/>
              </w:rPr>
            </w:pPr>
            <w:r>
              <w:rPr>
                <w:rFonts w:ascii="Arial" w:hAnsi="Arial"/>
                <w:sz w:val="20"/>
              </w:rPr>
              <w:t>No.</w:t>
            </w:r>
          </w:p>
        </w:tc>
        <w:tc>
          <w:tcPr>
            <w:tcW w:w="2564" w:type="dxa"/>
            <w:tcBorders>
              <w:top w:val="single" w:sz="4" w:space="0" w:color="000000"/>
              <w:left w:val="single" w:sz="4" w:space="0" w:color="000000"/>
            </w:tcBorders>
            <w:shd w:val="clear" w:color="auto" w:fill="FFFFFF"/>
          </w:tcPr>
          <w:p w14:paraId="05C6C545" w14:textId="77777777" w:rsidR="00053A3A" w:rsidRDefault="002C3E40" w:rsidP="00971524">
            <w:pPr>
              <w:pBdr>
                <w:top w:val="nil"/>
                <w:left w:val="nil"/>
                <w:bottom w:val="nil"/>
                <w:right w:val="nil"/>
                <w:between w:val="nil"/>
              </w:pBdr>
              <w:tabs>
                <w:tab w:val="left" w:pos="432"/>
              </w:tabs>
              <w:spacing w:after="120" w:line="360" w:lineRule="auto"/>
              <w:jc w:val="center"/>
              <w:rPr>
                <w:rFonts w:ascii="Arial" w:eastAsia="Arial" w:hAnsi="Arial" w:cs="Arial"/>
                <w:sz w:val="20"/>
                <w:szCs w:val="20"/>
              </w:rPr>
            </w:pPr>
            <w:r>
              <w:rPr>
                <w:rFonts w:ascii="Arial" w:hAnsi="Arial"/>
                <w:sz w:val="20"/>
              </w:rPr>
              <w:t>Position</w:t>
            </w:r>
          </w:p>
        </w:tc>
        <w:tc>
          <w:tcPr>
            <w:tcW w:w="3243" w:type="dxa"/>
            <w:tcBorders>
              <w:top w:val="single" w:sz="4" w:space="0" w:color="000000"/>
              <w:left w:val="single" w:sz="4" w:space="0" w:color="000000"/>
            </w:tcBorders>
            <w:shd w:val="clear" w:color="auto" w:fill="FFFFFF"/>
          </w:tcPr>
          <w:p w14:paraId="358AA249" w14:textId="77777777" w:rsidR="00053A3A" w:rsidRDefault="002C3E40" w:rsidP="00971524">
            <w:pPr>
              <w:pBdr>
                <w:top w:val="nil"/>
                <w:left w:val="nil"/>
                <w:bottom w:val="nil"/>
                <w:right w:val="nil"/>
                <w:between w:val="nil"/>
              </w:pBdr>
              <w:tabs>
                <w:tab w:val="left" w:pos="432"/>
              </w:tabs>
              <w:spacing w:after="120" w:line="360" w:lineRule="auto"/>
              <w:jc w:val="center"/>
              <w:rPr>
                <w:rFonts w:ascii="Arial" w:eastAsia="Arial" w:hAnsi="Arial" w:cs="Arial"/>
                <w:sz w:val="20"/>
                <w:szCs w:val="20"/>
              </w:rPr>
            </w:pPr>
            <w:r>
              <w:rPr>
                <w:rFonts w:ascii="Arial" w:hAnsi="Arial"/>
                <w:sz w:val="20"/>
              </w:rPr>
              <w:t>Salary/remuneration for a year</w:t>
            </w:r>
          </w:p>
        </w:tc>
        <w:tc>
          <w:tcPr>
            <w:tcW w:w="2677" w:type="dxa"/>
            <w:tcBorders>
              <w:top w:val="single" w:sz="4" w:space="0" w:color="000000"/>
              <w:left w:val="single" w:sz="4" w:space="0" w:color="000000"/>
              <w:right w:val="single" w:sz="4" w:space="0" w:color="000000"/>
            </w:tcBorders>
            <w:shd w:val="clear" w:color="auto" w:fill="FFFFFF"/>
          </w:tcPr>
          <w:p w14:paraId="2280A988" w14:textId="77777777" w:rsidR="00053A3A" w:rsidRDefault="002C3E40" w:rsidP="00971524">
            <w:pPr>
              <w:pBdr>
                <w:top w:val="nil"/>
                <w:left w:val="nil"/>
                <w:bottom w:val="nil"/>
                <w:right w:val="nil"/>
                <w:between w:val="nil"/>
              </w:pBdr>
              <w:tabs>
                <w:tab w:val="left" w:pos="432"/>
              </w:tabs>
              <w:spacing w:after="120" w:line="360" w:lineRule="auto"/>
              <w:jc w:val="center"/>
              <w:rPr>
                <w:rFonts w:ascii="Arial" w:eastAsia="Arial" w:hAnsi="Arial" w:cs="Arial"/>
                <w:sz w:val="20"/>
                <w:szCs w:val="20"/>
              </w:rPr>
            </w:pPr>
            <w:r>
              <w:rPr>
                <w:rFonts w:ascii="Arial" w:hAnsi="Arial"/>
                <w:sz w:val="20"/>
              </w:rPr>
              <w:t>Note</w:t>
            </w:r>
          </w:p>
        </w:tc>
      </w:tr>
      <w:tr w:rsidR="00053A3A" w14:paraId="70519FE3" w14:textId="77777777" w:rsidTr="00F60465">
        <w:trPr>
          <w:trHeight w:val="857"/>
          <w:jc w:val="center"/>
        </w:trPr>
        <w:tc>
          <w:tcPr>
            <w:tcW w:w="535" w:type="dxa"/>
            <w:tcBorders>
              <w:top w:val="single" w:sz="4" w:space="0" w:color="000000"/>
              <w:left w:val="single" w:sz="4" w:space="0" w:color="000000"/>
            </w:tcBorders>
            <w:shd w:val="clear" w:color="auto" w:fill="FFFFFF"/>
          </w:tcPr>
          <w:p w14:paraId="0BCC0F91" w14:textId="77777777" w:rsidR="00053A3A" w:rsidRDefault="002C3E40" w:rsidP="00971524">
            <w:pPr>
              <w:pBdr>
                <w:top w:val="nil"/>
                <w:left w:val="nil"/>
                <w:bottom w:val="nil"/>
                <w:right w:val="nil"/>
                <w:between w:val="nil"/>
              </w:pBdr>
              <w:tabs>
                <w:tab w:val="left" w:pos="432"/>
              </w:tabs>
              <w:spacing w:after="120" w:line="360" w:lineRule="auto"/>
              <w:jc w:val="center"/>
              <w:rPr>
                <w:rFonts w:ascii="Arial" w:eastAsia="Arial" w:hAnsi="Arial" w:cs="Arial"/>
                <w:sz w:val="20"/>
                <w:szCs w:val="20"/>
              </w:rPr>
            </w:pPr>
            <w:r>
              <w:rPr>
                <w:rFonts w:ascii="Arial" w:hAnsi="Arial"/>
                <w:sz w:val="20"/>
              </w:rPr>
              <w:t>1</w:t>
            </w:r>
          </w:p>
        </w:tc>
        <w:tc>
          <w:tcPr>
            <w:tcW w:w="2564" w:type="dxa"/>
            <w:tcBorders>
              <w:top w:val="single" w:sz="4" w:space="0" w:color="000000"/>
              <w:left w:val="single" w:sz="4" w:space="0" w:color="000000"/>
            </w:tcBorders>
            <w:shd w:val="clear" w:color="auto" w:fill="FFFFFF"/>
          </w:tcPr>
          <w:p w14:paraId="2E7DEF64" w14:textId="77777777" w:rsidR="00053A3A" w:rsidRDefault="002C3E40" w:rsidP="00971524">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Chair of the Board of Directors</w:t>
            </w:r>
          </w:p>
        </w:tc>
        <w:tc>
          <w:tcPr>
            <w:tcW w:w="3243" w:type="dxa"/>
            <w:tcBorders>
              <w:top w:val="single" w:sz="4" w:space="0" w:color="000000"/>
              <w:left w:val="single" w:sz="4" w:space="0" w:color="000000"/>
            </w:tcBorders>
            <w:shd w:val="clear" w:color="auto" w:fill="FFFFFF"/>
            <w:vAlign w:val="bottom"/>
          </w:tcPr>
          <w:p w14:paraId="30558E45" w14:textId="4C9AA4D5" w:rsidR="00053A3A" w:rsidRDefault="002C3E40" w:rsidP="00971524">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VND5,000,000 X 12 months = VND60,000,000</w:t>
            </w:r>
          </w:p>
        </w:tc>
        <w:tc>
          <w:tcPr>
            <w:tcW w:w="2677" w:type="dxa"/>
            <w:tcBorders>
              <w:top w:val="single" w:sz="4" w:space="0" w:color="000000"/>
              <w:left w:val="single" w:sz="4" w:space="0" w:color="000000"/>
              <w:right w:val="single" w:sz="4" w:space="0" w:color="000000"/>
            </w:tcBorders>
            <w:shd w:val="clear" w:color="auto" w:fill="FFFFFF"/>
          </w:tcPr>
          <w:p w14:paraId="5D3FB6B8" w14:textId="77777777" w:rsidR="00053A3A" w:rsidRDefault="00053A3A" w:rsidP="00971524">
            <w:pPr>
              <w:tabs>
                <w:tab w:val="left" w:pos="432"/>
              </w:tabs>
              <w:spacing w:after="120" w:line="360" w:lineRule="auto"/>
              <w:jc w:val="both"/>
              <w:rPr>
                <w:rFonts w:ascii="Arial" w:eastAsia="Arial" w:hAnsi="Arial" w:cs="Arial"/>
                <w:sz w:val="20"/>
                <w:szCs w:val="20"/>
              </w:rPr>
            </w:pPr>
          </w:p>
        </w:tc>
      </w:tr>
      <w:tr w:rsidR="00053A3A" w14:paraId="78FC23BD" w14:textId="77777777" w:rsidTr="00F60465">
        <w:trPr>
          <w:trHeight w:val="763"/>
          <w:jc w:val="center"/>
        </w:trPr>
        <w:tc>
          <w:tcPr>
            <w:tcW w:w="535" w:type="dxa"/>
            <w:tcBorders>
              <w:top w:val="single" w:sz="4" w:space="0" w:color="000000"/>
              <w:left w:val="single" w:sz="4" w:space="0" w:color="000000"/>
            </w:tcBorders>
            <w:shd w:val="clear" w:color="auto" w:fill="FFFFFF"/>
            <w:vAlign w:val="center"/>
          </w:tcPr>
          <w:p w14:paraId="066FA8A7" w14:textId="77777777" w:rsidR="00053A3A" w:rsidRDefault="002C3E40" w:rsidP="00971524">
            <w:pPr>
              <w:pBdr>
                <w:top w:val="nil"/>
                <w:left w:val="nil"/>
                <w:bottom w:val="nil"/>
                <w:right w:val="nil"/>
                <w:between w:val="nil"/>
              </w:pBdr>
              <w:tabs>
                <w:tab w:val="left" w:pos="432"/>
              </w:tabs>
              <w:spacing w:after="120" w:line="360" w:lineRule="auto"/>
              <w:jc w:val="center"/>
              <w:rPr>
                <w:rFonts w:ascii="Arial" w:eastAsia="Arial" w:hAnsi="Arial" w:cs="Arial"/>
                <w:sz w:val="20"/>
                <w:szCs w:val="20"/>
              </w:rPr>
            </w:pPr>
            <w:r>
              <w:rPr>
                <w:rFonts w:ascii="Arial" w:hAnsi="Arial"/>
                <w:sz w:val="20"/>
              </w:rPr>
              <w:t>2</w:t>
            </w:r>
          </w:p>
        </w:tc>
        <w:tc>
          <w:tcPr>
            <w:tcW w:w="2564" w:type="dxa"/>
            <w:tcBorders>
              <w:top w:val="single" w:sz="4" w:space="0" w:color="000000"/>
              <w:left w:val="single" w:sz="4" w:space="0" w:color="000000"/>
            </w:tcBorders>
            <w:shd w:val="clear" w:color="auto" w:fill="FFFFFF"/>
            <w:vAlign w:val="bottom"/>
          </w:tcPr>
          <w:p w14:paraId="04A5B26A" w14:textId="77777777" w:rsidR="00053A3A" w:rsidRDefault="002C3E40" w:rsidP="00971524">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Members of the Board of Directors (3 members):</w:t>
            </w:r>
          </w:p>
        </w:tc>
        <w:tc>
          <w:tcPr>
            <w:tcW w:w="3243" w:type="dxa"/>
            <w:tcBorders>
              <w:top w:val="single" w:sz="4" w:space="0" w:color="000000"/>
              <w:left w:val="single" w:sz="4" w:space="0" w:color="000000"/>
            </w:tcBorders>
            <w:shd w:val="clear" w:color="auto" w:fill="FFFFFF"/>
            <w:vAlign w:val="bottom"/>
          </w:tcPr>
          <w:p w14:paraId="63BA3245" w14:textId="77777777" w:rsidR="00053A3A" w:rsidRDefault="002C3E40" w:rsidP="00971524">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VND4,000,000 X 12 months X 3 person = VND144,000,000</w:t>
            </w:r>
          </w:p>
        </w:tc>
        <w:tc>
          <w:tcPr>
            <w:tcW w:w="2677" w:type="dxa"/>
            <w:tcBorders>
              <w:top w:val="single" w:sz="4" w:space="0" w:color="000000"/>
              <w:left w:val="single" w:sz="4" w:space="0" w:color="000000"/>
              <w:right w:val="single" w:sz="4" w:space="0" w:color="000000"/>
            </w:tcBorders>
            <w:shd w:val="clear" w:color="auto" w:fill="FFFFFF"/>
          </w:tcPr>
          <w:p w14:paraId="79276FE2" w14:textId="77777777" w:rsidR="00053A3A" w:rsidRDefault="00053A3A" w:rsidP="00971524">
            <w:pPr>
              <w:tabs>
                <w:tab w:val="left" w:pos="432"/>
              </w:tabs>
              <w:spacing w:after="120" w:line="360" w:lineRule="auto"/>
              <w:jc w:val="both"/>
              <w:rPr>
                <w:rFonts w:ascii="Arial" w:eastAsia="Arial" w:hAnsi="Arial" w:cs="Arial"/>
                <w:sz w:val="20"/>
                <w:szCs w:val="20"/>
              </w:rPr>
            </w:pPr>
          </w:p>
        </w:tc>
      </w:tr>
      <w:tr w:rsidR="00053A3A" w14:paraId="3295FCFB" w14:textId="77777777" w:rsidTr="00F60465">
        <w:trPr>
          <w:trHeight w:val="745"/>
          <w:jc w:val="center"/>
        </w:trPr>
        <w:tc>
          <w:tcPr>
            <w:tcW w:w="535" w:type="dxa"/>
            <w:tcBorders>
              <w:top w:val="single" w:sz="4" w:space="0" w:color="000000"/>
              <w:left w:val="single" w:sz="4" w:space="0" w:color="000000"/>
              <w:bottom w:val="single" w:sz="4" w:space="0" w:color="000000"/>
            </w:tcBorders>
            <w:shd w:val="clear" w:color="auto" w:fill="FFFFFF"/>
            <w:vAlign w:val="center"/>
          </w:tcPr>
          <w:p w14:paraId="7BF40690" w14:textId="77777777" w:rsidR="00053A3A" w:rsidRDefault="002C3E40" w:rsidP="00971524">
            <w:pPr>
              <w:pBdr>
                <w:top w:val="nil"/>
                <w:left w:val="nil"/>
                <w:bottom w:val="nil"/>
                <w:right w:val="nil"/>
                <w:between w:val="nil"/>
              </w:pBdr>
              <w:tabs>
                <w:tab w:val="left" w:pos="432"/>
              </w:tabs>
              <w:spacing w:after="120" w:line="360" w:lineRule="auto"/>
              <w:jc w:val="center"/>
              <w:rPr>
                <w:rFonts w:ascii="Arial" w:eastAsia="Arial" w:hAnsi="Arial" w:cs="Arial"/>
                <w:sz w:val="20"/>
                <w:szCs w:val="20"/>
              </w:rPr>
            </w:pPr>
            <w:r>
              <w:rPr>
                <w:rFonts w:ascii="Arial" w:hAnsi="Arial"/>
                <w:sz w:val="20"/>
              </w:rPr>
              <w:t>3</w:t>
            </w:r>
          </w:p>
        </w:tc>
        <w:tc>
          <w:tcPr>
            <w:tcW w:w="2564" w:type="dxa"/>
            <w:tcBorders>
              <w:top w:val="single" w:sz="4" w:space="0" w:color="000000"/>
              <w:left w:val="single" w:sz="4" w:space="0" w:color="000000"/>
              <w:bottom w:val="single" w:sz="4" w:space="0" w:color="000000"/>
            </w:tcBorders>
            <w:shd w:val="clear" w:color="auto" w:fill="FFFFFF"/>
            <w:vAlign w:val="center"/>
          </w:tcPr>
          <w:p w14:paraId="5BACBAB9" w14:textId="77777777" w:rsidR="00053A3A" w:rsidRDefault="002C3E40" w:rsidP="00971524">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Members of the Board of Directors (1 members):</w:t>
            </w:r>
          </w:p>
        </w:tc>
        <w:tc>
          <w:tcPr>
            <w:tcW w:w="3243" w:type="dxa"/>
            <w:tcBorders>
              <w:top w:val="single" w:sz="4" w:space="0" w:color="000000"/>
              <w:left w:val="single" w:sz="4" w:space="0" w:color="000000"/>
              <w:bottom w:val="single" w:sz="4" w:space="0" w:color="000000"/>
            </w:tcBorders>
            <w:shd w:val="clear" w:color="auto" w:fill="FFFFFF"/>
            <w:vAlign w:val="center"/>
          </w:tcPr>
          <w:p w14:paraId="0C842127" w14:textId="41CCA17E" w:rsidR="00053A3A" w:rsidRDefault="002C3E40" w:rsidP="00971524">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VND4,000,000 X 05 months = VND20,000,000</w:t>
            </w:r>
          </w:p>
        </w:tc>
        <w:tc>
          <w:tcPr>
            <w:tcW w:w="26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895C2" w14:textId="77777777" w:rsidR="00053A3A" w:rsidRDefault="002C3E40" w:rsidP="00971524">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Member of the Board of Directors (dismissed from May 31, 2023</w:t>
            </w:r>
          </w:p>
        </w:tc>
      </w:tr>
      <w:tr w:rsidR="00053A3A" w14:paraId="0B425745" w14:textId="77777777" w:rsidTr="00F60465">
        <w:trPr>
          <w:trHeight w:val="83"/>
          <w:jc w:val="center"/>
        </w:trPr>
        <w:tc>
          <w:tcPr>
            <w:tcW w:w="535" w:type="dxa"/>
            <w:tcBorders>
              <w:top w:val="single" w:sz="4" w:space="0" w:color="000000"/>
              <w:left w:val="single" w:sz="4" w:space="0" w:color="000000"/>
            </w:tcBorders>
            <w:shd w:val="clear" w:color="auto" w:fill="FFFFFF"/>
          </w:tcPr>
          <w:p w14:paraId="3F170A4B" w14:textId="77777777" w:rsidR="00053A3A" w:rsidRDefault="002C3E40" w:rsidP="00971524">
            <w:pPr>
              <w:pBdr>
                <w:top w:val="nil"/>
                <w:left w:val="nil"/>
                <w:bottom w:val="nil"/>
                <w:right w:val="nil"/>
                <w:between w:val="nil"/>
              </w:pBdr>
              <w:tabs>
                <w:tab w:val="left" w:pos="432"/>
              </w:tabs>
              <w:spacing w:after="120" w:line="360" w:lineRule="auto"/>
              <w:jc w:val="center"/>
              <w:rPr>
                <w:rFonts w:ascii="Arial" w:eastAsia="Arial" w:hAnsi="Arial" w:cs="Arial"/>
                <w:sz w:val="20"/>
                <w:szCs w:val="20"/>
              </w:rPr>
            </w:pPr>
            <w:r>
              <w:rPr>
                <w:rFonts w:ascii="Arial" w:hAnsi="Arial"/>
                <w:sz w:val="20"/>
              </w:rPr>
              <w:t>4</w:t>
            </w:r>
          </w:p>
        </w:tc>
        <w:tc>
          <w:tcPr>
            <w:tcW w:w="2564" w:type="dxa"/>
            <w:tcBorders>
              <w:top w:val="single" w:sz="4" w:space="0" w:color="000000"/>
              <w:left w:val="single" w:sz="4" w:space="0" w:color="000000"/>
            </w:tcBorders>
            <w:shd w:val="clear" w:color="auto" w:fill="FFFFFF"/>
          </w:tcPr>
          <w:p w14:paraId="71F2A24E" w14:textId="77777777" w:rsidR="00053A3A" w:rsidRDefault="002C3E40" w:rsidP="00971524">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Executive Chief of the Supervisory Board</w:t>
            </w:r>
          </w:p>
        </w:tc>
        <w:tc>
          <w:tcPr>
            <w:tcW w:w="3243" w:type="dxa"/>
            <w:tcBorders>
              <w:top w:val="single" w:sz="4" w:space="0" w:color="000000"/>
              <w:left w:val="single" w:sz="4" w:space="0" w:color="000000"/>
            </w:tcBorders>
            <w:shd w:val="clear" w:color="auto" w:fill="FFFFFF"/>
          </w:tcPr>
          <w:p w14:paraId="044979FC" w14:textId="77777777" w:rsidR="00053A3A" w:rsidRDefault="002C3E40" w:rsidP="00971524">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VND20,000,000 x 05 months = VND100,000,000</w:t>
            </w:r>
          </w:p>
          <w:p w14:paraId="11D95E8A" w14:textId="77777777" w:rsidR="00053A3A" w:rsidRDefault="00053A3A" w:rsidP="00971524">
            <w:pPr>
              <w:pBdr>
                <w:top w:val="nil"/>
                <w:left w:val="nil"/>
                <w:bottom w:val="nil"/>
                <w:right w:val="nil"/>
                <w:between w:val="nil"/>
              </w:pBdr>
              <w:tabs>
                <w:tab w:val="left" w:pos="432"/>
              </w:tabs>
              <w:spacing w:after="120" w:line="360" w:lineRule="auto"/>
              <w:jc w:val="both"/>
              <w:rPr>
                <w:rFonts w:ascii="Arial" w:eastAsia="Arial" w:hAnsi="Arial" w:cs="Arial"/>
                <w:sz w:val="20"/>
                <w:szCs w:val="20"/>
              </w:rPr>
            </w:pPr>
          </w:p>
        </w:tc>
        <w:tc>
          <w:tcPr>
            <w:tcW w:w="2677" w:type="dxa"/>
            <w:tcBorders>
              <w:top w:val="single" w:sz="4" w:space="0" w:color="000000"/>
              <w:left w:val="single" w:sz="4" w:space="0" w:color="000000"/>
              <w:right w:val="single" w:sz="4" w:space="0" w:color="000000"/>
            </w:tcBorders>
            <w:shd w:val="clear" w:color="auto" w:fill="FFFFFF"/>
            <w:vAlign w:val="bottom"/>
          </w:tcPr>
          <w:p w14:paraId="5B0C8B21" w14:textId="0B5651D3" w:rsidR="00053A3A" w:rsidRDefault="002C3E40" w:rsidP="00971524">
            <w:pPr>
              <w:pBdr>
                <w:top w:val="nil"/>
                <w:left w:val="nil"/>
                <w:bottom w:val="nil"/>
                <w:right w:val="nil"/>
                <w:between w:val="nil"/>
              </w:pBdr>
              <w:tabs>
                <w:tab w:val="left" w:pos="432"/>
                <w:tab w:val="left" w:pos="2088"/>
              </w:tabs>
              <w:spacing w:after="120" w:line="360" w:lineRule="auto"/>
              <w:jc w:val="both"/>
              <w:rPr>
                <w:rFonts w:ascii="Arial" w:eastAsia="Arial" w:hAnsi="Arial" w:cs="Arial"/>
                <w:sz w:val="20"/>
                <w:szCs w:val="20"/>
              </w:rPr>
            </w:pPr>
            <w:r>
              <w:rPr>
                <w:rFonts w:ascii="Arial" w:hAnsi="Arial"/>
                <w:sz w:val="20"/>
              </w:rPr>
              <w:t>The salary for the Executive Chief of the Supervisory Board from January 1, 2023</w:t>
            </w:r>
            <w:r w:rsidR="00BF77F0">
              <w:rPr>
                <w:rFonts w:ascii="Arial" w:hAnsi="Arial"/>
                <w:sz w:val="20"/>
              </w:rPr>
              <w:t>,</w:t>
            </w:r>
            <w:r>
              <w:rPr>
                <w:rFonts w:ascii="Arial" w:hAnsi="Arial"/>
                <w:sz w:val="20"/>
              </w:rPr>
              <w:t xml:space="preserve"> to December 5, 2023.</w:t>
            </w:r>
          </w:p>
        </w:tc>
      </w:tr>
      <w:tr w:rsidR="00053A3A" w14:paraId="1B164DBE" w14:textId="77777777" w:rsidTr="00F60465">
        <w:trPr>
          <w:trHeight w:val="1098"/>
          <w:jc w:val="center"/>
        </w:trPr>
        <w:tc>
          <w:tcPr>
            <w:tcW w:w="535" w:type="dxa"/>
            <w:tcBorders>
              <w:top w:val="single" w:sz="4" w:space="0" w:color="000000"/>
              <w:left w:val="single" w:sz="4" w:space="0" w:color="000000"/>
            </w:tcBorders>
            <w:shd w:val="clear" w:color="auto" w:fill="FFFFFF"/>
          </w:tcPr>
          <w:p w14:paraId="0B1AA339" w14:textId="77777777" w:rsidR="00053A3A" w:rsidRDefault="002C3E40" w:rsidP="00971524">
            <w:pPr>
              <w:pBdr>
                <w:top w:val="nil"/>
                <w:left w:val="nil"/>
                <w:bottom w:val="nil"/>
                <w:right w:val="nil"/>
                <w:between w:val="nil"/>
              </w:pBdr>
              <w:tabs>
                <w:tab w:val="left" w:pos="432"/>
              </w:tabs>
              <w:spacing w:after="120" w:line="360" w:lineRule="auto"/>
              <w:jc w:val="center"/>
              <w:rPr>
                <w:rFonts w:ascii="Arial" w:eastAsia="Arial" w:hAnsi="Arial" w:cs="Arial"/>
                <w:sz w:val="20"/>
                <w:szCs w:val="20"/>
              </w:rPr>
            </w:pPr>
            <w:r>
              <w:rPr>
                <w:rFonts w:ascii="Arial" w:hAnsi="Arial"/>
                <w:sz w:val="20"/>
              </w:rPr>
              <w:t>5</w:t>
            </w:r>
          </w:p>
        </w:tc>
        <w:tc>
          <w:tcPr>
            <w:tcW w:w="2564" w:type="dxa"/>
            <w:tcBorders>
              <w:top w:val="single" w:sz="4" w:space="0" w:color="000000"/>
              <w:left w:val="single" w:sz="4" w:space="0" w:color="000000"/>
            </w:tcBorders>
            <w:shd w:val="clear" w:color="auto" w:fill="FFFFFF"/>
            <w:vAlign w:val="bottom"/>
          </w:tcPr>
          <w:p w14:paraId="17F47B2E" w14:textId="77777777" w:rsidR="00053A3A" w:rsidRDefault="002C3E40" w:rsidP="00971524">
            <w:pPr>
              <w:pBdr>
                <w:top w:val="nil"/>
                <w:left w:val="nil"/>
                <w:bottom w:val="nil"/>
                <w:right w:val="nil"/>
                <w:between w:val="nil"/>
              </w:pBdr>
              <w:tabs>
                <w:tab w:val="left" w:pos="432"/>
                <w:tab w:val="left" w:pos="1444"/>
              </w:tabs>
              <w:spacing w:after="120" w:line="360" w:lineRule="auto"/>
              <w:jc w:val="both"/>
              <w:rPr>
                <w:rFonts w:ascii="Arial" w:eastAsia="Arial" w:hAnsi="Arial" w:cs="Arial"/>
                <w:sz w:val="20"/>
                <w:szCs w:val="20"/>
              </w:rPr>
            </w:pPr>
            <w:r>
              <w:rPr>
                <w:rFonts w:ascii="Arial" w:hAnsi="Arial"/>
                <w:sz w:val="20"/>
              </w:rPr>
              <w:t>Non-executive Chief of the Supervisory Board</w:t>
            </w:r>
          </w:p>
        </w:tc>
        <w:tc>
          <w:tcPr>
            <w:tcW w:w="3243" w:type="dxa"/>
            <w:tcBorders>
              <w:top w:val="single" w:sz="4" w:space="0" w:color="000000"/>
              <w:left w:val="single" w:sz="4" w:space="0" w:color="000000"/>
            </w:tcBorders>
            <w:shd w:val="clear" w:color="auto" w:fill="FFFFFF"/>
            <w:vAlign w:val="center"/>
          </w:tcPr>
          <w:p w14:paraId="19265367" w14:textId="625C3A8F" w:rsidR="00053A3A" w:rsidRDefault="002C3E40" w:rsidP="00971524">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4,000,000 X 07 months = VND21,000,000</w:t>
            </w:r>
          </w:p>
        </w:tc>
        <w:tc>
          <w:tcPr>
            <w:tcW w:w="2677" w:type="dxa"/>
            <w:tcBorders>
              <w:top w:val="single" w:sz="4" w:space="0" w:color="000000"/>
              <w:left w:val="single" w:sz="4" w:space="0" w:color="000000"/>
              <w:right w:val="single" w:sz="4" w:space="0" w:color="000000"/>
            </w:tcBorders>
            <w:shd w:val="clear" w:color="auto" w:fill="FFFFFF"/>
          </w:tcPr>
          <w:p w14:paraId="6E5A5907" w14:textId="77777777" w:rsidR="00053A3A" w:rsidRDefault="00053A3A" w:rsidP="00971524">
            <w:pPr>
              <w:tabs>
                <w:tab w:val="left" w:pos="432"/>
              </w:tabs>
              <w:spacing w:after="120" w:line="360" w:lineRule="auto"/>
              <w:jc w:val="both"/>
              <w:rPr>
                <w:rFonts w:ascii="Arial" w:eastAsia="Arial" w:hAnsi="Arial" w:cs="Arial"/>
                <w:sz w:val="20"/>
                <w:szCs w:val="20"/>
              </w:rPr>
            </w:pPr>
          </w:p>
        </w:tc>
      </w:tr>
      <w:tr w:rsidR="00053A3A" w14:paraId="4D06EECF" w14:textId="77777777" w:rsidTr="00F60465">
        <w:trPr>
          <w:trHeight w:val="83"/>
          <w:jc w:val="center"/>
        </w:trPr>
        <w:tc>
          <w:tcPr>
            <w:tcW w:w="535" w:type="dxa"/>
            <w:tcBorders>
              <w:top w:val="single" w:sz="4" w:space="0" w:color="000000"/>
              <w:left w:val="single" w:sz="4" w:space="0" w:color="000000"/>
            </w:tcBorders>
            <w:shd w:val="clear" w:color="auto" w:fill="FFFFFF"/>
          </w:tcPr>
          <w:p w14:paraId="41B13097" w14:textId="77777777" w:rsidR="00053A3A" w:rsidRDefault="002C3E40" w:rsidP="00971524">
            <w:pPr>
              <w:pBdr>
                <w:top w:val="nil"/>
                <w:left w:val="nil"/>
                <w:bottom w:val="nil"/>
                <w:right w:val="nil"/>
                <w:between w:val="nil"/>
              </w:pBdr>
              <w:tabs>
                <w:tab w:val="left" w:pos="432"/>
              </w:tabs>
              <w:spacing w:after="120" w:line="360" w:lineRule="auto"/>
              <w:jc w:val="center"/>
              <w:rPr>
                <w:rFonts w:ascii="Arial" w:eastAsia="Arial" w:hAnsi="Arial" w:cs="Arial"/>
                <w:sz w:val="20"/>
                <w:szCs w:val="20"/>
              </w:rPr>
            </w:pPr>
            <w:r>
              <w:rPr>
                <w:rFonts w:ascii="Arial" w:hAnsi="Arial"/>
                <w:sz w:val="20"/>
              </w:rPr>
              <w:t>6</w:t>
            </w:r>
          </w:p>
        </w:tc>
        <w:tc>
          <w:tcPr>
            <w:tcW w:w="2564" w:type="dxa"/>
            <w:tcBorders>
              <w:top w:val="single" w:sz="4" w:space="0" w:color="000000"/>
              <w:left w:val="single" w:sz="4" w:space="0" w:color="000000"/>
            </w:tcBorders>
            <w:shd w:val="clear" w:color="auto" w:fill="FFFFFF"/>
            <w:vAlign w:val="bottom"/>
          </w:tcPr>
          <w:p w14:paraId="45A1DE08" w14:textId="77777777" w:rsidR="00053A3A" w:rsidRDefault="002C3E40" w:rsidP="00971524">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Members of the Supervisory Board (2 members):</w:t>
            </w:r>
          </w:p>
        </w:tc>
        <w:tc>
          <w:tcPr>
            <w:tcW w:w="3243" w:type="dxa"/>
            <w:tcBorders>
              <w:top w:val="single" w:sz="4" w:space="0" w:color="000000"/>
              <w:left w:val="single" w:sz="4" w:space="0" w:color="000000"/>
            </w:tcBorders>
            <w:shd w:val="clear" w:color="auto" w:fill="FFFFFF"/>
            <w:vAlign w:val="center"/>
          </w:tcPr>
          <w:p w14:paraId="6DCFB631" w14:textId="77777777" w:rsidR="00053A3A" w:rsidRDefault="002C3E40" w:rsidP="00971524">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VND3,000,000 X 12 months X 2 person = VND72,000,000</w:t>
            </w:r>
          </w:p>
        </w:tc>
        <w:tc>
          <w:tcPr>
            <w:tcW w:w="2677" w:type="dxa"/>
            <w:tcBorders>
              <w:top w:val="single" w:sz="4" w:space="0" w:color="000000"/>
              <w:left w:val="single" w:sz="4" w:space="0" w:color="000000"/>
              <w:right w:val="single" w:sz="4" w:space="0" w:color="000000"/>
            </w:tcBorders>
            <w:shd w:val="clear" w:color="auto" w:fill="FFFFFF"/>
          </w:tcPr>
          <w:p w14:paraId="548D551C" w14:textId="77777777" w:rsidR="00053A3A" w:rsidRDefault="00053A3A" w:rsidP="00971524">
            <w:pPr>
              <w:tabs>
                <w:tab w:val="left" w:pos="432"/>
              </w:tabs>
              <w:spacing w:after="120" w:line="360" w:lineRule="auto"/>
              <w:jc w:val="both"/>
              <w:rPr>
                <w:rFonts w:ascii="Arial" w:eastAsia="Arial" w:hAnsi="Arial" w:cs="Arial"/>
                <w:sz w:val="20"/>
                <w:szCs w:val="20"/>
              </w:rPr>
            </w:pPr>
          </w:p>
        </w:tc>
      </w:tr>
      <w:tr w:rsidR="00053A3A" w14:paraId="6773DA89" w14:textId="77777777" w:rsidTr="00F60465">
        <w:trPr>
          <w:trHeight w:val="846"/>
          <w:jc w:val="center"/>
        </w:trPr>
        <w:tc>
          <w:tcPr>
            <w:tcW w:w="535" w:type="dxa"/>
            <w:tcBorders>
              <w:top w:val="single" w:sz="4" w:space="0" w:color="000000"/>
              <w:left w:val="single" w:sz="4" w:space="0" w:color="000000"/>
              <w:bottom w:val="single" w:sz="4" w:space="0" w:color="000000"/>
            </w:tcBorders>
            <w:shd w:val="clear" w:color="auto" w:fill="FFFFFF"/>
          </w:tcPr>
          <w:p w14:paraId="1E045AA9" w14:textId="77777777" w:rsidR="00053A3A" w:rsidRDefault="00053A3A" w:rsidP="00971524">
            <w:pPr>
              <w:tabs>
                <w:tab w:val="left" w:pos="432"/>
              </w:tabs>
              <w:spacing w:after="120" w:line="360" w:lineRule="auto"/>
              <w:jc w:val="center"/>
              <w:rPr>
                <w:rFonts w:ascii="Arial" w:eastAsia="Arial" w:hAnsi="Arial" w:cs="Arial"/>
                <w:sz w:val="20"/>
                <w:szCs w:val="20"/>
              </w:rPr>
            </w:pPr>
          </w:p>
        </w:tc>
        <w:tc>
          <w:tcPr>
            <w:tcW w:w="2564" w:type="dxa"/>
            <w:tcBorders>
              <w:top w:val="single" w:sz="4" w:space="0" w:color="000000"/>
              <w:left w:val="single" w:sz="4" w:space="0" w:color="000000"/>
              <w:bottom w:val="single" w:sz="4" w:space="0" w:color="000000"/>
            </w:tcBorders>
            <w:shd w:val="clear" w:color="auto" w:fill="FFFFFF"/>
            <w:vAlign w:val="center"/>
          </w:tcPr>
          <w:p w14:paraId="2816C89B" w14:textId="77777777" w:rsidR="00053A3A" w:rsidRDefault="002C3E40" w:rsidP="00971524">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Total payment in 2023:</w:t>
            </w:r>
          </w:p>
        </w:tc>
        <w:tc>
          <w:tcPr>
            <w:tcW w:w="3243" w:type="dxa"/>
            <w:tcBorders>
              <w:top w:val="single" w:sz="4" w:space="0" w:color="000000"/>
              <w:left w:val="single" w:sz="4" w:space="0" w:color="000000"/>
              <w:bottom w:val="single" w:sz="4" w:space="0" w:color="000000"/>
            </w:tcBorders>
            <w:shd w:val="clear" w:color="auto" w:fill="FFFFFF"/>
            <w:vAlign w:val="center"/>
          </w:tcPr>
          <w:p w14:paraId="0D1AB987" w14:textId="77777777" w:rsidR="00053A3A" w:rsidRDefault="002C3E40" w:rsidP="00971524">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VND417,000,000</w:t>
            </w:r>
          </w:p>
        </w:tc>
        <w:tc>
          <w:tcPr>
            <w:tcW w:w="2677" w:type="dxa"/>
            <w:tcBorders>
              <w:top w:val="single" w:sz="4" w:space="0" w:color="000000"/>
              <w:left w:val="single" w:sz="4" w:space="0" w:color="000000"/>
              <w:bottom w:val="single" w:sz="4" w:space="0" w:color="000000"/>
              <w:right w:val="single" w:sz="4" w:space="0" w:color="000000"/>
            </w:tcBorders>
            <w:shd w:val="clear" w:color="auto" w:fill="FFFFFF"/>
          </w:tcPr>
          <w:p w14:paraId="554C3401" w14:textId="77777777" w:rsidR="00053A3A" w:rsidRDefault="00053A3A" w:rsidP="00971524">
            <w:pPr>
              <w:tabs>
                <w:tab w:val="left" w:pos="432"/>
              </w:tabs>
              <w:spacing w:after="120" w:line="360" w:lineRule="auto"/>
              <w:jc w:val="both"/>
              <w:rPr>
                <w:rFonts w:ascii="Arial" w:eastAsia="Arial" w:hAnsi="Arial" w:cs="Arial"/>
                <w:sz w:val="20"/>
                <w:szCs w:val="20"/>
              </w:rPr>
            </w:pPr>
          </w:p>
        </w:tc>
      </w:tr>
    </w:tbl>
    <w:p w14:paraId="6293A13E" w14:textId="77777777" w:rsidR="00053A3A" w:rsidRDefault="002C3E40" w:rsidP="00971524">
      <w:pPr>
        <w:numPr>
          <w:ilvl w:val="0"/>
          <w:numId w:val="1"/>
        </w:num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The remuneration for the Board of Directors, and the Supervisory Board in 2024, as follows:</w:t>
      </w:r>
    </w:p>
    <w:tbl>
      <w:tblPr>
        <w:tblStyle w:val="a0"/>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3426"/>
        <w:gridCol w:w="3164"/>
        <w:gridCol w:w="1804"/>
      </w:tblGrid>
      <w:tr w:rsidR="00053A3A" w14:paraId="691DBD66" w14:textId="77777777" w:rsidTr="00BF77F0">
        <w:trPr>
          <w:trHeight w:val="587"/>
        </w:trPr>
        <w:tc>
          <w:tcPr>
            <w:tcW w:w="625" w:type="dxa"/>
            <w:shd w:val="clear" w:color="auto" w:fill="FFFFFF"/>
            <w:vAlign w:val="center"/>
          </w:tcPr>
          <w:p w14:paraId="549DC1CE" w14:textId="77777777" w:rsidR="00053A3A" w:rsidRDefault="002C3E40" w:rsidP="00BF77F0">
            <w:pPr>
              <w:pBdr>
                <w:top w:val="nil"/>
                <w:left w:val="nil"/>
                <w:bottom w:val="nil"/>
                <w:right w:val="nil"/>
                <w:between w:val="nil"/>
              </w:pBdr>
              <w:tabs>
                <w:tab w:val="left" w:pos="432"/>
              </w:tabs>
              <w:spacing w:after="120" w:line="360" w:lineRule="auto"/>
              <w:jc w:val="center"/>
              <w:rPr>
                <w:rFonts w:ascii="Arial" w:eastAsia="Arial" w:hAnsi="Arial" w:cs="Arial"/>
                <w:sz w:val="20"/>
                <w:szCs w:val="20"/>
              </w:rPr>
            </w:pPr>
            <w:r>
              <w:rPr>
                <w:rFonts w:ascii="Arial" w:hAnsi="Arial"/>
                <w:sz w:val="20"/>
              </w:rPr>
              <w:lastRenderedPageBreak/>
              <w:t>No.</w:t>
            </w:r>
          </w:p>
        </w:tc>
        <w:tc>
          <w:tcPr>
            <w:tcW w:w="3426" w:type="dxa"/>
            <w:shd w:val="clear" w:color="auto" w:fill="FFFFFF"/>
            <w:vAlign w:val="center"/>
          </w:tcPr>
          <w:p w14:paraId="4320E676" w14:textId="77777777" w:rsidR="00053A3A" w:rsidRDefault="002C3E40" w:rsidP="00BF77F0">
            <w:pPr>
              <w:pBdr>
                <w:top w:val="nil"/>
                <w:left w:val="nil"/>
                <w:bottom w:val="nil"/>
                <w:right w:val="nil"/>
                <w:between w:val="nil"/>
              </w:pBdr>
              <w:tabs>
                <w:tab w:val="left" w:pos="432"/>
              </w:tabs>
              <w:spacing w:after="120" w:line="360" w:lineRule="auto"/>
              <w:jc w:val="center"/>
              <w:rPr>
                <w:rFonts w:ascii="Arial" w:eastAsia="Arial" w:hAnsi="Arial" w:cs="Arial"/>
                <w:sz w:val="20"/>
                <w:szCs w:val="20"/>
              </w:rPr>
            </w:pPr>
            <w:r>
              <w:rPr>
                <w:rFonts w:ascii="Arial" w:hAnsi="Arial"/>
                <w:sz w:val="20"/>
              </w:rPr>
              <w:t>Position</w:t>
            </w:r>
          </w:p>
        </w:tc>
        <w:tc>
          <w:tcPr>
            <w:tcW w:w="3164" w:type="dxa"/>
            <w:shd w:val="clear" w:color="auto" w:fill="FFFFFF"/>
            <w:vAlign w:val="center"/>
          </w:tcPr>
          <w:p w14:paraId="6036028D" w14:textId="77777777" w:rsidR="00053A3A" w:rsidRDefault="002C3E40" w:rsidP="00BF77F0">
            <w:pPr>
              <w:pBdr>
                <w:top w:val="nil"/>
                <w:left w:val="nil"/>
                <w:bottom w:val="nil"/>
                <w:right w:val="nil"/>
                <w:between w:val="nil"/>
              </w:pBdr>
              <w:tabs>
                <w:tab w:val="left" w:pos="432"/>
              </w:tabs>
              <w:spacing w:after="120" w:line="360" w:lineRule="auto"/>
              <w:jc w:val="center"/>
              <w:rPr>
                <w:rFonts w:ascii="Arial" w:eastAsia="Arial" w:hAnsi="Arial" w:cs="Arial"/>
                <w:sz w:val="20"/>
                <w:szCs w:val="20"/>
              </w:rPr>
            </w:pPr>
            <w:r>
              <w:rPr>
                <w:rFonts w:ascii="Arial" w:hAnsi="Arial"/>
                <w:sz w:val="20"/>
              </w:rPr>
              <w:t>Remuneration/Sa</w:t>
            </w:r>
            <w:bookmarkStart w:id="0" w:name="_GoBack"/>
            <w:bookmarkEnd w:id="0"/>
            <w:r>
              <w:rPr>
                <w:rFonts w:ascii="Arial" w:hAnsi="Arial"/>
                <w:sz w:val="20"/>
              </w:rPr>
              <w:t>lary</w:t>
            </w:r>
          </w:p>
        </w:tc>
        <w:tc>
          <w:tcPr>
            <w:tcW w:w="1804" w:type="dxa"/>
            <w:shd w:val="clear" w:color="auto" w:fill="FFFFFF"/>
            <w:vAlign w:val="center"/>
          </w:tcPr>
          <w:p w14:paraId="130CB238" w14:textId="77777777" w:rsidR="00053A3A" w:rsidRDefault="002C3E40" w:rsidP="00BF77F0">
            <w:pPr>
              <w:pBdr>
                <w:top w:val="nil"/>
                <w:left w:val="nil"/>
                <w:bottom w:val="nil"/>
                <w:right w:val="nil"/>
                <w:between w:val="nil"/>
              </w:pBdr>
              <w:tabs>
                <w:tab w:val="left" w:pos="432"/>
              </w:tabs>
              <w:spacing w:after="120" w:line="360" w:lineRule="auto"/>
              <w:jc w:val="center"/>
              <w:rPr>
                <w:rFonts w:ascii="Arial" w:eastAsia="Arial" w:hAnsi="Arial" w:cs="Arial"/>
                <w:sz w:val="20"/>
                <w:szCs w:val="20"/>
              </w:rPr>
            </w:pPr>
            <w:r>
              <w:rPr>
                <w:rFonts w:ascii="Arial" w:hAnsi="Arial"/>
                <w:sz w:val="20"/>
              </w:rPr>
              <w:t>Note</w:t>
            </w:r>
          </w:p>
        </w:tc>
      </w:tr>
      <w:tr w:rsidR="00053A3A" w14:paraId="676930F0" w14:textId="77777777" w:rsidTr="00BF77F0">
        <w:trPr>
          <w:trHeight w:val="580"/>
        </w:trPr>
        <w:tc>
          <w:tcPr>
            <w:tcW w:w="625" w:type="dxa"/>
            <w:shd w:val="clear" w:color="auto" w:fill="FFFFFF"/>
            <w:vAlign w:val="center"/>
          </w:tcPr>
          <w:p w14:paraId="34F7CE98" w14:textId="77777777" w:rsidR="00053A3A" w:rsidRDefault="002C3E40" w:rsidP="00BF77F0">
            <w:pPr>
              <w:pBdr>
                <w:top w:val="nil"/>
                <w:left w:val="nil"/>
                <w:bottom w:val="nil"/>
                <w:right w:val="nil"/>
                <w:between w:val="nil"/>
              </w:pBdr>
              <w:tabs>
                <w:tab w:val="left" w:pos="432"/>
              </w:tabs>
              <w:spacing w:after="120" w:line="360" w:lineRule="auto"/>
              <w:jc w:val="center"/>
              <w:rPr>
                <w:rFonts w:ascii="Arial" w:eastAsia="Arial" w:hAnsi="Arial" w:cs="Arial"/>
                <w:sz w:val="20"/>
                <w:szCs w:val="20"/>
              </w:rPr>
            </w:pPr>
            <w:r>
              <w:rPr>
                <w:rFonts w:ascii="Arial" w:hAnsi="Arial"/>
                <w:sz w:val="20"/>
              </w:rPr>
              <w:t>1</w:t>
            </w:r>
          </w:p>
        </w:tc>
        <w:tc>
          <w:tcPr>
            <w:tcW w:w="3426" w:type="dxa"/>
            <w:shd w:val="clear" w:color="auto" w:fill="FFFFFF"/>
            <w:vAlign w:val="center"/>
          </w:tcPr>
          <w:p w14:paraId="21BD5D36" w14:textId="77777777" w:rsidR="00053A3A" w:rsidRDefault="002C3E40" w:rsidP="00971524">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Chair of the Board of Directors</w:t>
            </w:r>
          </w:p>
        </w:tc>
        <w:tc>
          <w:tcPr>
            <w:tcW w:w="3164" w:type="dxa"/>
            <w:shd w:val="clear" w:color="auto" w:fill="FFFFFF"/>
            <w:vAlign w:val="center"/>
          </w:tcPr>
          <w:p w14:paraId="78AD98BC" w14:textId="77777777" w:rsidR="00053A3A" w:rsidRDefault="002C3E40" w:rsidP="00BF77F0">
            <w:pPr>
              <w:pBdr>
                <w:top w:val="nil"/>
                <w:left w:val="nil"/>
                <w:bottom w:val="nil"/>
                <w:right w:val="nil"/>
                <w:between w:val="nil"/>
              </w:pBdr>
              <w:tabs>
                <w:tab w:val="left" w:pos="432"/>
              </w:tabs>
              <w:spacing w:after="120" w:line="360" w:lineRule="auto"/>
              <w:jc w:val="center"/>
              <w:rPr>
                <w:rFonts w:ascii="Arial" w:eastAsia="Arial" w:hAnsi="Arial" w:cs="Arial"/>
                <w:sz w:val="20"/>
                <w:szCs w:val="20"/>
              </w:rPr>
            </w:pPr>
            <w:r>
              <w:rPr>
                <w:rFonts w:ascii="Arial" w:hAnsi="Arial"/>
                <w:sz w:val="20"/>
              </w:rPr>
              <w:t>VND5,000,000/month</w:t>
            </w:r>
          </w:p>
        </w:tc>
        <w:tc>
          <w:tcPr>
            <w:tcW w:w="1804" w:type="dxa"/>
            <w:shd w:val="clear" w:color="auto" w:fill="FFFFFF"/>
          </w:tcPr>
          <w:p w14:paraId="36C96660" w14:textId="77777777" w:rsidR="00053A3A" w:rsidRDefault="00053A3A" w:rsidP="00971524">
            <w:pPr>
              <w:tabs>
                <w:tab w:val="left" w:pos="432"/>
              </w:tabs>
              <w:spacing w:after="120" w:line="360" w:lineRule="auto"/>
              <w:jc w:val="both"/>
              <w:rPr>
                <w:rFonts w:ascii="Arial" w:eastAsia="Arial" w:hAnsi="Arial" w:cs="Arial"/>
                <w:sz w:val="20"/>
                <w:szCs w:val="20"/>
              </w:rPr>
            </w:pPr>
          </w:p>
        </w:tc>
      </w:tr>
      <w:tr w:rsidR="00053A3A" w14:paraId="62AC9C9B" w14:textId="77777777" w:rsidTr="00BF77F0">
        <w:trPr>
          <w:trHeight w:val="569"/>
        </w:trPr>
        <w:tc>
          <w:tcPr>
            <w:tcW w:w="625" w:type="dxa"/>
            <w:shd w:val="clear" w:color="auto" w:fill="FFFFFF"/>
            <w:vAlign w:val="bottom"/>
          </w:tcPr>
          <w:p w14:paraId="49874CA4" w14:textId="77777777" w:rsidR="00053A3A" w:rsidRDefault="002C3E40" w:rsidP="00BF77F0">
            <w:pPr>
              <w:pBdr>
                <w:top w:val="nil"/>
                <w:left w:val="nil"/>
                <w:bottom w:val="nil"/>
                <w:right w:val="nil"/>
                <w:between w:val="nil"/>
              </w:pBdr>
              <w:tabs>
                <w:tab w:val="left" w:pos="432"/>
              </w:tabs>
              <w:spacing w:after="120" w:line="360" w:lineRule="auto"/>
              <w:jc w:val="center"/>
              <w:rPr>
                <w:rFonts w:ascii="Arial" w:eastAsia="Arial" w:hAnsi="Arial" w:cs="Arial"/>
                <w:sz w:val="20"/>
                <w:szCs w:val="20"/>
              </w:rPr>
            </w:pPr>
            <w:r>
              <w:rPr>
                <w:rFonts w:ascii="Arial" w:hAnsi="Arial"/>
                <w:sz w:val="20"/>
              </w:rPr>
              <w:t>2</w:t>
            </w:r>
          </w:p>
        </w:tc>
        <w:tc>
          <w:tcPr>
            <w:tcW w:w="3426" w:type="dxa"/>
            <w:shd w:val="clear" w:color="auto" w:fill="FFFFFF"/>
            <w:vAlign w:val="bottom"/>
          </w:tcPr>
          <w:p w14:paraId="6694072B" w14:textId="77777777" w:rsidR="00053A3A" w:rsidRDefault="002C3E40" w:rsidP="00971524">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Members of the Board of Directors</w:t>
            </w:r>
          </w:p>
        </w:tc>
        <w:tc>
          <w:tcPr>
            <w:tcW w:w="3164" w:type="dxa"/>
            <w:shd w:val="clear" w:color="auto" w:fill="FFFFFF"/>
            <w:vAlign w:val="bottom"/>
          </w:tcPr>
          <w:p w14:paraId="57E3E36C" w14:textId="77777777" w:rsidR="00053A3A" w:rsidRDefault="002C3E40" w:rsidP="00BF77F0">
            <w:pPr>
              <w:pBdr>
                <w:top w:val="nil"/>
                <w:left w:val="nil"/>
                <w:bottom w:val="nil"/>
                <w:right w:val="nil"/>
                <w:between w:val="nil"/>
              </w:pBdr>
              <w:tabs>
                <w:tab w:val="left" w:pos="432"/>
              </w:tabs>
              <w:spacing w:after="120" w:line="360" w:lineRule="auto"/>
              <w:jc w:val="center"/>
              <w:rPr>
                <w:rFonts w:ascii="Arial" w:eastAsia="Arial" w:hAnsi="Arial" w:cs="Arial"/>
                <w:sz w:val="20"/>
                <w:szCs w:val="20"/>
              </w:rPr>
            </w:pPr>
            <w:r>
              <w:rPr>
                <w:rFonts w:ascii="Arial" w:hAnsi="Arial"/>
                <w:sz w:val="20"/>
              </w:rPr>
              <w:t>VND4,000,000/month</w:t>
            </w:r>
          </w:p>
        </w:tc>
        <w:tc>
          <w:tcPr>
            <w:tcW w:w="1804" w:type="dxa"/>
            <w:shd w:val="clear" w:color="auto" w:fill="FFFFFF"/>
          </w:tcPr>
          <w:p w14:paraId="5C98882A" w14:textId="77777777" w:rsidR="00053A3A" w:rsidRDefault="00053A3A" w:rsidP="00971524">
            <w:pPr>
              <w:tabs>
                <w:tab w:val="left" w:pos="432"/>
              </w:tabs>
              <w:spacing w:after="120" w:line="360" w:lineRule="auto"/>
              <w:jc w:val="both"/>
              <w:rPr>
                <w:rFonts w:ascii="Arial" w:eastAsia="Arial" w:hAnsi="Arial" w:cs="Arial"/>
                <w:sz w:val="20"/>
                <w:szCs w:val="20"/>
              </w:rPr>
            </w:pPr>
          </w:p>
        </w:tc>
      </w:tr>
      <w:tr w:rsidR="00053A3A" w14:paraId="39670AC8" w14:textId="77777777" w:rsidTr="00BF77F0">
        <w:trPr>
          <w:trHeight w:val="778"/>
        </w:trPr>
        <w:tc>
          <w:tcPr>
            <w:tcW w:w="625" w:type="dxa"/>
            <w:shd w:val="clear" w:color="auto" w:fill="FFFFFF"/>
            <w:vAlign w:val="center"/>
          </w:tcPr>
          <w:p w14:paraId="1300CEFD" w14:textId="77777777" w:rsidR="00053A3A" w:rsidRDefault="002C3E40" w:rsidP="00BF77F0">
            <w:pPr>
              <w:pBdr>
                <w:top w:val="nil"/>
                <w:left w:val="nil"/>
                <w:bottom w:val="nil"/>
                <w:right w:val="nil"/>
                <w:between w:val="nil"/>
              </w:pBdr>
              <w:tabs>
                <w:tab w:val="left" w:pos="432"/>
              </w:tabs>
              <w:spacing w:after="120" w:line="360" w:lineRule="auto"/>
              <w:jc w:val="center"/>
              <w:rPr>
                <w:rFonts w:ascii="Arial" w:eastAsia="Arial" w:hAnsi="Arial" w:cs="Arial"/>
                <w:sz w:val="20"/>
                <w:szCs w:val="20"/>
              </w:rPr>
            </w:pPr>
            <w:r>
              <w:rPr>
                <w:rFonts w:ascii="Arial" w:hAnsi="Arial"/>
                <w:sz w:val="20"/>
              </w:rPr>
              <w:t>3</w:t>
            </w:r>
          </w:p>
        </w:tc>
        <w:tc>
          <w:tcPr>
            <w:tcW w:w="3426" w:type="dxa"/>
            <w:shd w:val="clear" w:color="auto" w:fill="FFFFFF"/>
            <w:vAlign w:val="bottom"/>
          </w:tcPr>
          <w:p w14:paraId="211169DF" w14:textId="77777777" w:rsidR="00053A3A" w:rsidRDefault="002C3E40" w:rsidP="00971524">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Non-executive Chief of the Supervisory Board</w:t>
            </w:r>
          </w:p>
        </w:tc>
        <w:tc>
          <w:tcPr>
            <w:tcW w:w="3164" w:type="dxa"/>
            <w:shd w:val="clear" w:color="auto" w:fill="FFFFFF"/>
            <w:vAlign w:val="center"/>
          </w:tcPr>
          <w:p w14:paraId="34175F10" w14:textId="77777777" w:rsidR="00053A3A" w:rsidRDefault="002C3E40" w:rsidP="00BF77F0">
            <w:pPr>
              <w:pBdr>
                <w:top w:val="nil"/>
                <w:left w:val="nil"/>
                <w:bottom w:val="nil"/>
                <w:right w:val="nil"/>
                <w:between w:val="nil"/>
              </w:pBdr>
              <w:tabs>
                <w:tab w:val="left" w:pos="432"/>
              </w:tabs>
              <w:spacing w:after="120" w:line="360" w:lineRule="auto"/>
              <w:jc w:val="center"/>
              <w:rPr>
                <w:rFonts w:ascii="Arial" w:eastAsia="Arial" w:hAnsi="Arial" w:cs="Arial"/>
                <w:sz w:val="20"/>
                <w:szCs w:val="20"/>
              </w:rPr>
            </w:pPr>
            <w:r>
              <w:rPr>
                <w:rFonts w:ascii="Arial" w:hAnsi="Arial"/>
                <w:sz w:val="20"/>
              </w:rPr>
              <w:t>VND4,000,000/month</w:t>
            </w:r>
          </w:p>
        </w:tc>
        <w:tc>
          <w:tcPr>
            <w:tcW w:w="1804" w:type="dxa"/>
            <w:shd w:val="clear" w:color="auto" w:fill="FFFFFF"/>
          </w:tcPr>
          <w:p w14:paraId="7FA6B47D" w14:textId="77777777" w:rsidR="00053A3A" w:rsidRDefault="00053A3A" w:rsidP="00971524">
            <w:pPr>
              <w:tabs>
                <w:tab w:val="left" w:pos="432"/>
              </w:tabs>
              <w:spacing w:after="120" w:line="360" w:lineRule="auto"/>
              <w:jc w:val="both"/>
              <w:rPr>
                <w:rFonts w:ascii="Arial" w:eastAsia="Arial" w:hAnsi="Arial" w:cs="Arial"/>
                <w:sz w:val="20"/>
                <w:szCs w:val="20"/>
              </w:rPr>
            </w:pPr>
          </w:p>
        </w:tc>
      </w:tr>
      <w:tr w:rsidR="00053A3A" w14:paraId="7E589499" w14:textId="77777777" w:rsidTr="00BF77F0">
        <w:trPr>
          <w:trHeight w:val="587"/>
        </w:trPr>
        <w:tc>
          <w:tcPr>
            <w:tcW w:w="625" w:type="dxa"/>
            <w:shd w:val="clear" w:color="auto" w:fill="FFFFFF"/>
            <w:vAlign w:val="center"/>
          </w:tcPr>
          <w:p w14:paraId="41157FBC" w14:textId="77777777" w:rsidR="00053A3A" w:rsidRDefault="002C3E40" w:rsidP="00BF77F0">
            <w:pPr>
              <w:pBdr>
                <w:top w:val="nil"/>
                <w:left w:val="nil"/>
                <w:bottom w:val="nil"/>
                <w:right w:val="nil"/>
                <w:between w:val="nil"/>
              </w:pBdr>
              <w:tabs>
                <w:tab w:val="left" w:pos="432"/>
              </w:tabs>
              <w:spacing w:after="120" w:line="360" w:lineRule="auto"/>
              <w:jc w:val="center"/>
              <w:rPr>
                <w:rFonts w:ascii="Arial" w:eastAsia="Arial" w:hAnsi="Arial" w:cs="Arial"/>
                <w:sz w:val="20"/>
                <w:szCs w:val="20"/>
              </w:rPr>
            </w:pPr>
            <w:r>
              <w:rPr>
                <w:rFonts w:ascii="Arial" w:hAnsi="Arial"/>
                <w:sz w:val="20"/>
              </w:rPr>
              <w:t>3</w:t>
            </w:r>
          </w:p>
        </w:tc>
        <w:tc>
          <w:tcPr>
            <w:tcW w:w="3426" w:type="dxa"/>
            <w:shd w:val="clear" w:color="auto" w:fill="FFFFFF"/>
            <w:vAlign w:val="center"/>
          </w:tcPr>
          <w:p w14:paraId="70D22A68" w14:textId="77777777" w:rsidR="00053A3A" w:rsidRDefault="002C3E40" w:rsidP="00971524">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Member of the Supervisory Board</w:t>
            </w:r>
          </w:p>
        </w:tc>
        <w:tc>
          <w:tcPr>
            <w:tcW w:w="3164" w:type="dxa"/>
            <w:shd w:val="clear" w:color="auto" w:fill="FFFFFF"/>
            <w:vAlign w:val="center"/>
          </w:tcPr>
          <w:p w14:paraId="49B1D330" w14:textId="77777777" w:rsidR="00053A3A" w:rsidRDefault="002C3E40" w:rsidP="00BF77F0">
            <w:pPr>
              <w:pBdr>
                <w:top w:val="nil"/>
                <w:left w:val="nil"/>
                <w:bottom w:val="nil"/>
                <w:right w:val="nil"/>
                <w:between w:val="nil"/>
              </w:pBdr>
              <w:tabs>
                <w:tab w:val="left" w:pos="432"/>
              </w:tabs>
              <w:spacing w:after="120" w:line="360" w:lineRule="auto"/>
              <w:jc w:val="center"/>
              <w:rPr>
                <w:rFonts w:ascii="Arial" w:eastAsia="Arial" w:hAnsi="Arial" w:cs="Arial"/>
                <w:sz w:val="20"/>
                <w:szCs w:val="20"/>
              </w:rPr>
            </w:pPr>
            <w:r>
              <w:rPr>
                <w:rFonts w:ascii="Arial" w:hAnsi="Arial"/>
                <w:sz w:val="20"/>
              </w:rPr>
              <w:t>VND3,000,000/month</w:t>
            </w:r>
          </w:p>
        </w:tc>
        <w:tc>
          <w:tcPr>
            <w:tcW w:w="1804" w:type="dxa"/>
            <w:shd w:val="clear" w:color="auto" w:fill="FFFFFF"/>
          </w:tcPr>
          <w:p w14:paraId="45FFB892" w14:textId="77777777" w:rsidR="00053A3A" w:rsidRDefault="00053A3A" w:rsidP="00971524">
            <w:pPr>
              <w:tabs>
                <w:tab w:val="left" w:pos="432"/>
              </w:tabs>
              <w:spacing w:after="120" w:line="360" w:lineRule="auto"/>
              <w:jc w:val="both"/>
              <w:rPr>
                <w:rFonts w:ascii="Arial" w:eastAsia="Arial" w:hAnsi="Arial" w:cs="Arial"/>
                <w:sz w:val="20"/>
                <w:szCs w:val="20"/>
              </w:rPr>
            </w:pPr>
          </w:p>
        </w:tc>
      </w:tr>
    </w:tbl>
    <w:p w14:paraId="2749B070" w14:textId="77777777" w:rsidR="00053A3A" w:rsidRDefault="002C3E40" w:rsidP="00971524">
      <w:pPr>
        <w:pBdr>
          <w:top w:val="nil"/>
          <w:left w:val="nil"/>
          <w:bottom w:val="nil"/>
          <w:right w:val="nil"/>
          <w:between w:val="nil"/>
        </w:pBdr>
        <w:tabs>
          <w:tab w:val="left" w:pos="432"/>
          <w:tab w:val="left" w:pos="9306"/>
        </w:tabs>
        <w:spacing w:after="120" w:line="360" w:lineRule="auto"/>
        <w:jc w:val="both"/>
        <w:rPr>
          <w:rFonts w:ascii="Arial" w:eastAsia="Arial" w:hAnsi="Arial" w:cs="Arial"/>
          <w:sz w:val="20"/>
          <w:szCs w:val="20"/>
        </w:rPr>
      </w:pPr>
      <w:r>
        <w:rPr>
          <w:rFonts w:ascii="Arial" w:hAnsi="Arial"/>
          <w:sz w:val="20"/>
        </w:rPr>
        <w:t>‎‎Article 13. Terms of enforcement</w:t>
      </w:r>
    </w:p>
    <w:p w14:paraId="51028018" w14:textId="77777777" w:rsidR="00053A3A" w:rsidRDefault="002C3E40" w:rsidP="00971524">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The General Mandate takes effect from the date of its signing. All Shareholders of Electro Mechanical Corporation, members of the Board of Directors, members of the Supervisory Board and the Board of Managers take responsibility for implementing this General Mandate.</w:t>
      </w:r>
    </w:p>
    <w:sectPr w:rsidR="00053A3A">
      <w:pgSz w:w="11909" w:h="16840"/>
      <w:pgMar w:top="1440" w:right="1440" w:bottom="1440" w:left="1440"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等线 Light">
    <w:panose1 w:val="00000000000000000000"/>
    <w:charset w:val="80"/>
    <w:family w:val="roman"/>
    <w:notTrueType/>
    <w:pitch w:val="default"/>
  </w:font>
  <w:font w:name="Aptos Display">
    <w:panose1 w:val="00000000000000000000"/>
    <w:charset w:val="00"/>
    <w:family w:val="roman"/>
    <w:notTrueType/>
    <w:pitch w:val="default"/>
  </w:font>
  <w:font w:name="等线">
    <w:panose1 w:val="00000000000000000000"/>
    <w:charset w:val="8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DC424F"/>
    <w:multiLevelType w:val="multilevel"/>
    <w:tmpl w:val="30269BE2"/>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E9477BE"/>
    <w:multiLevelType w:val="multilevel"/>
    <w:tmpl w:val="08C4A658"/>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3A"/>
    <w:rsid w:val="00053A3A"/>
    <w:rsid w:val="002C3E40"/>
    <w:rsid w:val="00971524"/>
    <w:rsid w:val="00BF77F0"/>
    <w:rsid w:val="00F60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682C4"/>
  <w15:docId w15:val="{EE58A7CF-1019-4743-B373-9BE62F55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8"/>
      <w:szCs w:val="8"/>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D3132B"/>
      <w:sz w:val="20"/>
      <w:szCs w:val="20"/>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Bodytext20">
    <w:name w:val="Body text (2)"/>
    <w:basedOn w:val="Normal"/>
    <w:link w:val="Bodytext2"/>
    <w:pPr>
      <w:spacing w:line="252" w:lineRule="auto"/>
      <w:jc w:val="right"/>
    </w:pPr>
    <w:rPr>
      <w:rFonts w:ascii="Arial" w:eastAsia="Arial" w:hAnsi="Arial" w:cs="Arial"/>
      <w:sz w:val="8"/>
      <w:szCs w:val="8"/>
    </w:rPr>
  </w:style>
  <w:style w:type="paragraph" w:customStyle="1" w:styleId="Other0">
    <w:name w:val="Other"/>
    <w:basedOn w:val="Normal"/>
    <w:link w:val="Other"/>
    <w:pPr>
      <w:spacing w:line="288" w:lineRule="auto"/>
    </w:pPr>
    <w:rPr>
      <w:rFonts w:ascii="Times New Roman" w:eastAsia="Times New Roman" w:hAnsi="Times New Roman" w:cs="Times New Roman"/>
    </w:rPr>
  </w:style>
  <w:style w:type="paragraph" w:styleId="BodyText">
    <w:name w:val="Body Text"/>
    <w:basedOn w:val="Normal"/>
    <w:link w:val="BodyTextChar"/>
    <w:qFormat/>
    <w:pPr>
      <w:spacing w:line="288" w:lineRule="auto"/>
    </w:pPr>
    <w:rPr>
      <w:rFonts w:ascii="Times New Roman" w:eastAsia="Times New Roman" w:hAnsi="Times New Roman" w:cs="Times New Roman"/>
    </w:rPr>
  </w:style>
  <w:style w:type="paragraph" w:customStyle="1" w:styleId="Heading11">
    <w:name w:val="Heading #1"/>
    <w:basedOn w:val="Normal"/>
    <w:link w:val="Heading10"/>
    <w:pPr>
      <w:ind w:firstLine="270"/>
      <w:jc w:val="center"/>
      <w:outlineLvl w:val="0"/>
    </w:pPr>
    <w:rPr>
      <w:rFonts w:ascii="Times New Roman" w:eastAsia="Times New Roman" w:hAnsi="Times New Roman" w:cs="Times New Roman"/>
      <w:b/>
      <w:bCs/>
      <w:sz w:val="30"/>
      <w:szCs w:val="30"/>
    </w:rPr>
  </w:style>
  <w:style w:type="paragraph" w:customStyle="1" w:styleId="Bodytext40">
    <w:name w:val="Body text (4)"/>
    <w:basedOn w:val="Normal"/>
    <w:link w:val="Bodytext4"/>
    <w:pPr>
      <w:spacing w:line="334" w:lineRule="auto"/>
      <w:jc w:val="center"/>
    </w:pPr>
    <w:rPr>
      <w:rFonts w:ascii="Arial" w:eastAsia="Arial" w:hAnsi="Arial" w:cs="Arial"/>
      <w:color w:val="D3132B"/>
      <w:sz w:val="20"/>
      <w:szCs w:val="20"/>
    </w:rPr>
  </w:style>
  <w:style w:type="paragraph" w:customStyle="1" w:styleId="Tablecaption0">
    <w:name w:val="Table caption"/>
    <w:basedOn w:val="Normal"/>
    <w:link w:val="Tablecaption"/>
    <w:pPr>
      <w:spacing w:line="259" w:lineRule="auto"/>
      <w:ind w:firstLine="170"/>
    </w:pPr>
    <w:rPr>
      <w:rFonts w:ascii="Times New Roman" w:eastAsia="Times New Roman" w:hAnsi="Times New Roman" w:cs="Times New Roman"/>
    </w:rPr>
  </w:style>
  <w:style w:type="paragraph" w:customStyle="1" w:styleId="Bodytext30">
    <w:name w:val="Body text (3)"/>
    <w:basedOn w:val="Normal"/>
    <w:link w:val="Bodytext3"/>
    <w:pPr>
      <w:spacing w:line="271" w:lineRule="auto"/>
    </w:pPr>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deqfywAB+byvSm1VWfMwh/Bgmg==">CgMxLjA4AHIhMWJxTktfajlITzZBUnNRQVFyOGZiV3ZlSkdtWEQ1S01x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688</Words>
  <Characters>3706</Characters>
  <Application>Microsoft Office Word</Application>
  <DocSecurity>0</DocSecurity>
  <Lines>123</Lines>
  <Paragraphs>91</Paragraphs>
  <ScaleCrop>false</ScaleCrop>
  <Company/>
  <LinksUpToDate>false</LinksUpToDate>
  <CharactersWithSpaces>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5</cp:revision>
  <dcterms:created xsi:type="dcterms:W3CDTF">2024-07-05T03:57:00Z</dcterms:created>
  <dcterms:modified xsi:type="dcterms:W3CDTF">2024-07-09T07:32:00Z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1f1bc5701f2f2b14b9bfc89eea9221cea95187bea01bd0d5b16dd4795681a48f</vt:lpwstr>
  </property>
</Properties>
</file>