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F008C3" w:rsidRPr="003609D1" w:rsidRDefault="00B25E21" w:rsidP="003609D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30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3609D1">
        <w:rPr>
          <w:rFonts w:ascii="Arial" w:hAnsi="Arial" w:cs="Arial"/>
          <w:b/>
          <w:color w:val="010000"/>
          <w:sz w:val="20"/>
        </w:rPr>
        <w:t>PNP: Board Resolution</w:t>
      </w:r>
    </w:p>
    <w:p w14:paraId="00000002" w14:textId="33716940" w:rsidR="00F008C3" w:rsidRPr="003609D1" w:rsidRDefault="00B25E21" w:rsidP="003609D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3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609D1">
        <w:rPr>
          <w:rFonts w:ascii="Arial" w:hAnsi="Arial" w:cs="Arial"/>
          <w:color w:val="010000"/>
          <w:sz w:val="20"/>
        </w:rPr>
        <w:t xml:space="preserve">On July 04, 2024, Phu Huu – Newport Corporation announced Resolution </w:t>
      </w:r>
      <w:r w:rsidR="00831C10" w:rsidRPr="003609D1">
        <w:rPr>
          <w:rFonts w:ascii="Arial" w:hAnsi="Arial" w:cs="Arial"/>
          <w:color w:val="010000"/>
          <w:sz w:val="20"/>
        </w:rPr>
        <w:t xml:space="preserve">No. </w:t>
      </w:r>
      <w:r w:rsidRPr="003609D1">
        <w:rPr>
          <w:rFonts w:ascii="Arial" w:hAnsi="Arial" w:cs="Arial"/>
          <w:color w:val="010000"/>
          <w:sz w:val="20"/>
        </w:rPr>
        <w:t>07/NQ-HDQT on the dividend payment 2023 as follows:</w:t>
      </w:r>
    </w:p>
    <w:p w14:paraId="00000003" w14:textId="77777777" w:rsidR="00F008C3" w:rsidRPr="003609D1" w:rsidRDefault="00B25E21" w:rsidP="003609D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3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609D1">
        <w:rPr>
          <w:rFonts w:ascii="Arial" w:hAnsi="Arial" w:cs="Arial"/>
          <w:color w:val="010000"/>
          <w:sz w:val="20"/>
        </w:rPr>
        <w:t>‎‎Article 1. Approve the dividend payment 2023 in cash to the shareholders as follows:</w:t>
      </w:r>
    </w:p>
    <w:p w14:paraId="00000004" w14:textId="77777777" w:rsidR="00F008C3" w:rsidRPr="003609D1" w:rsidRDefault="00B25E21" w:rsidP="003609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30"/>
          <w:tab w:val="left" w:pos="105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609D1">
        <w:rPr>
          <w:rFonts w:ascii="Arial" w:hAnsi="Arial" w:cs="Arial"/>
          <w:color w:val="010000"/>
          <w:sz w:val="20"/>
        </w:rPr>
        <w:t>Securities name: Shares of Phu Huu – Newport Corporation.</w:t>
      </w:r>
    </w:p>
    <w:p w14:paraId="00000005" w14:textId="77777777" w:rsidR="00F008C3" w:rsidRPr="003609D1" w:rsidRDefault="00B25E21" w:rsidP="003609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30"/>
          <w:tab w:val="left" w:pos="108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609D1">
        <w:rPr>
          <w:rFonts w:ascii="Arial" w:hAnsi="Arial" w:cs="Arial"/>
          <w:color w:val="010000"/>
          <w:sz w:val="20"/>
        </w:rPr>
        <w:t>Securities type: Common shares.</w:t>
      </w:r>
    </w:p>
    <w:p w14:paraId="00000006" w14:textId="77777777" w:rsidR="00F008C3" w:rsidRPr="003609D1" w:rsidRDefault="00B25E21" w:rsidP="003609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30"/>
          <w:tab w:val="left" w:pos="108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609D1">
        <w:rPr>
          <w:rFonts w:ascii="Arial" w:hAnsi="Arial" w:cs="Arial"/>
          <w:color w:val="010000"/>
          <w:sz w:val="20"/>
        </w:rPr>
        <w:t>Transaction par value: VND10,000/share.</w:t>
      </w:r>
    </w:p>
    <w:p w14:paraId="00000007" w14:textId="77777777" w:rsidR="00F008C3" w:rsidRPr="003609D1" w:rsidRDefault="00B25E21" w:rsidP="003609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30"/>
          <w:tab w:val="left" w:pos="109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609D1">
        <w:rPr>
          <w:rFonts w:ascii="Arial" w:hAnsi="Arial" w:cs="Arial"/>
          <w:color w:val="010000"/>
          <w:sz w:val="20"/>
        </w:rPr>
        <w:t>Record date (for the list): July 16, 2024.</w:t>
      </w:r>
    </w:p>
    <w:p w14:paraId="00000008" w14:textId="77777777" w:rsidR="00F008C3" w:rsidRPr="003609D1" w:rsidRDefault="00B25E21" w:rsidP="003609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30"/>
          <w:tab w:val="left" w:pos="109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609D1">
        <w:rPr>
          <w:rFonts w:ascii="Arial" w:hAnsi="Arial" w:cs="Arial"/>
          <w:color w:val="010000"/>
          <w:sz w:val="20"/>
        </w:rPr>
        <w:t>Exercise rate: 16.00%/share (shareholders receive VND1,600 for every share they own).</w:t>
      </w:r>
    </w:p>
    <w:p w14:paraId="00000009" w14:textId="77777777" w:rsidR="00F008C3" w:rsidRPr="003609D1" w:rsidRDefault="00B25E21" w:rsidP="003609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30"/>
          <w:tab w:val="left" w:pos="108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609D1">
        <w:rPr>
          <w:rFonts w:ascii="Arial" w:hAnsi="Arial" w:cs="Arial"/>
          <w:color w:val="010000"/>
          <w:sz w:val="20"/>
        </w:rPr>
        <w:t>Payment date: July 31, 2024.</w:t>
      </w:r>
    </w:p>
    <w:p w14:paraId="0000000A" w14:textId="77777777" w:rsidR="00F008C3" w:rsidRPr="003609D1" w:rsidRDefault="00B25E21" w:rsidP="003609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30"/>
          <w:tab w:val="left" w:pos="110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609D1">
        <w:rPr>
          <w:rFonts w:ascii="Arial" w:hAnsi="Arial" w:cs="Arial"/>
          <w:color w:val="010000"/>
          <w:sz w:val="20"/>
        </w:rPr>
        <w:t>Venue:</w:t>
      </w:r>
    </w:p>
    <w:p w14:paraId="0000000B" w14:textId="0CBC2E83" w:rsidR="00F008C3" w:rsidRPr="003609D1" w:rsidRDefault="00B25E21" w:rsidP="003609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30"/>
          <w:tab w:val="left" w:pos="99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609D1">
        <w:rPr>
          <w:rFonts w:ascii="Arial" w:hAnsi="Arial" w:cs="Arial"/>
          <w:color w:val="010000"/>
          <w:sz w:val="20"/>
        </w:rPr>
        <w:t xml:space="preserve">For deposited securities: Securities owners carry out procedures to receive dividends at Depository Members where depository accounts </w:t>
      </w:r>
      <w:r w:rsidRPr="003609D1">
        <w:rPr>
          <w:rFonts w:ascii="Arial" w:hAnsi="Arial" w:cs="Arial"/>
          <w:color w:val="010000"/>
          <w:sz w:val="20"/>
          <w:lang w:val="vi-VN"/>
        </w:rPr>
        <w:t xml:space="preserve">were </w:t>
      </w:r>
      <w:r w:rsidRPr="003609D1">
        <w:rPr>
          <w:rFonts w:ascii="Arial" w:hAnsi="Arial" w:cs="Arial"/>
          <w:color w:val="010000"/>
          <w:sz w:val="20"/>
        </w:rPr>
        <w:t>opened;</w:t>
      </w:r>
    </w:p>
    <w:p w14:paraId="0000000C" w14:textId="77777777" w:rsidR="00F008C3" w:rsidRPr="003609D1" w:rsidRDefault="00B25E21" w:rsidP="003609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30"/>
          <w:tab w:val="left" w:pos="99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609D1">
        <w:rPr>
          <w:rFonts w:ascii="Arial" w:hAnsi="Arial" w:cs="Arial"/>
          <w:color w:val="010000"/>
          <w:sz w:val="20"/>
        </w:rPr>
        <w:t>For undeposited securities: Securities owners present legal papers and carry out procedures to receive dividends at the Finance and Accounting Department, Phu Huu – Newport Corporation, Quarter 4, Phu Huu Ward, Thu Duc City, Ho Chi Minh City starting from July 31, 2024 (during office hours on business days).</w:t>
      </w:r>
    </w:p>
    <w:p w14:paraId="0000000D" w14:textId="77777777" w:rsidR="00F008C3" w:rsidRPr="003609D1" w:rsidRDefault="00B25E21" w:rsidP="003609D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3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609D1">
        <w:rPr>
          <w:rFonts w:ascii="Arial" w:hAnsi="Arial" w:cs="Arial"/>
          <w:color w:val="010000"/>
          <w:sz w:val="20"/>
        </w:rPr>
        <w:t>‎‎Article 2. This Resolution takes effect from the date of its signing.</w:t>
      </w:r>
    </w:p>
    <w:p w14:paraId="0000000E" w14:textId="77777777" w:rsidR="00F008C3" w:rsidRPr="003609D1" w:rsidRDefault="00B25E21" w:rsidP="003609D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3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609D1">
        <w:rPr>
          <w:rFonts w:ascii="Arial" w:hAnsi="Arial" w:cs="Arial"/>
          <w:color w:val="010000"/>
          <w:sz w:val="20"/>
        </w:rPr>
        <w:t xml:space="preserve">‎‎Article 3. Members of the Board of Directors, the Manager, the Chief Accountant, the Secretariat of the Company, affiliated collectives and individuals are responsible for the implementation of this Resolution. </w:t>
      </w:r>
    </w:p>
    <w:sectPr w:rsidR="00F008C3" w:rsidRPr="003609D1" w:rsidSect="00831C10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 Display">
    <w:altName w:val="Times New Roman"/>
    <w:panose1 w:val="00000000000000000000"/>
    <w:charset w:val="00"/>
    <w:family w:val="roman"/>
    <w:notTrueType/>
    <w:pitch w:val="default"/>
  </w:font>
  <w:font w:name="Apto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C5C5A"/>
    <w:multiLevelType w:val="multilevel"/>
    <w:tmpl w:val="7DC2167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E483994"/>
    <w:multiLevelType w:val="multilevel"/>
    <w:tmpl w:val="EB328DE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8C3"/>
    <w:rsid w:val="003609D1"/>
    <w:rsid w:val="003619BE"/>
    <w:rsid w:val="00831C10"/>
    <w:rsid w:val="0099274E"/>
    <w:rsid w:val="00B25E21"/>
    <w:rsid w:val="00F0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7B0002"/>
  <w15:docId w15:val="{3ED03C3F-4159-407F-AECE-D910764AC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C27D90"/>
      <w:sz w:val="20"/>
      <w:szCs w:val="2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C27D90"/>
      <w:sz w:val="18"/>
      <w:szCs w:val="18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/>
      <w:iCs/>
      <w:smallCaps/>
      <w:strike w:val="0"/>
      <w:color w:val="C27D90"/>
      <w:sz w:val="24"/>
      <w:szCs w:val="24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color w:val="C27D90"/>
      <w:sz w:val="14"/>
      <w:szCs w:val="14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57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Normal"/>
    <w:link w:val="Bodytext3"/>
    <w:pPr>
      <w:spacing w:line="312" w:lineRule="auto"/>
      <w:jc w:val="center"/>
    </w:pPr>
    <w:rPr>
      <w:rFonts w:ascii="Arial" w:eastAsia="Arial" w:hAnsi="Arial" w:cs="Arial"/>
      <w:color w:val="C27D90"/>
      <w:sz w:val="20"/>
      <w:szCs w:val="20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40">
    <w:name w:val="Body text (4)"/>
    <w:basedOn w:val="Normal"/>
    <w:link w:val="Bodytext4"/>
    <w:pPr>
      <w:spacing w:line="293" w:lineRule="auto"/>
      <w:ind w:left="7060"/>
    </w:pPr>
    <w:rPr>
      <w:rFonts w:ascii="Arial" w:eastAsia="Arial" w:hAnsi="Arial" w:cs="Arial"/>
      <w:color w:val="C27D90"/>
      <w:sz w:val="18"/>
      <w:szCs w:val="18"/>
    </w:rPr>
  </w:style>
  <w:style w:type="paragraph" w:customStyle="1" w:styleId="Bodytext50">
    <w:name w:val="Body text (5)"/>
    <w:basedOn w:val="Normal"/>
    <w:link w:val="Bodytext5"/>
    <w:pPr>
      <w:jc w:val="center"/>
    </w:pPr>
    <w:rPr>
      <w:rFonts w:ascii="Arial" w:eastAsia="Arial" w:hAnsi="Arial" w:cs="Arial"/>
      <w:i/>
      <w:iCs/>
      <w:smallCaps/>
      <w:color w:val="C27D90"/>
    </w:rPr>
  </w:style>
  <w:style w:type="paragraph" w:customStyle="1" w:styleId="Bodytext60">
    <w:name w:val="Body text (6)"/>
    <w:basedOn w:val="Normal"/>
    <w:link w:val="Bodytext6"/>
    <w:pPr>
      <w:ind w:left="7060"/>
    </w:pPr>
    <w:rPr>
      <w:rFonts w:ascii="Arial" w:eastAsia="Arial" w:hAnsi="Arial" w:cs="Arial"/>
      <w:color w:val="C27D90"/>
      <w:sz w:val="14"/>
      <w:szCs w:val="14"/>
    </w:rPr>
  </w:style>
  <w:style w:type="paragraph" w:styleId="NormalWeb">
    <w:name w:val="Normal (Web)"/>
    <w:basedOn w:val="Normal"/>
    <w:uiPriority w:val="99"/>
    <w:unhideWhenUsed/>
    <w:rsid w:val="00682AA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ja-JP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RRV5AZobzCYZVeRZ6NFwR8cTAQ==">CgMxLjA4AHIhMUJFNmpYM0tvT2RwaVdjSjRIZFNTZVhCb3ZYQi1acmkx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2024-07-09T03:28:00Z</dcterms:created>
  <dcterms:modified xsi:type="dcterms:W3CDTF">2024-07-09T03:28:00Z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e937dc47df42ec5afeef8226cca1918950196041e95598fff3bc7fa5e4bf2533</vt:lpwstr>
  </property>
</Properties>
</file>