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607D0" w:rsidRPr="00F27853" w:rsidRDefault="00D27FAD" w:rsidP="00932209">
      <w:pPr>
        <w:pBdr>
          <w:top w:val="nil"/>
          <w:left w:val="nil"/>
          <w:bottom w:val="nil"/>
          <w:right w:val="nil"/>
          <w:between w:val="nil"/>
        </w:pBdr>
        <w:spacing w:after="120" w:line="360" w:lineRule="auto"/>
        <w:jc w:val="both"/>
        <w:rPr>
          <w:rFonts w:ascii="Arial" w:eastAsia="Arial" w:hAnsi="Arial" w:cs="Arial"/>
          <w:b/>
          <w:color w:val="010000"/>
          <w:sz w:val="20"/>
          <w:szCs w:val="20"/>
        </w:rPr>
      </w:pPr>
      <w:r w:rsidRPr="00F27853">
        <w:rPr>
          <w:rFonts w:ascii="Arial" w:hAnsi="Arial" w:cs="Arial"/>
          <w:b/>
          <w:color w:val="010000"/>
          <w:sz w:val="20"/>
        </w:rPr>
        <w:t>SII: Board Resolution</w:t>
      </w:r>
    </w:p>
    <w:p w14:paraId="00000002" w14:textId="700BDAF1" w:rsidR="006607D0" w:rsidRPr="00F27853" w:rsidRDefault="00D27FAD" w:rsidP="0093220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F27853">
        <w:rPr>
          <w:rFonts w:ascii="Arial" w:hAnsi="Arial" w:cs="Arial"/>
          <w:color w:val="010000"/>
          <w:sz w:val="20"/>
        </w:rPr>
        <w:t xml:space="preserve">On July 05, 2024, Saigon Water Infrastructure Corporation announced Resolution </w:t>
      </w:r>
      <w:r w:rsidR="00B86733" w:rsidRPr="00F27853">
        <w:rPr>
          <w:rFonts w:ascii="Arial" w:hAnsi="Arial" w:cs="Arial"/>
          <w:color w:val="010000"/>
          <w:sz w:val="20"/>
        </w:rPr>
        <w:t xml:space="preserve">No. </w:t>
      </w:r>
      <w:r w:rsidRPr="00F27853">
        <w:rPr>
          <w:rFonts w:ascii="Arial" w:hAnsi="Arial" w:cs="Arial"/>
          <w:color w:val="010000"/>
          <w:sz w:val="20"/>
        </w:rPr>
        <w:t>11/2024/SGW/HDQT-NQ on the selection of an audit c</w:t>
      </w:r>
      <w:bookmarkStart w:id="1" w:name="_GoBack"/>
      <w:bookmarkEnd w:id="1"/>
      <w:r w:rsidRPr="00F27853">
        <w:rPr>
          <w:rFonts w:ascii="Arial" w:hAnsi="Arial" w:cs="Arial"/>
          <w:color w:val="010000"/>
          <w:sz w:val="20"/>
        </w:rPr>
        <w:t>ompany for the Financial Statements 2024 as follows:</w:t>
      </w:r>
    </w:p>
    <w:p w14:paraId="00000003" w14:textId="77777777" w:rsidR="006607D0" w:rsidRPr="00F27853" w:rsidRDefault="00D27FAD" w:rsidP="00932209">
      <w:pPr>
        <w:pBdr>
          <w:top w:val="nil"/>
          <w:left w:val="nil"/>
          <w:bottom w:val="nil"/>
          <w:right w:val="nil"/>
          <w:between w:val="nil"/>
        </w:pBdr>
        <w:spacing w:after="120" w:line="360" w:lineRule="auto"/>
        <w:jc w:val="both"/>
        <w:rPr>
          <w:rFonts w:ascii="Arial" w:eastAsia="Arial" w:hAnsi="Arial" w:cs="Arial"/>
          <w:color w:val="010000"/>
          <w:sz w:val="20"/>
          <w:szCs w:val="20"/>
        </w:rPr>
      </w:pPr>
      <w:r w:rsidRPr="00F27853">
        <w:rPr>
          <w:rFonts w:ascii="Arial" w:hAnsi="Arial" w:cs="Arial"/>
          <w:color w:val="010000"/>
          <w:sz w:val="20"/>
        </w:rPr>
        <w:t>Article 1: Approve the selection of Grant Thornton (Vietnam) Limited as the audit company for the Financial Statements 2024 of the Company.</w:t>
      </w:r>
    </w:p>
    <w:p w14:paraId="00000004" w14:textId="7F4535C1" w:rsidR="006607D0" w:rsidRPr="00F27853" w:rsidRDefault="00D27FAD" w:rsidP="00932209">
      <w:pPr>
        <w:pBdr>
          <w:top w:val="nil"/>
          <w:left w:val="nil"/>
          <w:bottom w:val="nil"/>
          <w:right w:val="nil"/>
          <w:between w:val="nil"/>
        </w:pBdr>
        <w:spacing w:after="120" w:line="360" w:lineRule="auto"/>
        <w:jc w:val="both"/>
        <w:rPr>
          <w:rFonts w:ascii="Arial" w:eastAsia="Arial" w:hAnsi="Arial" w:cs="Arial"/>
          <w:color w:val="010000"/>
          <w:sz w:val="20"/>
          <w:szCs w:val="20"/>
        </w:rPr>
      </w:pPr>
      <w:r w:rsidRPr="00F27853">
        <w:rPr>
          <w:rFonts w:ascii="Arial" w:hAnsi="Arial" w:cs="Arial"/>
          <w:color w:val="010000"/>
          <w:sz w:val="20"/>
        </w:rPr>
        <w:t>Article 2: Assign the General Manager of the Company to select the time to sign the contract, and decide and carry out necessary procedures with the selected audit company in accordance with the provisions of law and the Company’s regulations to audit the Financial Statements 2024 for the Company.</w:t>
      </w:r>
    </w:p>
    <w:p w14:paraId="00000005" w14:textId="77777777" w:rsidR="006607D0" w:rsidRPr="00F27853" w:rsidRDefault="00D27FAD" w:rsidP="00932209">
      <w:pPr>
        <w:pBdr>
          <w:top w:val="nil"/>
          <w:left w:val="nil"/>
          <w:bottom w:val="nil"/>
          <w:right w:val="nil"/>
          <w:between w:val="nil"/>
        </w:pBdr>
        <w:spacing w:after="120" w:line="360" w:lineRule="auto"/>
        <w:jc w:val="both"/>
        <w:rPr>
          <w:rFonts w:ascii="Arial" w:eastAsia="Arial" w:hAnsi="Arial" w:cs="Arial"/>
          <w:color w:val="010000"/>
          <w:sz w:val="20"/>
          <w:szCs w:val="20"/>
        </w:rPr>
      </w:pPr>
      <w:r w:rsidRPr="00F27853">
        <w:rPr>
          <w:rFonts w:ascii="Arial" w:hAnsi="Arial" w:cs="Arial"/>
          <w:color w:val="010000"/>
          <w:sz w:val="20"/>
        </w:rPr>
        <w:t>Article 3: This Resolution takes effect from the date of its signing. Members of the Board of Directors, the General Manager, the Executive Board, affiliated Departments and individuals are responsible for the implementation of this Resolution.</w:t>
      </w:r>
    </w:p>
    <w:sectPr w:rsidR="006607D0" w:rsidRPr="00F27853" w:rsidSect="00B8673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0"/>
    <w:rsid w:val="006607D0"/>
    <w:rsid w:val="00932209"/>
    <w:rsid w:val="009A729A"/>
    <w:rsid w:val="00B86733"/>
    <w:rsid w:val="00D27FAD"/>
    <w:rsid w:val="00F2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Verdana" w:eastAsia="Verdana" w:hAnsi="Verdana" w:cs="Verdana"/>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Segoe UI" w:eastAsia="Segoe UI" w:hAnsi="Segoe UI" w:cs="Segoe UI"/>
      <w:b/>
      <w:bCs/>
      <w:i w:val="0"/>
      <w:iCs w:val="0"/>
      <w:smallCaps w:val="0"/>
      <w:strike w:val="0"/>
      <w:color w:val="CC3F52"/>
      <w:sz w:val="18"/>
      <w:szCs w:val="18"/>
      <w:u w:val="none"/>
      <w:shd w:val="clear" w:color="auto" w:fill="auto"/>
    </w:rPr>
  </w:style>
  <w:style w:type="paragraph" w:customStyle="1" w:styleId="Bodytext30">
    <w:name w:val="Body text (3)"/>
    <w:basedOn w:val="Normal"/>
    <w:link w:val="Bodytext3"/>
    <w:rPr>
      <w:rFonts w:ascii="Verdana" w:eastAsia="Verdana" w:hAnsi="Verdana" w:cs="Verdana"/>
      <w:sz w:val="30"/>
      <w:szCs w:val="30"/>
    </w:rPr>
  </w:style>
  <w:style w:type="paragraph" w:styleId="BodyText">
    <w:name w:val="Body Text"/>
    <w:basedOn w:val="Normal"/>
    <w:link w:val="BodyTextChar"/>
    <w:qFormat/>
    <w:pPr>
      <w:spacing w:line="259"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Segoe UI" w:eastAsia="Segoe UI" w:hAnsi="Segoe UI" w:cs="Segoe UI"/>
      <w:b/>
      <w:bCs/>
      <w:color w:val="CC3F5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Verdana" w:eastAsia="Verdana" w:hAnsi="Verdana" w:cs="Verdana"/>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Segoe UI" w:eastAsia="Segoe UI" w:hAnsi="Segoe UI" w:cs="Segoe UI"/>
      <w:b/>
      <w:bCs/>
      <w:i w:val="0"/>
      <w:iCs w:val="0"/>
      <w:smallCaps w:val="0"/>
      <w:strike w:val="0"/>
      <w:color w:val="CC3F52"/>
      <w:sz w:val="18"/>
      <w:szCs w:val="18"/>
      <w:u w:val="none"/>
      <w:shd w:val="clear" w:color="auto" w:fill="auto"/>
    </w:rPr>
  </w:style>
  <w:style w:type="paragraph" w:customStyle="1" w:styleId="Bodytext30">
    <w:name w:val="Body text (3)"/>
    <w:basedOn w:val="Normal"/>
    <w:link w:val="Bodytext3"/>
    <w:rPr>
      <w:rFonts w:ascii="Verdana" w:eastAsia="Verdana" w:hAnsi="Verdana" w:cs="Verdana"/>
      <w:sz w:val="30"/>
      <w:szCs w:val="30"/>
    </w:rPr>
  </w:style>
  <w:style w:type="paragraph" w:styleId="BodyText">
    <w:name w:val="Body Text"/>
    <w:basedOn w:val="Normal"/>
    <w:link w:val="BodyTextChar"/>
    <w:qFormat/>
    <w:pPr>
      <w:spacing w:line="259" w:lineRule="auto"/>
    </w:pPr>
    <w:rPr>
      <w:rFonts w:ascii="Times New Roman" w:eastAsia="Times New Roman" w:hAnsi="Times New Roman" w:cs="Times New Roman"/>
      <w:sz w:val="20"/>
      <w:szCs w:val="20"/>
    </w:rPr>
  </w:style>
  <w:style w:type="paragraph" w:customStyle="1" w:styleId="Bodytext20">
    <w:name w:val="Body text (2)"/>
    <w:basedOn w:val="Normal"/>
    <w:link w:val="Bodytext2"/>
    <w:rPr>
      <w:rFonts w:ascii="Segoe UI" w:eastAsia="Segoe UI" w:hAnsi="Segoe UI" w:cs="Segoe UI"/>
      <w:b/>
      <w:bCs/>
      <w:color w:val="CC3F5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yYfH5F9/ne6shoJXQ+YfaBIwPQ==">CgMxLjAyCGguZ2pkZ3hzOAByITFVbWFzY0p3ZlBTZ29ROGUyVjZjb2psTXQ3a1kzMUhFdw==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756</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2024-07-08T03:28:00Z</dcterms:created>
  <dcterms:modified xsi:type="dcterms:W3CDTF">2024-07-09T07:17:00Z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71272a1f4c5702aa704bc4ed1b2b31df8bd0ebf5bd8b595571ee9763aa63a605</vt:lpwstr>
  </property>
</Properties>
</file>