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7281" w:rsidRPr="005352CD" w:rsidRDefault="005355EC" w:rsidP="002C4A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352CD">
        <w:rPr>
          <w:rFonts w:ascii="Arial" w:hAnsi="Arial" w:cs="Arial"/>
          <w:b/>
          <w:color w:val="010000"/>
          <w:sz w:val="20"/>
        </w:rPr>
        <w:t>STC: Board Resolution</w:t>
      </w:r>
    </w:p>
    <w:p w14:paraId="00000002" w14:textId="35A13A78" w:rsidR="009E7281" w:rsidRPr="005352CD" w:rsidRDefault="005355EC" w:rsidP="002C4A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52CD">
        <w:rPr>
          <w:rFonts w:ascii="Arial" w:hAnsi="Arial" w:cs="Arial"/>
          <w:color w:val="010000"/>
          <w:sz w:val="20"/>
        </w:rPr>
        <w:t xml:space="preserve">On July </w:t>
      </w:r>
      <w:r w:rsidR="005352CD" w:rsidRPr="005352CD">
        <w:rPr>
          <w:rFonts w:ascii="Arial" w:hAnsi="Arial" w:cs="Arial"/>
          <w:color w:val="010000"/>
          <w:sz w:val="20"/>
        </w:rPr>
        <w:t>0</w:t>
      </w:r>
      <w:r w:rsidRPr="005352CD">
        <w:rPr>
          <w:rFonts w:ascii="Arial" w:hAnsi="Arial" w:cs="Arial"/>
          <w:color w:val="010000"/>
          <w:sz w:val="20"/>
        </w:rPr>
        <w:t xml:space="preserve">1, 2024, Book and Educational Equipment JSC in Ho Chi Minh city announced Resolution </w:t>
      </w:r>
      <w:r w:rsidR="004D08EA" w:rsidRPr="005352CD">
        <w:rPr>
          <w:rFonts w:ascii="Arial" w:hAnsi="Arial" w:cs="Arial"/>
          <w:color w:val="010000"/>
          <w:sz w:val="20"/>
        </w:rPr>
        <w:t xml:space="preserve">No. </w:t>
      </w:r>
      <w:r w:rsidRPr="005352CD">
        <w:rPr>
          <w:rFonts w:ascii="Arial" w:hAnsi="Arial" w:cs="Arial"/>
          <w:color w:val="010000"/>
          <w:sz w:val="20"/>
        </w:rPr>
        <w:t>07/NQ-HDQT as follows:</w:t>
      </w:r>
    </w:p>
    <w:p w14:paraId="00000003" w14:textId="77777777" w:rsidR="009E7281" w:rsidRPr="005352CD" w:rsidRDefault="005355EC" w:rsidP="002C4A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52CD">
        <w:rPr>
          <w:rFonts w:ascii="Arial" w:hAnsi="Arial" w:cs="Arial"/>
          <w:color w:val="010000"/>
          <w:sz w:val="20"/>
        </w:rPr>
        <w:t>Article 1: Approve the following contents:</w:t>
      </w:r>
    </w:p>
    <w:p w14:paraId="00000004" w14:textId="054CE244" w:rsidR="009E7281" w:rsidRPr="005352CD" w:rsidRDefault="005355EC" w:rsidP="002C4A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52CD">
        <w:rPr>
          <w:rFonts w:ascii="Arial" w:hAnsi="Arial" w:cs="Arial"/>
          <w:color w:val="010000"/>
          <w:sz w:val="20"/>
        </w:rPr>
        <w:t>Approve selecting AAC Auditing and Accounting Company Limited at</w:t>
      </w:r>
      <w:r w:rsidR="003E74AC" w:rsidRPr="005352CD">
        <w:rPr>
          <w:rFonts w:ascii="Arial" w:hAnsi="Arial" w:cs="Arial"/>
          <w:color w:val="010000"/>
          <w:sz w:val="20"/>
        </w:rPr>
        <w:t xml:space="preserve"> the address</w:t>
      </w:r>
      <w:r w:rsidRPr="005352CD">
        <w:rPr>
          <w:rFonts w:ascii="Arial" w:hAnsi="Arial" w:cs="Arial"/>
          <w:color w:val="010000"/>
          <w:sz w:val="20"/>
        </w:rPr>
        <w:t>: Lot A 78-80, 30/4 Street, Hai Chau District, Da Nang City</w:t>
      </w:r>
      <w:r w:rsidR="003E74AC" w:rsidRPr="005352CD">
        <w:rPr>
          <w:rFonts w:ascii="Arial" w:hAnsi="Arial" w:cs="Arial"/>
          <w:color w:val="010000"/>
          <w:sz w:val="20"/>
        </w:rPr>
        <w:t>,</w:t>
      </w:r>
      <w:r w:rsidRPr="005352CD">
        <w:rPr>
          <w:rFonts w:ascii="Arial" w:hAnsi="Arial" w:cs="Arial"/>
          <w:color w:val="010000"/>
          <w:sz w:val="20"/>
        </w:rPr>
        <w:t xml:space="preserve"> as the audit company to </w:t>
      </w:r>
      <w:r w:rsidR="003E74AC" w:rsidRPr="005352CD">
        <w:rPr>
          <w:rFonts w:ascii="Arial" w:hAnsi="Arial" w:cs="Arial"/>
          <w:color w:val="010000"/>
          <w:sz w:val="20"/>
        </w:rPr>
        <w:t>“review</w:t>
      </w:r>
      <w:r w:rsidRPr="005352CD">
        <w:rPr>
          <w:rFonts w:ascii="Arial" w:hAnsi="Arial" w:cs="Arial"/>
          <w:color w:val="010000"/>
          <w:sz w:val="20"/>
        </w:rPr>
        <w:t xml:space="preserve"> the Semi-annual Financial Statements 2024 and audit </w:t>
      </w:r>
      <w:bookmarkStart w:id="0" w:name="_GoBack"/>
      <w:bookmarkEnd w:id="0"/>
      <w:r w:rsidRPr="005352CD">
        <w:rPr>
          <w:rFonts w:ascii="Arial" w:hAnsi="Arial" w:cs="Arial"/>
          <w:color w:val="010000"/>
          <w:sz w:val="20"/>
        </w:rPr>
        <w:t>the Financial Statements 2024</w:t>
      </w:r>
      <w:r w:rsidR="003E74AC" w:rsidRPr="005352CD">
        <w:rPr>
          <w:rFonts w:ascii="Arial" w:hAnsi="Arial" w:cs="Arial"/>
          <w:color w:val="010000"/>
          <w:sz w:val="20"/>
        </w:rPr>
        <w:t>”</w:t>
      </w:r>
      <w:r w:rsidRPr="005352CD">
        <w:rPr>
          <w:rFonts w:ascii="Arial" w:hAnsi="Arial" w:cs="Arial"/>
          <w:color w:val="010000"/>
          <w:sz w:val="20"/>
        </w:rPr>
        <w:t xml:space="preserve"> of Book and Educational Equipment JSC in Ho Chi Minh city</w:t>
      </w:r>
      <w:r w:rsidR="004D08EA" w:rsidRPr="005352CD">
        <w:rPr>
          <w:rFonts w:ascii="Arial" w:hAnsi="Arial" w:cs="Arial"/>
          <w:color w:val="010000"/>
          <w:sz w:val="20"/>
        </w:rPr>
        <w:t>.</w:t>
      </w:r>
      <w:r w:rsidRPr="005352CD">
        <w:rPr>
          <w:rFonts w:ascii="Arial" w:hAnsi="Arial" w:cs="Arial"/>
          <w:color w:val="010000"/>
          <w:sz w:val="20"/>
        </w:rPr>
        <w:t xml:space="preserve"> </w:t>
      </w:r>
    </w:p>
    <w:p w14:paraId="00000005" w14:textId="77777777" w:rsidR="009E7281" w:rsidRPr="005352CD" w:rsidRDefault="005355EC" w:rsidP="002C4A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52CD">
        <w:rPr>
          <w:rFonts w:ascii="Arial" w:hAnsi="Arial" w:cs="Arial"/>
          <w:color w:val="010000"/>
          <w:sz w:val="20"/>
        </w:rPr>
        <w:t>Article 2:</w:t>
      </w:r>
    </w:p>
    <w:p w14:paraId="00000006" w14:textId="6CEBA236" w:rsidR="009E7281" w:rsidRPr="005352CD" w:rsidRDefault="005355EC" w:rsidP="002C4A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52CD">
        <w:rPr>
          <w:rFonts w:ascii="Arial" w:hAnsi="Arial" w:cs="Arial"/>
          <w:color w:val="010000"/>
          <w:sz w:val="20"/>
        </w:rPr>
        <w:t xml:space="preserve">This Resolution takes effect from the date of </w:t>
      </w:r>
      <w:r w:rsidR="003E74AC" w:rsidRPr="005352CD">
        <w:rPr>
          <w:rFonts w:ascii="Arial" w:hAnsi="Arial" w:cs="Arial"/>
          <w:color w:val="010000"/>
          <w:sz w:val="20"/>
        </w:rPr>
        <w:t xml:space="preserve">its </w:t>
      </w:r>
      <w:r w:rsidRPr="005352CD">
        <w:rPr>
          <w:rFonts w:ascii="Arial" w:hAnsi="Arial" w:cs="Arial"/>
          <w:color w:val="010000"/>
          <w:sz w:val="20"/>
        </w:rPr>
        <w:t>signing. The Executive Board of the Company and relevant individuals are responsible for implementing this Resolution.</w:t>
      </w:r>
    </w:p>
    <w:sectPr w:rsidR="009E7281" w:rsidRPr="005352CD" w:rsidSect="004D08E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81"/>
    <w:rsid w:val="002C4A52"/>
    <w:rsid w:val="003E74AC"/>
    <w:rsid w:val="004D08EA"/>
    <w:rsid w:val="005352CD"/>
    <w:rsid w:val="005355EC"/>
    <w:rsid w:val="009E7281"/>
    <w:rsid w:val="00C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7BC2E"/>
  <w15:docId w15:val="{00FC49C0-A3E9-1D42-A3C3-DD047DA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E65777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65777"/>
      <w:sz w:val="13"/>
      <w:szCs w:val="13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8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E65777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line="300" w:lineRule="auto"/>
    </w:pPr>
    <w:rPr>
      <w:rFonts w:ascii="Arial" w:eastAsia="Arial" w:hAnsi="Arial" w:cs="Arial"/>
      <w:b/>
      <w:bCs/>
      <w:color w:val="E65777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c5U6h0m4MIEGnqpyLMnKJ4lKuA==">CgMxLjA4AHIhMTJ6Wl9xTDdQWmdHdnBseHBIX0duQ0tsSEpXeVdwZjVr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2024-07-08T04:09:00Z</dcterms:created>
  <dcterms:modified xsi:type="dcterms:W3CDTF">2024-07-09T03:35:00Z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f34d2cf61afbe4602caa41fff502745f2eb308923f383dade849c0858b53b5e4</vt:lpwstr>
  </property>
</Properties>
</file>