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C0FB1" w:rsidRPr="007F4F48" w:rsidRDefault="007F4F48" w:rsidP="00366D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F4F48">
        <w:rPr>
          <w:rFonts w:ascii="Arial" w:hAnsi="Arial" w:cs="Arial"/>
          <w:b/>
          <w:bCs/>
          <w:color w:val="010000"/>
          <w:sz w:val="20"/>
        </w:rPr>
        <w:t>A32:</w:t>
      </w:r>
      <w:r w:rsidRPr="007F4F4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6ECEE60" w:rsidR="00AC0FB1" w:rsidRPr="007F4F48" w:rsidRDefault="007F4F48" w:rsidP="00366D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F48">
        <w:rPr>
          <w:rFonts w:ascii="Arial" w:hAnsi="Arial" w:cs="Arial"/>
          <w:color w:val="010000"/>
          <w:sz w:val="20"/>
        </w:rPr>
        <w:t>On July 29, 2024, 32 Joint Stock Company announced Resolution No. 07/NQ-CTCP on approving the time to organize the Annual General Meeting of Shareholders 2024 of 32 Joint Stock Company as follows:</w:t>
      </w:r>
    </w:p>
    <w:p w14:paraId="00000003" w14:textId="77777777" w:rsidR="00AC0FB1" w:rsidRPr="007F4F48" w:rsidRDefault="007F4F48" w:rsidP="00366DE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F48">
        <w:rPr>
          <w:rFonts w:ascii="Arial" w:hAnsi="Arial" w:cs="Arial"/>
          <w:color w:val="010000"/>
          <w:sz w:val="20"/>
        </w:rPr>
        <w:t>Article 1. Approve the time to organize the Annual General Meeting of Shareholders 2024, specifically as follows:</w:t>
      </w:r>
    </w:p>
    <w:p w14:paraId="00000004" w14:textId="77777777" w:rsidR="00AC0FB1" w:rsidRPr="007F4F48" w:rsidRDefault="007F4F48" w:rsidP="00366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F48">
        <w:rPr>
          <w:rFonts w:ascii="Arial" w:hAnsi="Arial" w:cs="Arial"/>
          <w:color w:val="010000"/>
          <w:sz w:val="20"/>
        </w:rPr>
        <w:t>Time; 8:00 a.m. on August 5, 2024</w:t>
      </w:r>
    </w:p>
    <w:p w14:paraId="00000005" w14:textId="447457D2" w:rsidR="00AC0FB1" w:rsidRPr="007F4F48" w:rsidRDefault="007F4F48" w:rsidP="00366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F48">
        <w:rPr>
          <w:rFonts w:ascii="Arial" w:hAnsi="Arial" w:cs="Arial"/>
          <w:color w:val="010000"/>
          <w:sz w:val="20"/>
        </w:rPr>
        <w:t>Remain the list of securities owners (exercise voting rights) No. 753/2024-A32/VSD-DK recorded on April 1, 2024</w:t>
      </w:r>
      <w:r w:rsidR="00366DE8">
        <w:rPr>
          <w:rFonts w:ascii="Arial" w:hAnsi="Arial" w:cs="Arial"/>
          <w:color w:val="010000"/>
          <w:sz w:val="20"/>
        </w:rPr>
        <w:t>,</w:t>
      </w:r>
      <w:r w:rsidRPr="007F4F48">
        <w:rPr>
          <w:rFonts w:ascii="Arial" w:hAnsi="Arial" w:cs="Arial"/>
          <w:color w:val="010000"/>
          <w:sz w:val="20"/>
        </w:rPr>
        <w:t xml:space="preserve"> by Vietnam Securities Depository and Clearing Corporation for the Annual General Meeting of Shareholders 2024 organized on the new meeting date. </w:t>
      </w:r>
    </w:p>
    <w:p w14:paraId="00000006" w14:textId="1CF04562" w:rsidR="00AC0FB1" w:rsidRPr="007F4F48" w:rsidRDefault="007F4F48" w:rsidP="00366DE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F48">
        <w:rPr>
          <w:rFonts w:ascii="Arial" w:hAnsi="Arial" w:cs="Arial"/>
          <w:color w:val="010000"/>
          <w:sz w:val="20"/>
        </w:rPr>
        <w:t xml:space="preserve">Article 2: The Board of Directors assigned the Executive Board of the Company to implement the approved contents </w:t>
      </w:r>
      <w:r w:rsidR="00366DE8">
        <w:rPr>
          <w:rFonts w:ascii="Arial" w:hAnsi="Arial" w:cs="Arial"/>
          <w:color w:val="010000"/>
          <w:sz w:val="20"/>
        </w:rPr>
        <w:t>following</w:t>
      </w:r>
      <w:bookmarkStart w:id="0" w:name="_GoBack"/>
      <w:bookmarkEnd w:id="0"/>
      <w:r w:rsidRPr="007F4F48">
        <w:rPr>
          <w:rFonts w:ascii="Arial" w:hAnsi="Arial" w:cs="Arial"/>
          <w:color w:val="010000"/>
          <w:sz w:val="20"/>
        </w:rPr>
        <w:t xml:space="preserve"> the principles and regulations</w:t>
      </w:r>
      <w:proofErr w:type="gramStart"/>
      <w:r w:rsidRPr="007F4F48">
        <w:rPr>
          <w:rFonts w:ascii="Arial" w:hAnsi="Arial" w:cs="Arial"/>
          <w:color w:val="010000"/>
          <w:sz w:val="20"/>
        </w:rPr>
        <w:t>./</w:t>
      </w:r>
      <w:proofErr w:type="gramEnd"/>
      <w:r w:rsidRPr="007F4F48">
        <w:rPr>
          <w:rFonts w:ascii="Arial" w:hAnsi="Arial" w:cs="Arial"/>
          <w:color w:val="010000"/>
          <w:sz w:val="20"/>
        </w:rPr>
        <w:t>.</w:t>
      </w:r>
    </w:p>
    <w:sectPr w:rsidR="00AC0FB1" w:rsidRPr="007F4F48" w:rsidSect="007F4F4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A63C2"/>
    <w:multiLevelType w:val="multilevel"/>
    <w:tmpl w:val="E4AA117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585859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B1"/>
    <w:rsid w:val="00366DE8"/>
    <w:rsid w:val="007F4F48"/>
    <w:rsid w:val="00A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D165F"/>
  <w15:docId w15:val="{B1179620-08B0-4F4B-A452-9FD8641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302F30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302F30"/>
    </w:rPr>
  </w:style>
  <w:style w:type="paragraph" w:styleId="NormalWeb">
    <w:name w:val="Normal (Web)"/>
    <w:basedOn w:val="Normal"/>
    <w:uiPriority w:val="99"/>
    <w:unhideWhenUsed/>
    <w:rsid w:val="006A27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zZt0nx01aItPTJe9OMPIz75ww==">CgMxLjA4AHIhMUEyc2tFWDFBLTFLMGU3UFFuVkFXUC1QYjFkQlpOSTBQ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662</Characters>
  <Application>Microsoft Office Word</Application>
  <DocSecurity>0</DocSecurity>
  <Lines>11</Lines>
  <Paragraphs>6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2024-07-31T04:20:00Z</dcterms:created>
  <dcterms:modified xsi:type="dcterms:W3CDTF">2024-08-01T02:11:00Z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cafd98e6ee731dbdac0216812f61b863522cbe83c9aa12821f83815b197b6101</vt:lpwstr>
  </property>
</Properties>
</file>