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4FCBB" w14:textId="59C7FB53" w:rsidR="00316F0D" w:rsidRPr="00C21BF2" w:rsidRDefault="00316F0D" w:rsidP="00BB027E">
      <w:pPr>
        <w:pStyle w:val="BodyText"/>
        <w:spacing w:after="120"/>
        <w:jc w:val="both"/>
        <w:rPr>
          <w:rFonts w:ascii="Arial" w:hAnsi="Arial" w:cs="Arial"/>
          <w:b/>
          <w:bCs/>
          <w:color w:val="010000"/>
          <w:sz w:val="20"/>
          <w:szCs w:val="20"/>
        </w:rPr>
      </w:pPr>
      <w:r w:rsidRPr="00C21BF2">
        <w:rPr>
          <w:rFonts w:ascii="Arial" w:hAnsi="Arial" w:cs="Arial"/>
          <w:b/>
          <w:color w:val="010000"/>
          <w:sz w:val="20"/>
        </w:rPr>
        <w:t>SBB</w:t>
      </w:r>
      <w:r w:rsidR="00C21BF2">
        <w:rPr>
          <w:rFonts w:ascii="Arial" w:hAnsi="Arial" w:cs="Arial"/>
          <w:b/>
          <w:color w:val="010000"/>
          <w:sz w:val="20"/>
        </w:rPr>
        <w:t>:</w:t>
      </w:r>
      <w:r w:rsidRPr="00C21BF2">
        <w:rPr>
          <w:rFonts w:ascii="Arial" w:hAnsi="Arial" w:cs="Arial"/>
          <w:b/>
          <w:color w:val="010000"/>
          <w:sz w:val="20"/>
        </w:rPr>
        <w:t xml:space="preserve"> Board Resolution </w:t>
      </w:r>
    </w:p>
    <w:p w14:paraId="303413D5" w14:textId="5479E01B" w:rsidR="00316F0D" w:rsidRPr="00C21BF2" w:rsidRDefault="00316F0D" w:rsidP="00BB027E">
      <w:pPr>
        <w:pStyle w:val="BodyText"/>
        <w:spacing w:after="120"/>
        <w:jc w:val="both"/>
        <w:rPr>
          <w:rFonts w:ascii="Arial" w:hAnsi="Arial" w:cs="Arial"/>
          <w:color w:val="010000"/>
          <w:sz w:val="20"/>
          <w:szCs w:val="20"/>
        </w:rPr>
      </w:pPr>
      <w:r w:rsidRPr="00C21BF2">
        <w:rPr>
          <w:rFonts w:ascii="Arial" w:hAnsi="Arial" w:cs="Arial"/>
          <w:color w:val="010000"/>
          <w:sz w:val="20"/>
        </w:rPr>
        <w:t xml:space="preserve">On July 29, 2024, Saigon Binh Tay Beer Group Joint Stock Company announced Resolution </w:t>
      </w:r>
      <w:r w:rsidR="00C21BF2" w:rsidRPr="00C21BF2">
        <w:rPr>
          <w:rFonts w:ascii="Arial" w:hAnsi="Arial" w:cs="Arial"/>
          <w:color w:val="010000"/>
          <w:sz w:val="20"/>
        </w:rPr>
        <w:t xml:space="preserve">No. </w:t>
      </w:r>
      <w:r w:rsidRPr="00C21BF2">
        <w:rPr>
          <w:rFonts w:ascii="Arial" w:hAnsi="Arial" w:cs="Arial"/>
          <w:color w:val="010000"/>
          <w:sz w:val="20"/>
        </w:rPr>
        <w:t>12/2024/NQ-HDQT on the selection of an audit company for the Financial Statements 2024 as follows:</w:t>
      </w:r>
    </w:p>
    <w:p w14:paraId="7448C213" w14:textId="19611607" w:rsidR="00675106" w:rsidRPr="00C21BF2" w:rsidRDefault="00AF7236" w:rsidP="00BB027E">
      <w:pPr>
        <w:pStyle w:val="BodyText"/>
        <w:spacing w:after="120"/>
        <w:jc w:val="both"/>
        <w:rPr>
          <w:rFonts w:ascii="Arial" w:hAnsi="Arial" w:cs="Arial"/>
          <w:color w:val="010000"/>
          <w:sz w:val="20"/>
          <w:szCs w:val="20"/>
        </w:rPr>
      </w:pPr>
      <w:r w:rsidRPr="00C21BF2">
        <w:rPr>
          <w:rFonts w:ascii="Arial" w:hAnsi="Arial" w:cs="Arial"/>
          <w:color w:val="010000"/>
          <w:sz w:val="20"/>
        </w:rPr>
        <w:t>Article 1: Approve the audit company for the Financial Statements 2024 is Southern Auditing &amp; Accounting Financial Consulting Services Company Limited.</w:t>
      </w:r>
    </w:p>
    <w:p w14:paraId="264A3A75" w14:textId="77777777" w:rsidR="00675106" w:rsidRPr="00C21BF2" w:rsidRDefault="00AF7236" w:rsidP="00BB027E">
      <w:pPr>
        <w:pStyle w:val="BodyText"/>
        <w:spacing w:after="120"/>
        <w:jc w:val="both"/>
        <w:rPr>
          <w:rFonts w:ascii="Arial" w:hAnsi="Arial" w:cs="Arial"/>
          <w:color w:val="010000"/>
          <w:sz w:val="20"/>
          <w:szCs w:val="20"/>
        </w:rPr>
      </w:pPr>
      <w:r w:rsidRPr="00C21BF2">
        <w:rPr>
          <w:rFonts w:ascii="Arial" w:hAnsi="Arial" w:cs="Arial"/>
          <w:color w:val="010000"/>
          <w:sz w:val="20"/>
        </w:rPr>
        <w:t xml:space="preserve">Article 2: Approve the authorization for the Chair of the </w:t>
      </w:r>
      <w:bookmarkStart w:id="0" w:name="_GoBack"/>
      <w:bookmarkEnd w:id="0"/>
      <w:r w:rsidRPr="00C21BF2">
        <w:rPr>
          <w:rFonts w:ascii="Arial" w:hAnsi="Arial" w:cs="Arial"/>
          <w:color w:val="010000"/>
          <w:sz w:val="20"/>
        </w:rPr>
        <w:t>Board of Directors to direct the implementation and signing of contracts in accordance with the provisions of the Company's Charter and relevant legal regulations.</w:t>
      </w:r>
    </w:p>
    <w:p w14:paraId="08B14F2F" w14:textId="0EA22D79" w:rsidR="00675106" w:rsidRPr="00C21BF2" w:rsidRDefault="00AF7236" w:rsidP="00BB027E">
      <w:pPr>
        <w:pStyle w:val="BodyText"/>
        <w:spacing w:after="120"/>
        <w:jc w:val="both"/>
        <w:rPr>
          <w:rFonts w:ascii="Arial" w:hAnsi="Arial" w:cs="Arial"/>
          <w:color w:val="010000"/>
          <w:sz w:val="20"/>
          <w:szCs w:val="20"/>
        </w:rPr>
      </w:pPr>
      <w:r w:rsidRPr="00C21BF2">
        <w:rPr>
          <w:rFonts w:ascii="Arial" w:hAnsi="Arial" w:cs="Arial"/>
          <w:color w:val="010000"/>
          <w:sz w:val="20"/>
        </w:rPr>
        <w:t xml:space="preserve">Article 3: Members of the Board of Directors, the Supervisory Board, the Board of Managers, the Accounting Department of Saigon Binh Tay Beer Group Joint Stock Company, and related units are responsible for implementing this </w:t>
      </w:r>
      <w:r w:rsidR="00C21BF2" w:rsidRPr="00C21BF2">
        <w:rPr>
          <w:rFonts w:ascii="Arial" w:hAnsi="Arial" w:cs="Arial"/>
          <w:color w:val="010000"/>
          <w:sz w:val="20"/>
        </w:rPr>
        <w:t>Resolution</w:t>
      </w:r>
      <w:r w:rsidRPr="00C21BF2">
        <w:rPr>
          <w:rFonts w:ascii="Arial" w:hAnsi="Arial" w:cs="Arial"/>
          <w:color w:val="010000"/>
          <w:sz w:val="20"/>
        </w:rPr>
        <w:t>.</w:t>
      </w:r>
    </w:p>
    <w:p w14:paraId="3E626B85" w14:textId="4A1EEE19" w:rsidR="00675106" w:rsidRPr="00C21BF2" w:rsidRDefault="00AF7236" w:rsidP="00BB027E">
      <w:pPr>
        <w:pStyle w:val="BodyText"/>
        <w:spacing w:after="120"/>
        <w:jc w:val="both"/>
        <w:rPr>
          <w:rFonts w:ascii="Arial" w:hAnsi="Arial" w:cs="Arial"/>
          <w:color w:val="010000"/>
          <w:sz w:val="20"/>
          <w:szCs w:val="20"/>
        </w:rPr>
      </w:pPr>
      <w:r w:rsidRPr="00C21BF2">
        <w:rPr>
          <w:rFonts w:ascii="Arial" w:hAnsi="Arial" w:cs="Arial"/>
          <w:color w:val="010000"/>
          <w:sz w:val="20"/>
        </w:rPr>
        <w:t xml:space="preserve">Article 4: This </w:t>
      </w:r>
      <w:r w:rsidR="00C21BF2" w:rsidRPr="00C21BF2">
        <w:rPr>
          <w:rFonts w:ascii="Arial" w:hAnsi="Arial" w:cs="Arial"/>
          <w:color w:val="010000"/>
          <w:sz w:val="20"/>
        </w:rPr>
        <w:t>Resolution</w:t>
      </w:r>
      <w:r w:rsidRPr="00C21BF2">
        <w:rPr>
          <w:rFonts w:ascii="Arial" w:hAnsi="Arial" w:cs="Arial"/>
          <w:color w:val="010000"/>
          <w:sz w:val="20"/>
        </w:rPr>
        <w:t xml:space="preserve"> takes effect from the date of its signing.</w:t>
      </w:r>
    </w:p>
    <w:sectPr w:rsidR="00675106" w:rsidRPr="00C21BF2" w:rsidSect="00C21BF2">
      <w:pgSz w:w="11906" w:h="16838"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813C9" w14:textId="77777777" w:rsidR="004C7066" w:rsidRDefault="004C7066">
      <w:r>
        <w:separator/>
      </w:r>
    </w:p>
  </w:endnote>
  <w:endnote w:type="continuationSeparator" w:id="0">
    <w:p w14:paraId="10EF1648" w14:textId="77777777" w:rsidR="004C7066" w:rsidRDefault="004C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91AA6" w14:textId="77777777" w:rsidR="004C7066" w:rsidRDefault="004C7066"/>
  </w:footnote>
  <w:footnote w:type="continuationSeparator" w:id="0">
    <w:p w14:paraId="613E4CB2" w14:textId="77777777" w:rsidR="004C7066" w:rsidRDefault="004C70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A438E"/>
    <w:multiLevelType w:val="multilevel"/>
    <w:tmpl w:val="E20EECC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06"/>
    <w:rsid w:val="00061074"/>
    <w:rsid w:val="00316F0D"/>
    <w:rsid w:val="004C7066"/>
    <w:rsid w:val="00557AFA"/>
    <w:rsid w:val="00675106"/>
    <w:rsid w:val="00AF7236"/>
    <w:rsid w:val="00BB027E"/>
    <w:rsid w:val="00C2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F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34"/>
      <w:szCs w:val="34"/>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Bodytext20">
    <w:name w:val="Body text (2)"/>
    <w:basedOn w:val="Normal"/>
    <w:link w:val="Bodytext2"/>
    <w:pPr>
      <w:ind w:firstLine="480"/>
    </w:pPr>
    <w:rPr>
      <w:rFonts w:ascii="Times New Roman" w:eastAsia="Times New Roman" w:hAnsi="Times New Roman" w:cs="Times New Roman"/>
      <w:i/>
      <w:iCs/>
      <w:sz w:val="22"/>
      <w:szCs w:val="22"/>
    </w:rPr>
  </w:style>
  <w:style w:type="paragraph" w:customStyle="1" w:styleId="Bodytext30">
    <w:name w:val="Body text (3)"/>
    <w:basedOn w:val="Normal"/>
    <w:link w:val="Bodytext3"/>
    <w:pPr>
      <w:ind w:left="1010"/>
    </w:pPr>
    <w:rPr>
      <w:rFonts w:ascii="Times New Roman" w:eastAsia="Times New Roman" w:hAnsi="Times New Roman" w:cs="Times New Roman"/>
      <w:sz w:val="16"/>
      <w:szCs w:val="16"/>
    </w:rPr>
  </w:style>
  <w:style w:type="paragraph" w:customStyle="1" w:styleId="Bodytext50">
    <w:name w:val="Body text (5)"/>
    <w:basedOn w:val="Normal"/>
    <w:link w:val="Bodytext5"/>
    <w:pPr>
      <w:jc w:val="center"/>
    </w:pPr>
    <w:rPr>
      <w:rFonts w:ascii="Times New Roman" w:eastAsia="Times New Roman" w:hAnsi="Times New Roman" w:cs="Times New Roman"/>
      <w:b/>
      <w:bCs/>
      <w:sz w:val="34"/>
      <w:szCs w:val="34"/>
    </w:rPr>
  </w:style>
  <w:style w:type="paragraph" w:customStyle="1" w:styleId="Bodytext40">
    <w:name w:val="Body text (4)"/>
    <w:basedOn w:val="Normal"/>
    <w:link w:val="Bodytext4"/>
    <w:pPr>
      <w:jc w:val="center"/>
    </w:pPr>
    <w:rPr>
      <w:rFonts w:ascii="Times New Roman" w:eastAsia="Times New Roman" w:hAnsi="Times New Roman" w:cs="Times New Roman"/>
      <w:sz w:val="30"/>
      <w:szCs w:val="30"/>
    </w:rPr>
  </w:style>
  <w:style w:type="paragraph" w:styleId="BodyText">
    <w:name w:val="Body Text"/>
    <w:basedOn w:val="Normal"/>
    <w:link w:val="BodyTextChar"/>
    <w:qFormat/>
    <w:pPr>
      <w:spacing w:line="360" w:lineRule="auto"/>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34"/>
      <w:szCs w:val="34"/>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Bodytext20">
    <w:name w:val="Body text (2)"/>
    <w:basedOn w:val="Normal"/>
    <w:link w:val="Bodytext2"/>
    <w:pPr>
      <w:ind w:firstLine="480"/>
    </w:pPr>
    <w:rPr>
      <w:rFonts w:ascii="Times New Roman" w:eastAsia="Times New Roman" w:hAnsi="Times New Roman" w:cs="Times New Roman"/>
      <w:i/>
      <w:iCs/>
      <w:sz w:val="22"/>
      <w:szCs w:val="22"/>
    </w:rPr>
  </w:style>
  <w:style w:type="paragraph" w:customStyle="1" w:styleId="Bodytext30">
    <w:name w:val="Body text (3)"/>
    <w:basedOn w:val="Normal"/>
    <w:link w:val="Bodytext3"/>
    <w:pPr>
      <w:ind w:left="1010"/>
    </w:pPr>
    <w:rPr>
      <w:rFonts w:ascii="Times New Roman" w:eastAsia="Times New Roman" w:hAnsi="Times New Roman" w:cs="Times New Roman"/>
      <w:sz w:val="16"/>
      <w:szCs w:val="16"/>
    </w:rPr>
  </w:style>
  <w:style w:type="paragraph" w:customStyle="1" w:styleId="Bodytext50">
    <w:name w:val="Body text (5)"/>
    <w:basedOn w:val="Normal"/>
    <w:link w:val="Bodytext5"/>
    <w:pPr>
      <w:jc w:val="center"/>
    </w:pPr>
    <w:rPr>
      <w:rFonts w:ascii="Times New Roman" w:eastAsia="Times New Roman" w:hAnsi="Times New Roman" w:cs="Times New Roman"/>
      <w:b/>
      <w:bCs/>
      <w:sz w:val="34"/>
      <w:szCs w:val="34"/>
    </w:rPr>
  </w:style>
  <w:style w:type="paragraph" w:customStyle="1" w:styleId="Bodytext40">
    <w:name w:val="Body text (4)"/>
    <w:basedOn w:val="Normal"/>
    <w:link w:val="Bodytext4"/>
    <w:pPr>
      <w:jc w:val="center"/>
    </w:pPr>
    <w:rPr>
      <w:rFonts w:ascii="Times New Roman" w:eastAsia="Times New Roman" w:hAnsi="Times New Roman" w:cs="Times New Roman"/>
      <w:sz w:val="30"/>
      <w:szCs w:val="30"/>
    </w:rPr>
  </w:style>
  <w:style w:type="paragraph" w:styleId="BodyText">
    <w:name w:val="Body Text"/>
    <w:basedOn w:val="Normal"/>
    <w:link w:val="BodyTextChar"/>
    <w:qFormat/>
    <w:pPr>
      <w:spacing w:line="36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4</cp:revision>
  <dcterms:created xsi:type="dcterms:W3CDTF">2024-07-31T04:10:00Z</dcterms:created>
  <dcterms:modified xsi:type="dcterms:W3CDTF">2024-08-01T02:51:00Z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8167633164a2bc144b4321013e1c66169c72c19947d07d8ef2fcd1f661ff4433</vt:lpwstr>
  </property>
</Properties>
</file>