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5" w:rsidRPr="00BC7A73" w:rsidRDefault="00BC7A73" w:rsidP="00EC7E1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C7A73">
        <w:rPr>
          <w:rFonts w:ascii="Arial" w:hAnsi="Arial" w:cs="Arial"/>
          <w:b/>
          <w:color w:val="010000"/>
          <w:sz w:val="20"/>
        </w:rPr>
        <w:t>BDG: Board Resolution</w:t>
      </w:r>
    </w:p>
    <w:p w:rsidR="002961E5" w:rsidRPr="00BC7A73" w:rsidRDefault="00BC7A73" w:rsidP="00EC7E1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 xml:space="preserve">On August 7, 2024, Protrade Garment Joint Stock Company announced Resolution </w:t>
      </w:r>
      <w:r w:rsidR="006F7E55" w:rsidRPr="00BC7A73">
        <w:rPr>
          <w:rFonts w:ascii="Arial" w:hAnsi="Arial" w:cs="Arial"/>
          <w:color w:val="010000"/>
          <w:sz w:val="20"/>
        </w:rPr>
        <w:t xml:space="preserve">No. </w:t>
      </w:r>
      <w:r w:rsidRPr="00BC7A73">
        <w:rPr>
          <w:rFonts w:ascii="Arial" w:hAnsi="Arial" w:cs="Arial"/>
          <w:color w:val="010000"/>
          <w:sz w:val="20"/>
        </w:rPr>
        <w:t>05/NQ-HDQT on approving the dividend payment in 2023</w:t>
      </w:r>
      <w:r w:rsidR="006F7E55" w:rsidRPr="00BC7A73">
        <w:rPr>
          <w:rFonts w:ascii="Arial" w:hAnsi="Arial" w:cs="Arial"/>
          <w:color w:val="010000"/>
          <w:sz w:val="20"/>
        </w:rPr>
        <w:t xml:space="preserve"> in cash</w:t>
      </w:r>
      <w:r w:rsidRPr="00BC7A73">
        <w:rPr>
          <w:rFonts w:ascii="Arial" w:hAnsi="Arial" w:cs="Arial"/>
          <w:color w:val="010000"/>
          <w:sz w:val="20"/>
        </w:rPr>
        <w:t xml:space="preserve"> and remun</w:t>
      </w:r>
      <w:bookmarkStart w:id="0" w:name="_GoBack"/>
      <w:bookmarkEnd w:id="0"/>
      <w:r w:rsidRPr="00BC7A73">
        <w:rPr>
          <w:rFonts w:ascii="Arial" w:hAnsi="Arial" w:cs="Arial"/>
          <w:color w:val="010000"/>
          <w:sz w:val="20"/>
        </w:rPr>
        <w:t>eration in 2023 for members of the Board of Directors, the Supervisory Board, and the Secretariat of the Company as follows:</w:t>
      </w:r>
    </w:p>
    <w:p w:rsidR="002961E5" w:rsidRPr="00BC7A73" w:rsidRDefault="00BC7A73" w:rsidP="00EC7E1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>‎‎Article 1. Approve the following contents by collecting opinions via a ballot:</w:t>
      </w:r>
    </w:p>
    <w:p w:rsidR="002961E5" w:rsidRPr="00BC7A73" w:rsidRDefault="00BC7A73" w:rsidP="00EC7E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1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>Approve the dividend payment in 2023 in cash as follows:</w:t>
      </w:r>
    </w:p>
    <w:p w:rsidR="002961E5" w:rsidRPr="00BC7A73" w:rsidRDefault="00BC7A73" w:rsidP="00EC7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36"/>
          <w:tab w:val="left" w:pos="37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>Securities type:</w:t>
      </w:r>
      <w:r w:rsidR="006F7E55" w:rsidRPr="00BC7A73">
        <w:rPr>
          <w:rFonts w:ascii="Arial" w:hAnsi="Arial" w:cs="Arial"/>
          <w:color w:val="010000"/>
          <w:sz w:val="20"/>
        </w:rPr>
        <w:t xml:space="preserve"> </w:t>
      </w:r>
      <w:r w:rsidRPr="00BC7A73">
        <w:rPr>
          <w:rFonts w:ascii="Arial" w:hAnsi="Arial" w:cs="Arial"/>
          <w:color w:val="010000"/>
          <w:sz w:val="20"/>
        </w:rPr>
        <w:t>Common shares.</w:t>
      </w:r>
    </w:p>
    <w:p w:rsidR="002961E5" w:rsidRPr="00BC7A73" w:rsidRDefault="00BC7A73" w:rsidP="00EC7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32"/>
          <w:tab w:val="left" w:pos="37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>Transaction par value:</w:t>
      </w:r>
      <w:r w:rsidR="006F7E55" w:rsidRPr="00BC7A73">
        <w:rPr>
          <w:rFonts w:ascii="Arial" w:hAnsi="Arial" w:cs="Arial"/>
          <w:color w:val="010000"/>
          <w:sz w:val="20"/>
        </w:rPr>
        <w:t xml:space="preserve"> </w:t>
      </w:r>
      <w:r w:rsidRPr="00BC7A73">
        <w:rPr>
          <w:rFonts w:ascii="Arial" w:hAnsi="Arial" w:cs="Arial"/>
          <w:color w:val="010000"/>
          <w:sz w:val="20"/>
        </w:rPr>
        <w:t>VND10,000/share.</w:t>
      </w:r>
    </w:p>
    <w:p w:rsidR="002961E5" w:rsidRPr="00BC7A73" w:rsidRDefault="00BC7A73" w:rsidP="00EC7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>Record date: August 19, 2024.</w:t>
      </w:r>
    </w:p>
    <w:p w:rsidR="002961E5" w:rsidRPr="00BC7A73" w:rsidRDefault="00BC7A73" w:rsidP="00EC7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32"/>
          <w:tab w:val="left" w:pos="37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>Exercise rate:</w:t>
      </w:r>
      <w:r w:rsidR="006F7E55" w:rsidRPr="00BC7A73">
        <w:rPr>
          <w:rFonts w:ascii="Arial" w:hAnsi="Arial" w:cs="Arial"/>
          <w:color w:val="010000"/>
          <w:sz w:val="20"/>
        </w:rPr>
        <w:t xml:space="preserve"> </w:t>
      </w:r>
      <w:r w:rsidRPr="00BC7A73">
        <w:rPr>
          <w:rFonts w:ascii="Arial" w:hAnsi="Arial" w:cs="Arial"/>
          <w:color w:val="010000"/>
          <w:sz w:val="20"/>
        </w:rPr>
        <w:t>25%/par value (equivalent to VND2,500/share).</w:t>
      </w:r>
    </w:p>
    <w:p w:rsidR="002961E5" w:rsidRPr="00BC7A73" w:rsidRDefault="00BC7A73" w:rsidP="00EC7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32"/>
          <w:tab w:val="left" w:pos="37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>Date of payment:</w:t>
      </w:r>
      <w:r w:rsidR="006F7E55" w:rsidRPr="00BC7A73">
        <w:rPr>
          <w:rFonts w:ascii="Arial" w:hAnsi="Arial" w:cs="Arial"/>
          <w:color w:val="010000"/>
          <w:sz w:val="20"/>
        </w:rPr>
        <w:t xml:space="preserve"> </w:t>
      </w:r>
      <w:r w:rsidRPr="00BC7A73">
        <w:rPr>
          <w:rFonts w:ascii="Arial" w:hAnsi="Arial" w:cs="Arial"/>
          <w:color w:val="010000"/>
          <w:sz w:val="20"/>
        </w:rPr>
        <w:t>September 09, 2024.</w:t>
      </w:r>
    </w:p>
    <w:p w:rsidR="002961E5" w:rsidRPr="00BC7A73" w:rsidRDefault="00BC7A73" w:rsidP="00EC7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 xml:space="preserve">Implementation location: </w:t>
      </w:r>
    </w:p>
    <w:p w:rsidR="002961E5" w:rsidRPr="00BC7A73" w:rsidRDefault="00BC7A73" w:rsidP="00EC7E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43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 xml:space="preserve">For deposited securities: Owners implement procedures to receive dividends at Depository Members where depository accounts </w:t>
      </w:r>
      <w:r w:rsidR="006F7E55" w:rsidRPr="00BC7A73">
        <w:rPr>
          <w:rFonts w:ascii="Arial" w:hAnsi="Arial" w:cs="Arial"/>
          <w:color w:val="010000"/>
          <w:sz w:val="20"/>
        </w:rPr>
        <w:t>were</w:t>
      </w:r>
      <w:r w:rsidRPr="00BC7A73">
        <w:rPr>
          <w:rFonts w:ascii="Arial" w:hAnsi="Arial" w:cs="Arial"/>
          <w:color w:val="010000"/>
          <w:sz w:val="20"/>
        </w:rPr>
        <w:t xml:space="preserve"> opened.</w:t>
      </w:r>
    </w:p>
    <w:p w:rsidR="002961E5" w:rsidRPr="00BC7A73" w:rsidRDefault="00BC7A73" w:rsidP="00EC7E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 xml:space="preserve">For undeposited securities: Owners implement procedures to receive </w:t>
      </w:r>
      <w:r w:rsidR="006F7E55" w:rsidRPr="00BC7A73">
        <w:rPr>
          <w:rFonts w:ascii="Arial" w:hAnsi="Arial" w:cs="Arial"/>
          <w:color w:val="010000"/>
          <w:sz w:val="20"/>
        </w:rPr>
        <w:t>dividends</w:t>
      </w:r>
      <w:r w:rsidRPr="00BC7A73">
        <w:rPr>
          <w:rFonts w:ascii="Arial" w:hAnsi="Arial" w:cs="Arial"/>
          <w:color w:val="010000"/>
          <w:sz w:val="20"/>
        </w:rPr>
        <w:t xml:space="preserve"> of the Company at Protrade Garment Joint Stock Company, address: </w:t>
      </w:r>
      <w:r w:rsidR="006F7E55" w:rsidRPr="00BC7A73">
        <w:rPr>
          <w:rFonts w:ascii="Arial" w:hAnsi="Arial" w:cs="Arial"/>
          <w:color w:val="010000"/>
          <w:sz w:val="20"/>
        </w:rPr>
        <w:t xml:space="preserve">No. </w:t>
      </w:r>
      <w:r w:rsidRPr="00BC7A73">
        <w:rPr>
          <w:rFonts w:ascii="Arial" w:hAnsi="Arial" w:cs="Arial"/>
          <w:color w:val="010000"/>
          <w:sz w:val="20"/>
        </w:rPr>
        <w:t>7/128, Binh Duc 1 Quarter, Binh Hoa Ward, Thuan An City, Binh Duong Province (on working days of the week, starting from September 9, 2024).</w:t>
      </w:r>
    </w:p>
    <w:p w:rsidR="002961E5" w:rsidRPr="00BC7A73" w:rsidRDefault="00BC7A73" w:rsidP="00EC7E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>Approve the remuneration in 2023 for members of the Board of Directors, the Supervisory Board, and the Secretariat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8"/>
        <w:gridCol w:w="981"/>
        <w:gridCol w:w="1325"/>
        <w:gridCol w:w="1137"/>
        <w:gridCol w:w="981"/>
        <w:gridCol w:w="128"/>
        <w:gridCol w:w="1120"/>
        <w:gridCol w:w="1248"/>
        <w:gridCol w:w="1558"/>
      </w:tblGrid>
      <w:tr w:rsidR="006F7E55" w:rsidRPr="00BC7A73" w:rsidTr="004E3786"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AD0D0F" w:rsidRDefault="006F7E55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AD0D0F">
              <w:rPr>
                <w:rFonts w:ascii="Arial" w:hAnsi="Arial" w:cs="Arial"/>
                <w:b/>
                <w:color w:val="010000"/>
                <w:sz w:val="20"/>
              </w:rPr>
              <w:t>No.</w:t>
            </w:r>
          </w:p>
        </w:tc>
        <w:tc>
          <w:tcPr>
            <w:tcW w:w="8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AD0D0F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AD0D0F">
              <w:rPr>
                <w:rFonts w:ascii="Arial" w:hAnsi="Arial" w:cs="Arial"/>
                <w:b/>
                <w:color w:val="010000"/>
                <w:sz w:val="20"/>
              </w:rPr>
              <w:t>Member</w:t>
            </w: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AD0D0F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AD0D0F">
              <w:rPr>
                <w:rFonts w:ascii="Arial" w:hAnsi="Arial" w:cs="Arial"/>
                <w:b/>
                <w:color w:val="010000"/>
                <w:sz w:val="20"/>
              </w:rPr>
              <w:t>Position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AD0D0F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AD0D0F">
              <w:rPr>
                <w:rFonts w:ascii="Arial" w:hAnsi="Arial" w:cs="Arial"/>
                <w:b/>
                <w:color w:val="010000"/>
                <w:sz w:val="20"/>
              </w:rPr>
              <w:t>Time</w:t>
            </w:r>
          </w:p>
        </w:tc>
        <w:tc>
          <w:tcPr>
            <w:tcW w:w="4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AD0D0F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AD0D0F">
              <w:rPr>
                <w:rFonts w:ascii="Arial" w:hAnsi="Arial" w:cs="Arial"/>
                <w:b/>
                <w:color w:val="010000"/>
                <w:sz w:val="20"/>
              </w:rPr>
              <w:t>Number of working months</w:t>
            </w:r>
          </w:p>
        </w:tc>
        <w:tc>
          <w:tcPr>
            <w:tcW w:w="58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AD0D0F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AD0D0F">
              <w:rPr>
                <w:rFonts w:ascii="Arial" w:hAnsi="Arial" w:cs="Arial"/>
                <w:b/>
                <w:color w:val="010000"/>
                <w:sz w:val="20"/>
              </w:rPr>
              <w:t>Coefficient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AD0D0F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AD0D0F">
              <w:rPr>
                <w:rFonts w:ascii="Arial" w:hAnsi="Arial" w:cs="Arial"/>
                <w:b/>
                <w:color w:val="010000"/>
                <w:sz w:val="20"/>
              </w:rPr>
              <w:t>Coefficient * number of working months</w:t>
            </w:r>
          </w:p>
          <w:p w:rsidR="002961E5" w:rsidRPr="00AD0D0F" w:rsidRDefault="002961E5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AD0D0F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AD0D0F">
              <w:rPr>
                <w:rFonts w:ascii="Arial" w:hAnsi="Arial" w:cs="Arial"/>
                <w:b/>
                <w:color w:val="010000"/>
                <w:sz w:val="20"/>
              </w:rPr>
              <w:t>Remuneration</w:t>
            </w:r>
          </w:p>
        </w:tc>
      </w:tr>
      <w:tr w:rsidR="006F7E55" w:rsidRPr="00BC7A73" w:rsidTr="004E3786"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8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Mr. Nguyen An Dinh</w:t>
            </w:r>
          </w:p>
          <w:p w:rsidR="002961E5" w:rsidRPr="00BC7A73" w:rsidRDefault="002961E5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Chair of the Board of Directors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Appointed on June 20, 2020</w:t>
            </w:r>
          </w:p>
        </w:tc>
        <w:tc>
          <w:tcPr>
            <w:tcW w:w="4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58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2.00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24.00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771,394,000</w:t>
            </w:r>
          </w:p>
        </w:tc>
      </w:tr>
      <w:tr w:rsidR="006F7E55" w:rsidRPr="00BC7A73" w:rsidTr="004E3786"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8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Ms. Pham Thi Vuong</w:t>
            </w:r>
          </w:p>
          <w:p w:rsidR="002961E5" w:rsidRPr="00BC7A73" w:rsidRDefault="002961E5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Vice Chair of the Board of Directors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Appointed on June 20, 2020</w:t>
            </w:r>
          </w:p>
        </w:tc>
        <w:tc>
          <w:tcPr>
            <w:tcW w:w="4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58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1.50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18.00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578,546,000</w:t>
            </w:r>
          </w:p>
        </w:tc>
      </w:tr>
      <w:tr w:rsidR="006F7E55" w:rsidRPr="00BC7A73" w:rsidTr="004E3786"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lastRenderedPageBreak/>
              <w:t>3</w:t>
            </w:r>
          </w:p>
        </w:tc>
        <w:tc>
          <w:tcPr>
            <w:tcW w:w="8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Mr. Nguyen Hong Anh</w:t>
            </w:r>
          </w:p>
          <w:p w:rsidR="002961E5" w:rsidRPr="00BC7A73" w:rsidRDefault="002961E5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 xml:space="preserve">Member of the Board of Directors </w:t>
            </w:r>
          </w:p>
          <w:p w:rsidR="002961E5" w:rsidRPr="00BC7A73" w:rsidRDefault="002961E5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Appointed on June 20, 2020</w:t>
            </w:r>
          </w:p>
        </w:tc>
        <w:tc>
          <w:tcPr>
            <w:tcW w:w="4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58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1.00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12.00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385,697,000</w:t>
            </w:r>
          </w:p>
        </w:tc>
      </w:tr>
      <w:tr w:rsidR="006F7E55" w:rsidRPr="00BC7A73" w:rsidTr="004E3786"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8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Mr. Phan Thanh Duc</w:t>
            </w:r>
          </w:p>
          <w:p w:rsidR="002961E5" w:rsidRPr="00BC7A73" w:rsidRDefault="002961E5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Member of the Board of Directors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Appointed on June 20, 2020</w:t>
            </w:r>
          </w:p>
        </w:tc>
        <w:tc>
          <w:tcPr>
            <w:tcW w:w="4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58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1.00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12.00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385,697,000</w:t>
            </w:r>
          </w:p>
        </w:tc>
      </w:tr>
      <w:tr w:rsidR="006F7E55" w:rsidRPr="00BC7A73" w:rsidTr="004E3786"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8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Mr. Nguyen Thi Truc Thanh</w:t>
            </w: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Member of the Board of Directors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Appointed on June 20, 2020</w:t>
            </w:r>
          </w:p>
        </w:tc>
        <w:tc>
          <w:tcPr>
            <w:tcW w:w="4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58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1.00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12.00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385,697,000</w:t>
            </w:r>
          </w:p>
        </w:tc>
      </w:tr>
      <w:tr w:rsidR="006F7E55" w:rsidRPr="00BC7A73" w:rsidTr="004E3786"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8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Mr. Nguyen Vinh Bao</w:t>
            </w:r>
          </w:p>
          <w:p w:rsidR="002961E5" w:rsidRPr="00BC7A73" w:rsidRDefault="002961E5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Member of the Board of Directors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Appointed on June 20, 2020</w:t>
            </w:r>
          </w:p>
        </w:tc>
        <w:tc>
          <w:tcPr>
            <w:tcW w:w="4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58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1.00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12.00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385,697,000</w:t>
            </w:r>
          </w:p>
        </w:tc>
      </w:tr>
      <w:tr w:rsidR="006F7E55" w:rsidRPr="00BC7A73" w:rsidTr="004E3786"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8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Mr. Nguyen Xuan Quan</w:t>
            </w: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Member of the Board of Directors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Appointed on June 24, 2021</w:t>
            </w:r>
          </w:p>
        </w:tc>
        <w:tc>
          <w:tcPr>
            <w:tcW w:w="4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58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1.00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12.00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385,697,000</w:t>
            </w:r>
          </w:p>
        </w:tc>
      </w:tr>
      <w:tr w:rsidR="006F7E55" w:rsidRPr="00BC7A73" w:rsidTr="004E3786"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8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 xml:space="preserve">Mr. Le </w:t>
            </w:r>
            <w:r w:rsidR="00310EF4">
              <w:rPr>
                <w:rFonts w:ascii="Arial" w:hAnsi="Arial" w:cs="Arial"/>
                <w:color w:val="010000"/>
                <w:sz w:val="20"/>
              </w:rPr>
              <w:t>T</w:t>
            </w:r>
            <w:r w:rsidRPr="00BC7A73">
              <w:rPr>
                <w:rFonts w:ascii="Arial" w:hAnsi="Arial" w:cs="Arial"/>
                <w:color w:val="010000"/>
                <w:sz w:val="20"/>
              </w:rPr>
              <w:t>rong Nghia</w:t>
            </w:r>
          </w:p>
          <w:p w:rsidR="002961E5" w:rsidRPr="00BC7A73" w:rsidRDefault="002961E5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Chief of the Supervisory Board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Appointed on March 25, 2022</w:t>
            </w:r>
          </w:p>
        </w:tc>
        <w:tc>
          <w:tcPr>
            <w:tcW w:w="4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58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1.00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12.00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385,697,000</w:t>
            </w:r>
          </w:p>
        </w:tc>
      </w:tr>
      <w:tr w:rsidR="006F7E55" w:rsidRPr="00BC7A73" w:rsidTr="004E3786"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9</w:t>
            </w:r>
          </w:p>
        </w:tc>
        <w:tc>
          <w:tcPr>
            <w:tcW w:w="8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Mr. Hua Tuan Cuong</w:t>
            </w: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Member of the Supervisory Board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Appointed on March 25, 2022</w:t>
            </w:r>
          </w:p>
        </w:tc>
        <w:tc>
          <w:tcPr>
            <w:tcW w:w="4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58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0.80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9.60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308,558,000</w:t>
            </w:r>
          </w:p>
        </w:tc>
      </w:tr>
      <w:tr w:rsidR="006F7E55" w:rsidRPr="00BC7A73" w:rsidTr="004E3786"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10</w:t>
            </w:r>
          </w:p>
        </w:tc>
        <w:tc>
          <w:tcPr>
            <w:tcW w:w="8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Ms. Nguyen Thi Kim Phuong</w:t>
            </w: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Member of the Supervisory Board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Appointed on April 26, 2023</w:t>
            </w:r>
          </w:p>
        </w:tc>
        <w:tc>
          <w:tcPr>
            <w:tcW w:w="4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58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0.80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6.40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205,705,000</w:t>
            </w:r>
          </w:p>
        </w:tc>
      </w:tr>
      <w:tr w:rsidR="006F7E55" w:rsidRPr="00BC7A73" w:rsidTr="004E3786"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lastRenderedPageBreak/>
              <w:t>11</w:t>
            </w:r>
          </w:p>
        </w:tc>
        <w:tc>
          <w:tcPr>
            <w:tcW w:w="8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Ms. Doan Thi Kim Ngan</w:t>
            </w: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Secretariat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Dismissed on December 31, 2023</w:t>
            </w:r>
          </w:p>
        </w:tc>
        <w:tc>
          <w:tcPr>
            <w:tcW w:w="4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58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0.30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3.60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115,710,000</w:t>
            </w:r>
          </w:p>
        </w:tc>
      </w:tr>
      <w:tr w:rsidR="006F7E55" w:rsidRPr="00BC7A73" w:rsidTr="004E3786"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8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Ms. Nguyen Minh Thuy</w:t>
            </w:r>
          </w:p>
        </w:tc>
        <w:tc>
          <w:tcPr>
            <w:tcW w:w="6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Person in charge of corporate governance-cum-authorized information publisher</w:t>
            </w:r>
          </w:p>
        </w:tc>
        <w:tc>
          <w:tcPr>
            <w:tcW w:w="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Appointed on December 30, 2022</w:t>
            </w:r>
          </w:p>
        </w:tc>
        <w:tc>
          <w:tcPr>
            <w:tcW w:w="4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58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0.10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1.20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38,564,678</w:t>
            </w:r>
          </w:p>
        </w:tc>
      </w:tr>
      <w:tr w:rsidR="002961E5" w:rsidRPr="00BC7A73" w:rsidTr="004E3786">
        <w:tc>
          <w:tcPr>
            <w:tcW w:w="3042" w:type="pct"/>
            <w:gridSpan w:val="6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BC7A73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C7A73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5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4E3786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4E3786">
              <w:rPr>
                <w:rFonts w:ascii="Arial" w:hAnsi="Arial" w:cs="Arial"/>
                <w:b/>
                <w:color w:val="010000"/>
                <w:sz w:val="20"/>
              </w:rPr>
              <w:t>11.50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4E3786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4E3786">
              <w:rPr>
                <w:rFonts w:ascii="Arial" w:hAnsi="Arial" w:cs="Arial"/>
                <w:b/>
                <w:color w:val="010000"/>
                <w:sz w:val="20"/>
              </w:rPr>
              <w:t>134.80</w:t>
            </w:r>
          </w:p>
        </w:tc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1E5" w:rsidRPr="004E3786" w:rsidRDefault="00BC7A73" w:rsidP="00EC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4E3786">
              <w:rPr>
                <w:rFonts w:ascii="Arial" w:hAnsi="Arial" w:cs="Arial"/>
                <w:b/>
                <w:color w:val="010000"/>
                <w:sz w:val="20"/>
              </w:rPr>
              <w:t>4,332,659,678</w:t>
            </w:r>
          </w:p>
        </w:tc>
      </w:tr>
    </w:tbl>
    <w:p w:rsidR="002961E5" w:rsidRPr="00BC7A73" w:rsidRDefault="00BC7A73" w:rsidP="00EC7E1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>‎‎Article 2. Members of the Board of Directors, the Supervisory Board, the Board of Management, relevant units</w:t>
      </w:r>
      <w:r w:rsidR="006F7E55" w:rsidRPr="00BC7A73">
        <w:rPr>
          <w:rFonts w:ascii="Arial" w:hAnsi="Arial" w:cs="Arial"/>
          <w:color w:val="010000"/>
          <w:sz w:val="20"/>
        </w:rPr>
        <w:t>,</w:t>
      </w:r>
      <w:r w:rsidRPr="00BC7A73">
        <w:rPr>
          <w:rFonts w:ascii="Arial" w:hAnsi="Arial" w:cs="Arial"/>
          <w:color w:val="010000"/>
          <w:sz w:val="20"/>
        </w:rPr>
        <w:t xml:space="preserve"> and individuals are responsible for implementing this Resolution.</w:t>
      </w:r>
    </w:p>
    <w:p w:rsidR="002961E5" w:rsidRPr="00BC7A73" w:rsidRDefault="00BC7A73" w:rsidP="00EC7E1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C7A73">
        <w:rPr>
          <w:rFonts w:ascii="Arial" w:hAnsi="Arial" w:cs="Arial"/>
          <w:color w:val="010000"/>
          <w:sz w:val="20"/>
        </w:rPr>
        <w:t>‎‎Article 3. This Resolution takes effect from the date of its signing./.</w:t>
      </w:r>
    </w:p>
    <w:sectPr w:rsidR="002961E5" w:rsidRPr="00BC7A73" w:rsidSect="006F7E55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561CA"/>
    <w:multiLevelType w:val="multilevel"/>
    <w:tmpl w:val="06FC5FA6"/>
    <w:lvl w:ilvl="0">
      <w:start w:val="1"/>
      <w:numFmt w:val="bullet"/>
      <w:lvlText w:val="+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6A5F8A"/>
    <w:multiLevelType w:val="multilevel"/>
    <w:tmpl w:val="B8CC0B5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99B3C40"/>
    <w:multiLevelType w:val="multilevel"/>
    <w:tmpl w:val="5E8A37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5212E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E5"/>
    <w:rsid w:val="00073511"/>
    <w:rsid w:val="002961E5"/>
    <w:rsid w:val="00310EF4"/>
    <w:rsid w:val="004E3786"/>
    <w:rsid w:val="00611693"/>
    <w:rsid w:val="006F7E55"/>
    <w:rsid w:val="00AD0D0F"/>
    <w:rsid w:val="00BC7A73"/>
    <w:rsid w:val="00D52FBF"/>
    <w:rsid w:val="00E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B3D5D5-B908-47CA-8B8B-9439767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C24F66"/>
      <w:sz w:val="18"/>
      <w:szCs w:val="18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212E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Arial" w:eastAsia="Arial" w:hAnsi="Arial" w:cs="Arial"/>
      <w:color w:val="C24F66"/>
      <w:sz w:val="18"/>
      <w:szCs w:val="18"/>
    </w:rPr>
  </w:style>
  <w:style w:type="paragraph" w:customStyle="1" w:styleId="Other0">
    <w:name w:val="Other"/>
    <w:basedOn w:val="Normal"/>
    <w:link w:val="Other"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15212E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861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7TqwlHlesQoSJJkpXJa1geoZBQ==">CgMxLjA4AHIhMVVLTEVEVmExbEs5alZ4NW1QUmtORU9xTmxnZUdrUWZU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484</Words>
  <Characters>2488</Characters>
  <Application>Microsoft Office Word</Application>
  <DocSecurity>0</DocSecurity>
  <Lines>248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10</cp:revision>
  <dcterms:created xsi:type="dcterms:W3CDTF">2024-08-09T03:18:00Z</dcterms:created>
  <dcterms:modified xsi:type="dcterms:W3CDTF">2024-08-12T03:24:00Z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21757432de168c5d2d7b8bb5b28288f6823fddb7f195d137433d5b7c1136a8b8</vt:lpwstr>
  </property>
</Properties>
</file>