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F325A5" w:rsidRPr="00C97D81" w:rsidRDefault="00C97D81" w:rsidP="00AE35A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C97D81">
        <w:rPr>
          <w:rFonts w:ascii="Arial" w:hAnsi="Arial" w:cs="Arial"/>
          <w:b/>
          <w:color w:val="010000"/>
          <w:sz w:val="20"/>
        </w:rPr>
        <w:t>CFM: Board Resolution</w:t>
      </w:r>
    </w:p>
    <w:p w14:paraId="00000002" w14:textId="501D1AA3" w:rsidR="00F325A5" w:rsidRPr="00C97D81" w:rsidRDefault="00C97D81" w:rsidP="00AE35A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 xml:space="preserve">On August 8, 2024, CFM Investment Joint Stock Company announced Resolution No. 27/NQ-HDQT/CFM on prepaying dividends for </w:t>
      </w:r>
      <w:r w:rsidR="00F5681E">
        <w:rPr>
          <w:rFonts w:ascii="Arial" w:hAnsi="Arial" w:cs="Arial"/>
          <w:color w:val="010000"/>
          <w:sz w:val="20"/>
        </w:rPr>
        <w:t xml:space="preserve">the first </w:t>
      </w:r>
      <w:bookmarkStart w:id="0" w:name="_GoBack"/>
      <w:bookmarkEnd w:id="0"/>
      <w:r w:rsidRPr="00C97D81">
        <w:rPr>
          <w:rFonts w:ascii="Arial" w:hAnsi="Arial" w:cs="Arial"/>
          <w:color w:val="010000"/>
          <w:sz w:val="20"/>
        </w:rPr>
        <w:t>round</w:t>
      </w:r>
      <w:r w:rsidR="00F5681E">
        <w:rPr>
          <w:rFonts w:ascii="Arial" w:hAnsi="Arial" w:cs="Arial"/>
          <w:color w:val="010000"/>
          <w:sz w:val="20"/>
        </w:rPr>
        <w:t xml:space="preserve"> </w:t>
      </w:r>
      <w:r w:rsidRPr="00C97D81">
        <w:rPr>
          <w:rFonts w:ascii="Arial" w:hAnsi="Arial" w:cs="Arial"/>
          <w:color w:val="010000"/>
          <w:sz w:val="20"/>
        </w:rPr>
        <w:t>in 2024 in cash and buying 300,000 shares of Devoted Hermes Solutions Joint Stock Company as follows;</w:t>
      </w:r>
    </w:p>
    <w:p w14:paraId="00000003" w14:textId="25535023" w:rsidR="00F325A5" w:rsidRPr="00C97D81" w:rsidRDefault="00C97D81" w:rsidP="00AE35A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>Article 1: The Board of Directors approved the plan on prepaying dividends in 2024 in cash according to the Annual General Mandate 2024, specifically as follows:</w:t>
      </w:r>
    </w:p>
    <w:p w14:paraId="00000004" w14:textId="7047BE7E" w:rsidR="00F325A5" w:rsidRPr="00C97D81" w:rsidRDefault="00C97D81" w:rsidP="00AE35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84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>Subjects of dividends payment: Existing shareholders on the list of shareholders on the record date to exercise rights to receive prepaid dividends 2024 in cash provided by the Vietnam Securities Depository and Clearing Corporation.</w:t>
      </w:r>
    </w:p>
    <w:p w14:paraId="00000005" w14:textId="77777777" w:rsidR="00F325A5" w:rsidRPr="00C97D81" w:rsidRDefault="00C97D81" w:rsidP="00AE35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84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>Record date: August 19, 2024</w:t>
      </w:r>
    </w:p>
    <w:p w14:paraId="00000006" w14:textId="1AA52488" w:rsidR="00F325A5" w:rsidRPr="00C97D81" w:rsidRDefault="00C97D81" w:rsidP="00AE35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84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>Dividend payment rate: 2%/</w:t>
      </w:r>
      <w:r w:rsidR="007249FF" w:rsidRPr="00C97D81">
        <w:rPr>
          <w:rFonts w:ascii="Arial" w:hAnsi="Arial" w:cs="Arial"/>
          <w:color w:val="010000"/>
          <w:sz w:val="20"/>
        </w:rPr>
        <w:t>s</w:t>
      </w:r>
      <w:r w:rsidRPr="00C97D81">
        <w:rPr>
          <w:rFonts w:ascii="Arial" w:hAnsi="Arial" w:cs="Arial"/>
          <w:color w:val="010000"/>
          <w:sz w:val="20"/>
        </w:rPr>
        <w:t>hare (equivalent to VND200/share)</w:t>
      </w:r>
    </w:p>
    <w:p w14:paraId="00000007" w14:textId="77777777" w:rsidR="00F325A5" w:rsidRPr="00C97D81" w:rsidRDefault="00C97D81" w:rsidP="00AE35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84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>Date of payment: September 20, 2024</w:t>
      </w:r>
    </w:p>
    <w:p w14:paraId="00000008" w14:textId="77777777" w:rsidR="00F325A5" w:rsidRPr="00C97D81" w:rsidRDefault="00C97D81" w:rsidP="00AE35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84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>Implementation location:</w:t>
      </w:r>
    </w:p>
    <w:p w14:paraId="00000009" w14:textId="6D11E287" w:rsidR="00F325A5" w:rsidRPr="00C97D81" w:rsidRDefault="00C97D81" w:rsidP="00AE35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 xml:space="preserve">For deposited securities: </w:t>
      </w:r>
      <w:r w:rsidR="007249FF" w:rsidRPr="00C97D81">
        <w:rPr>
          <w:rFonts w:ascii="Arial" w:hAnsi="Arial" w:cs="Arial"/>
          <w:color w:val="010000"/>
          <w:sz w:val="20"/>
        </w:rPr>
        <w:t>Shareholders</w:t>
      </w:r>
      <w:r w:rsidRPr="00C97D81">
        <w:rPr>
          <w:rFonts w:ascii="Arial" w:hAnsi="Arial" w:cs="Arial"/>
          <w:color w:val="010000"/>
          <w:sz w:val="20"/>
        </w:rPr>
        <w:t xml:space="preserve"> implement procedures to receive dividends at Depository Members where depository accounts were opened.</w:t>
      </w:r>
    </w:p>
    <w:p w14:paraId="0000000A" w14:textId="20AB1DDF" w:rsidR="00F325A5" w:rsidRPr="00C97D81" w:rsidRDefault="00C97D81" w:rsidP="00AE35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 xml:space="preserve">For </w:t>
      </w:r>
      <w:proofErr w:type="spellStart"/>
      <w:r w:rsidRPr="00C97D81">
        <w:rPr>
          <w:rFonts w:ascii="Arial" w:hAnsi="Arial" w:cs="Arial"/>
          <w:color w:val="010000"/>
          <w:sz w:val="20"/>
        </w:rPr>
        <w:t>undeposited</w:t>
      </w:r>
      <w:proofErr w:type="spellEnd"/>
      <w:r w:rsidRPr="00C97D81">
        <w:rPr>
          <w:rFonts w:ascii="Arial" w:hAnsi="Arial" w:cs="Arial"/>
          <w:color w:val="010000"/>
          <w:sz w:val="20"/>
        </w:rPr>
        <w:t xml:space="preserve"> securities: </w:t>
      </w:r>
      <w:r w:rsidR="007249FF" w:rsidRPr="00C97D81">
        <w:rPr>
          <w:rFonts w:ascii="Arial" w:hAnsi="Arial" w:cs="Arial"/>
          <w:color w:val="010000"/>
          <w:sz w:val="20"/>
        </w:rPr>
        <w:t>Shareholders</w:t>
      </w:r>
      <w:r w:rsidRPr="00C97D81">
        <w:rPr>
          <w:rFonts w:ascii="Arial" w:hAnsi="Arial" w:cs="Arial"/>
          <w:color w:val="010000"/>
          <w:sz w:val="20"/>
        </w:rPr>
        <w:t xml:space="preserve"> implement procedures to receive dividends at the Headquarters of CFM Investment Joint Stock Company on working days in the week, starting from the date of payment mentioned above. </w:t>
      </w:r>
    </w:p>
    <w:p w14:paraId="0000000B" w14:textId="097B0035" w:rsidR="00F325A5" w:rsidRPr="00C97D81" w:rsidRDefault="00C97D81" w:rsidP="00AE35A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>Article 2: Buy 300,000 shares of Devoted Hermes Solutions Joint Stock Company - Business Registration Certificate No. 0110630205 issued by Hanoi Authority for Planning and Investment on February 23, 2023, with a market price of VND10,000/share. The total transfer value of the number of shares mentioned above is: VND3</w:t>
      </w:r>
      <w:proofErr w:type="gramStart"/>
      <w:r w:rsidRPr="00C97D81">
        <w:rPr>
          <w:rFonts w:ascii="Arial" w:hAnsi="Arial" w:cs="Arial"/>
          <w:color w:val="010000"/>
          <w:sz w:val="20"/>
        </w:rPr>
        <w:t>,000,000,000</w:t>
      </w:r>
      <w:proofErr w:type="gramEnd"/>
    </w:p>
    <w:p w14:paraId="0000000C" w14:textId="77777777" w:rsidR="00F325A5" w:rsidRPr="00C97D81" w:rsidRDefault="00C97D81" w:rsidP="00AE35A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>Article 3: The Board of Directors assigned the Manager to direct relevant individuals to implement procedures to pay dividends in accordance with current regulations.</w:t>
      </w:r>
    </w:p>
    <w:p w14:paraId="0000000D" w14:textId="0C900B1E" w:rsidR="00F325A5" w:rsidRPr="00C97D81" w:rsidRDefault="00C97D81" w:rsidP="00AE35A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C97D81">
        <w:rPr>
          <w:rFonts w:ascii="Arial" w:hAnsi="Arial" w:cs="Arial"/>
          <w:color w:val="010000"/>
          <w:sz w:val="20"/>
        </w:rPr>
        <w:t>Article 4: Terms of enforcement: Members of the Board of Directors, the Manager of the Company</w:t>
      </w:r>
      <w:r w:rsidR="007249FF" w:rsidRPr="00C97D81">
        <w:rPr>
          <w:rFonts w:ascii="Arial" w:hAnsi="Arial" w:cs="Arial"/>
          <w:color w:val="010000"/>
          <w:sz w:val="20"/>
        </w:rPr>
        <w:t xml:space="preserve">, </w:t>
      </w:r>
      <w:r w:rsidRPr="00C97D81">
        <w:rPr>
          <w:rFonts w:ascii="Arial" w:hAnsi="Arial" w:cs="Arial"/>
          <w:color w:val="010000"/>
          <w:sz w:val="20"/>
        </w:rPr>
        <w:t>and relevant departments are responsible for implementing this Resolution.</w:t>
      </w:r>
    </w:p>
    <w:sectPr w:rsidR="00F325A5" w:rsidRPr="00C97D81" w:rsidSect="00C97D81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95B6795-0221-479F-BD8C-DAF3C058EB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DB1B12C-89D8-4247-84CD-A9ED163769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FAAA94-2543-40C4-8005-E2E14B008964}"/>
    <w:embedItalic r:id="rId4" w:fontKey="{C66CF077-4B80-4D2F-8358-807D97A7D5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C7B846D-4E25-42AC-8DC1-4C27D82C8F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AFC0A51-724B-4900-A5ED-75E2FBA0F1D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428AB"/>
    <w:multiLevelType w:val="multilevel"/>
    <w:tmpl w:val="CC22CFA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4427377"/>
    <w:multiLevelType w:val="multilevel"/>
    <w:tmpl w:val="24763D04"/>
    <w:lvl w:ilvl="0">
      <w:start w:val="1"/>
      <w:numFmt w:val="bullet"/>
      <w:lvlText w:val="+"/>
      <w:lvlJc w:val="left"/>
      <w:pPr>
        <w:ind w:left="720" w:hanging="360"/>
      </w:pPr>
      <w:rPr>
        <w:rFonts w:ascii="Arial" w:eastAsia="Noto Sans Symbols" w:hAnsi="Arial" w:cs="Arial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5A5"/>
    <w:rsid w:val="00017357"/>
    <w:rsid w:val="005D1FAA"/>
    <w:rsid w:val="007249FF"/>
    <w:rsid w:val="00AE35A3"/>
    <w:rsid w:val="00C97D81"/>
    <w:rsid w:val="00F325A5"/>
    <w:rsid w:val="00F5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79685B"/>
  <w15:docId w15:val="{FFB88B22-C916-4724-8807-C5BF84E2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u1">
    <w:name w:val="Tiêu đề #1_"/>
    <w:basedOn w:val="DefaultParagraphFont"/>
    <w:link w:val="Tiu10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Tiu2">
    <w:name w:val="Tiêu đề #2_"/>
    <w:basedOn w:val="DefaultParagraphFont"/>
    <w:link w:val="Tiu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B6767E"/>
      <w:sz w:val="17"/>
      <w:szCs w:val="17"/>
      <w:u w:val="none"/>
      <w:shd w:val="clear" w:color="auto" w:fill="auto"/>
    </w:rPr>
  </w:style>
  <w:style w:type="paragraph" w:customStyle="1" w:styleId="Tiu10">
    <w:name w:val="Tiêu đề #1"/>
    <w:basedOn w:val="Normal"/>
    <w:link w:val="Tiu1"/>
    <w:pPr>
      <w:outlineLvl w:val="0"/>
    </w:pPr>
    <w:rPr>
      <w:rFonts w:ascii="Arial" w:eastAsia="Arial" w:hAnsi="Arial" w:cs="Arial"/>
      <w:sz w:val="30"/>
      <w:szCs w:val="30"/>
    </w:rPr>
  </w:style>
  <w:style w:type="paragraph" w:customStyle="1" w:styleId="Vnbnnidung20">
    <w:name w:val="Văn bản nội dung (2)"/>
    <w:basedOn w:val="Normal"/>
    <w:link w:val="Vnbnnidung2"/>
    <w:rPr>
      <w:rFonts w:ascii="Arial" w:eastAsia="Arial" w:hAnsi="Arial" w:cs="Arial"/>
      <w:sz w:val="10"/>
      <w:szCs w:val="10"/>
    </w:rPr>
  </w:style>
  <w:style w:type="paragraph" w:customStyle="1" w:styleId="Vnbnnidung0">
    <w:name w:val="Văn bản nội dung"/>
    <w:basedOn w:val="Normal"/>
    <w:link w:val="Vnbnnidung"/>
    <w:pPr>
      <w:spacing w:line="283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iu20">
    <w:name w:val="Tiêu đề #2"/>
    <w:basedOn w:val="Normal"/>
    <w:link w:val="Tiu2"/>
    <w:pPr>
      <w:spacing w:line="283" w:lineRule="auto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Vnbnnidung30">
    <w:name w:val="Văn bản nội dung (3)"/>
    <w:basedOn w:val="Normal"/>
    <w:link w:val="Vnbnnidung3"/>
    <w:rPr>
      <w:rFonts w:ascii="Verdana" w:eastAsia="Verdana" w:hAnsi="Verdana" w:cs="Verdana"/>
      <w:color w:val="B6767E"/>
      <w:sz w:val="17"/>
      <w:szCs w:val="17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18S/wR2NsNA/5vwM4g0k9jecw==">CgMxLjA4AHIhMWtudWtaZUNjLS14YVkxa0hqWk5obWE1MVZxOXdsZVN2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270</Words>
  <Characters>1570</Characters>
  <Application>Microsoft Office Word</Application>
  <DocSecurity>0</DocSecurity>
  <Lines>26</Lines>
  <Paragraphs>15</Paragraphs>
  <ScaleCrop>false</ScaleCrop>
  <Company/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Thi Quynh Trang</cp:lastModifiedBy>
  <cp:revision>7</cp:revision>
  <dcterms:created xsi:type="dcterms:W3CDTF">2024-08-12T03:55:00Z</dcterms:created>
  <dcterms:modified xsi:type="dcterms:W3CDTF">2024-08-13T06:39:00Z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e263c4168fc615051df85b67b8b214fb6796b0dbb1e926f2adcf664e64ad4019</vt:lpwstr>
  </property>
</Properties>
</file>