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71BF" w:rsidRPr="00491AB2" w:rsidRDefault="00ED32DB" w:rsidP="009975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91AB2">
        <w:rPr>
          <w:rFonts w:ascii="Arial" w:hAnsi="Arial" w:cs="Arial"/>
          <w:b/>
          <w:color w:val="010000"/>
          <w:sz w:val="20"/>
        </w:rPr>
        <w:t>MVB: Board Resolution</w:t>
      </w:r>
    </w:p>
    <w:p w14:paraId="00000002" w14:textId="13EAA8CD" w:rsidR="004671BF" w:rsidRPr="00491AB2" w:rsidRDefault="00ED32DB" w:rsidP="009975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On August 09, 2024, Vinacomin - VietBac Mining Industry Holding Corporation announced Resolution </w:t>
      </w:r>
      <w:r w:rsidR="00491AB2" w:rsidRPr="00491AB2">
        <w:rPr>
          <w:rFonts w:ascii="Arial" w:hAnsi="Arial" w:cs="Arial"/>
          <w:color w:val="010000"/>
          <w:sz w:val="20"/>
        </w:rPr>
        <w:t xml:space="preserve">No. </w:t>
      </w:r>
      <w:r w:rsidRPr="00491AB2">
        <w:rPr>
          <w:rFonts w:ascii="Arial" w:hAnsi="Arial" w:cs="Arial"/>
          <w:color w:val="010000"/>
          <w:sz w:val="20"/>
        </w:rPr>
        <w:t xml:space="preserve">193/NQ-HDQT on approving the results of selecting a supplier for Supply Package </w:t>
      </w:r>
      <w:r w:rsidR="00491AB2" w:rsidRPr="00491AB2">
        <w:rPr>
          <w:rFonts w:ascii="Arial" w:hAnsi="Arial" w:cs="Arial"/>
          <w:color w:val="010000"/>
          <w:sz w:val="20"/>
        </w:rPr>
        <w:t xml:space="preserve">No. </w:t>
      </w:r>
      <w:r w:rsidRPr="00491AB2">
        <w:rPr>
          <w:rFonts w:ascii="Arial" w:hAnsi="Arial" w:cs="Arial"/>
          <w:color w:val="010000"/>
          <w:sz w:val="20"/>
        </w:rPr>
        <w:t xml:space="preserve">02 "Construction of exploratory drilling for assessing the stability of the pillar boundary of Seam 4 of Na Duong Coal Mine” as follows: </w:t>
      </w:r>
    </w:p>
    <w:p w14:paraId="00000003" w14:textId="24E2A5AB" w:rsidR="004671BF" w:rsidRPr="00491AB2" w:rsidRDefault="00ED32DB" w:rsidP="009975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‎‎Article 1. Approve the results of selecting a supplier for Supply Package </w:t>
      </w:r>
      <w:r w:rsidR="00491AB2" w:rsidRPr="00491AB2">
        <w:rPr>
          <w:rFonts w:ascii="Arial" w:hAnsi="Arial" w:cs="Arial"/>
          <w:color w:val="010000"/>
          <w:sz w:val="20"/>
        </w:rPr>
        <w:t xml:space="preserve">No. </w:t>
      </w:r>
      <w:r w:rsidRPr="00491AB2">
        <w:rPr>
          <w:rFonts w:ascii="Arial" w:hAnsi="Arial" w:cs="Arial"/>
          <w:color w:val="010000"/>
          <w:sz w:val="20"/>
        </w:rPr>
        <w:t xml:space="preserve">02 "Construction of exploratory drilling for assessing the stability of the pillar boundary of Seam 4 of Na Duong Coal Mine” with the main contents: </w:t>
      </w:r>
    </w:p>
    <w:p w14:paraId="00000004" w14:textId="77777777" w:rsidR="004671BF" w:rsidRPr="00491AB2" w:rsidRDefault="00ED32DB" w:rsidP="0099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>Construction unit: Vinacomin - Viet Bac Geology Joint Stock Company.</w:t>
      </w:r>
    </w:p>
    <w:p w14:paraId="00000005" w14:textId="35F86229" w:rsidR="004671BF" w:rsidRPr="00491AB2" w:rsidRDefault="00ED32DB" w:rsidP="0099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Implementation time: 90 days from the effective date of the </w:t>
      </w:r>
      <w:r w:rsidR="001117B8" w:rsidRPr="00491AB2">
        <w:rPr>
          <w:rFonts w:ascii="Arial" w:hAnsi="Arial" w:cs="Arial"/>
          <w:color w:val="010000"/>
          <w:sz w:val="20"/>
        </w:rPr>
        <w:t>C</w:t>
      </w:r>
      <w:r w:rsidRPr="00491AB2">
        <w:rPr>
          <w:rFonts w:ascii="Arial" w:hAnsi="Arial" w:cs="Arial"/>
          <w:color w:val="010000"/>
          <w:sz w:val="20"/>
        </w:rPr>
        <w:t xml:space="preserve">ontract (The above time does not include the time for competent authorities to appraise, approve and accept the </w:t>
      </w:r>
      <w:r w:rsidR="001117B8" w:rsidRPr="00491AB2">
        <w:rPr>
          <w:rFonts w:ascii="Arial" w:hAnsi="Arial" w:cs="Arial"/>
          <w:color w:val="010000"/>
          <w:sz w:val="20"/>
        </w:rPr>
        <w:t>C</w:t>
      </w:r>
      <w:r w:rsidRPr="00491AB2">
        <w:rPr>
          <w:rFonts w:ascii="Arial" w:hAnsi="Arial" w:cs="Arial"/>
          <w:color w:val="010000"/>
          <w:sz w:val="20"/>
        </w:rPr>
        <w:t>ontract according to regulations).</w:t>
      </w:r>
    </w:p>
    <w:p w14:paraId="00000006" w14:textId="336788B0" w:rsidR="004671BF" w:rsidRPr="00491AB2" w:rsidRDefault="00ED32DB" w:rsidP="0099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Contract price: VND6,403,770,055 (including 8% of </w:t>
      </w:r>
      <w:r w:rsidR="00491AB2" w:rsidRPr="00491AB2">
        <w:rPr>
          <w:rFonts w:ascii="Arial" w:hAnsi="Arial" w:cs="Arial"/>
          <w:color w:val="010000"/>
          <w:sz w:val="20"/>
        </w:rPr>
        <w:t>VAT</w:t>
      </w:r>
      <w:r w:rsidRPr="00491AB2">
        <w:rPr>
          <w:rFonts w:ascii="Arial" w:hAnsi="Arial" w:cs="Arial"/>
          <w:color w:val="010000"/>
          <w:sz w:val="20"/>
        </w:rPr>
        <w:t>; 5% of provisions), of which:</w:t>
      </w:r>
    </w:p>
    <w:p w14:paraId="00000007" w14:textId="77777777" w:rsidR="004671BF" w:rsidRPr="00491AB2" w:rsidRDefault="00ED32DB" w:rsidP="00997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>Value before tax: VND5,929,416,718.</w:t>
      </w:r>
    </w:p>
    <w:p w14:paraId="00000008" w14:textId="61396685" w:rsidR="004671BF" w:rsidRPr="00491AB2" w:rsidRDefault="00491AB2" w:rsidP="00997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>VAT</w:t>
      </w:r>
      <w:r w:rsidR="00ED32DB" w:rsidRPr="00491AB2">
        <w:rPr>
          <w:rFonts w:ascii="Arial" w:hAnsi="Arial" w:cs="Arial"/>
          <w:color w:val="010000"/>
          <w:sz w:val="20"/>
        </w:rPr>
        <w:t>: VND474,353,337.</w:t>
      </w:r>
    </w:p>
    <w:p w14:paraId="00000009" w14:textId="2DAFEA35" w:rsidR="004671BF" w:rsidRPr="00491AB2" w:rsidRDefault="00ED32DB" w:rsidP="0099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Capital source: Production expenses in 2024 of </w:t>
      </w:r>
      <w:r w:rsidR="001117B8" w:rsidRPr="00491AB2">
        <w:rPr>
          <w:rFonts w:ascii="Arial" w:hAnsi="Arial" w:cs="Arial"/>
          <w:color w:val="010000"/>
          <w:sz w:val="20"/>
        </w:rPr>
        <w:t>Vinacomin - VietBac Mining Industry Holding Corporation</w:t>
      </w:r>
      <w:r w:rsidRPr="00491AB2">
        <w:rPr>
          <w:rFonts w:ascii="Arial" w:hAnsi="Arial" w:cs="Arial"/>
          <w:color w:val="010000"/>
          <w:sz w:val="20"/>
        </w:rPr>
        <w:t>.</w:t>
      </w:r>
    </w:p>
    <w:p w14:paraId="0000000A" w14:textId="77777777" w:rsidR="004671BF" w:rsidRPr="00491AB2" w:rsidRDefault="00ED32DB" w:rsidP="0099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>Type of contract: Fixed unit price.</w:t>
      </w:r>
    </w:p>
    <w:p w14:paraId="0000000B" w14:textId="77777777" w:rsidR="004671BF" w:rsidRPr="00491AB2" w:rsidRDefault="00ED32DB" w:rsidP="009975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>Assign the General Manager to implement.</w:t>
      </w:r>
    </w:p>
    <w:p w14:paraId="0000000C" w14:textId="2CF98AA4" w:rsidR="004671BF" w:rsidRPr="00491AB2" w:rsidRDefault="00ED32DB" w:rsidP="009975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1AB2">
        <w:rPr>
          <w:rFonts w:ascii="Arial" w:hAnsi="Arial" w:cs="Arial"/>
          <w:color w:val="010000"/>
          <w:sz w:val="20"/>
        </w:rPr>
        <w:t xml:space="preserve">‎‎Article 2. The General Manager, the Chief Accountant, the Head of </w:t>
      </w:r>
      <w:r w:rsidR="00491AB2" w:rsidRPr="00491AB2">
        <w:rPr>
          <w:rFonts w:ascii="Arial" w:hAnsi="Arial" w:cs="Arial"/>
          <w:color w:val="010000"/>
          <w:sz w:val="20"/>
        </w:rPr>
        <w:t xml:space="preserve">the </w:t>
      </w:r>
      <w:r w:rsidRPr="00491AB2">
        <w:rPr>
          <w:rFonts w:ascii="Arial" w:hAnsi="Arial" w:cs="Arial"/>
          <w:color w:val="010000"/>
          <w:sz w:val="20"/>
        </w:rPr>
        <w:t>Mining Department of the Corporation are responsible for the implementation of this Resolution./.</w:t>
      </w:r>
      <w:bookmarkEnd w:id="0"/>
    </w:p>
    <w:sectPr w:rsidR="004671BF" w:rsidRPr="00491AB2" w:rsidSect="00491AB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7725" w14:textId="77777777" w:rsidR="000E7337" w:rsidRDefault="000E7337" w:rsidP="001117B8">
      <w:r>
        <w:separator/>
      </w:r>
    </w:p>
  </w:endnote>
  <w:endnote w:type="continuationSeparator" w:id="0">
    <w:p w14:paraId="65F9D9D4" w14:textId="77777777" w:rsidR="000E7337" w:rsidRDefault="000E7337" w:rsidP="001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601DE" w14:textId="77777777" w:rsidR="000E7337" w:rsidRDefault="000E7337" w:rsidP="001117B8">
      <w:r>
        <w:separator/>
      </w:r>
    </w:p>
  </w:footnote>
  <w:footnote w:type="continuationSeparator" w:id="0">
    <w:p w14:paraId="62E1CA0C" w14:textId="77777777" w:rsidR="000E7337" w:rsidRDefault="000E7337" w:rsidP="0011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50E"/>
    <w:multiLevelType w:val="multilevel"/>
    <w:tmpl w:val="4A7A844C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422B9B"/>
    <w:multiLevelType w:val="multilevel"/>
    <w:tmpl w:val="0CCEB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BF"/>
    <w:rsid w:val="000E7337"/>
    <w:rsid w:val="001117B8"/>
    <w:rsid w:val="00310078"/>
    <w:rsid w:val="004671BF"/>
    <w:rsid w:val="00491AB2"/>
    <w:rsid w:val="00751EEF"/>
    <w:rsid w:val="0092331A"/>
    <w:rsid w:val="00997544"/>
    <w:rsid w:val="00E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E70AB"/>
  <w15:docId w15:val="{4DD8CBEA-935F-4E40-823F-95CECCB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9E3E51"/>
      <w:w w:val="7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9E3E51"/>
      <w:w w:val="7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7B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7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9d2JA2kAn5WJmhkPjj4dvRzJw==">CgMxLjA4AHIhMXZBMENjOHYzX3NIUDM2blRucWM0MWFabno4TmVVbzFU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2024-08-13T03:21:00Z</dcterms:created>
  <dcterms:modified xsi:type="dcterms:W3CDTF">2024-08-14T02:52:00Z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23d810555f5a427051c4bf06182dd0d4de82fdc519ed37d911f6af86258ef15e</vt:lpwstr>
  </property>
</Properties>
</file>