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36883" w:rsidRPr="001C24B6" w:rsidRDefault="001C24B6" w:rsidP="003F7E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C24B6">
        <w:rPr>
          <w:rFonts w:ascii="Arial" w:hAnsi="Arial" w:cs="Arial"/>
          <w:b/>
          <w:bCs/>
          <w:color w:val="010000"/>
          <w:sz w:val="20"/>
        </w:rPr>
        <w:t>TW3:</w:t>
      </w:r>
      <w:r w:rsidRPr="001C24B6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67F32E4" w:rsidR="00F36883" w:rsidRPr="001C24B6" w:rsidRDefault="001C24B6" w:rsidP="003F7E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24B6">
        <w:rPr>
          <w:rFonts w:ascii="Arial" w:hAnsi="Arial" w:cs="Arial"/>
          <w:color w:val="010000"/>
          <w:sz w:val="20"/>
        </w:rPr>
        <w:t>On August 12, 2024, Central Pharmaceutical JSC No. 3 announced Resolution No. 187/NQ/2024/HDQT on the dividend payment 2023 as follows:</w:t>
      </w:r>
    </w:p>
    <w:p w14:paraId="00000003" w14:textId="23F90095" w:rsidR="00F36883" w:rsidRPr="001C24B6" w:rsidRDefault="001C24B6" w:rsidP="003F7E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1C24B6">
        <w:rPr>
          <w:rFonts w:ascii="Arial" w:hAnsi="Arial" w:cs="Arial"/>
          <w:color w:val="010000"/>
          <w:sz w:val="20"/>
        </w:rPr>
        <w:t>‎‎Article 1.</w:t>
      </w:r>
      <w:proofErr w:type="gramEnd"/>
      <w:r w:rsidRPr="001C24B6">
        <w:rPr>
          <w:rFonts w:ascii="Arial" w:hAnsi="Arial" w:cs="Arial"/>
          <w:color w:val="010000"/>
          <w:sz w:val="20"/>
        </w:rPr>
        <w:t xml:space="preserve"> Approve the dividend payment 2023 in cash according to Proposal No. 28/</w:t>
      </w:r>
      <w:proofErr w:type="spellStart"/>
      <w:r w:rsidRPr="001C24B6">
        <w:rPr>
          <w:rFonts w:ascii="Arial" w:hAnsi="Arial" w:cs="Arial"/>
          <w:color w:val="010000"/>
          <w:sz w:val="20"/>
        </w:rPr>
        <w:t>TTr</w:t>
      </w:r>
      <w:proofErr w:type="spellEnd"/>
      <w:r w:rsidRPr="001C24B6">
        <w:rPr>
          <w:rFonts w:ascii="Arial" w:hAnsi="Arial" w:cs="Arial"/>
          <w:color w:val="010000"/>
          <w:sz w:val="20"/>
        </w:rPr>
        <w:t xml:space="preserve">-TGD dated August </w:t>
      </w:r>
      <w:r w:rsidR="008E619A">
        <w:rPr>
          <w:rFonts w:ascii="Arial" w:hAnsi="Arial" w:cs="Arial"/>
          <w:color w:val="010000"/>
          <w:sz w:val="20"/>
        </w:rPr>
        <w:t>0</w:t>
      </w:r>
      <w:bookmarkStart w:id="0" w:name="_GoBack"/>
      <w:bookmarkEnd w:id="0"/>
      <w:r w:rsidRPr="001C24B6">
        <w:rPr>
          <w:rFonts w:ascii="Arial" w:hAnsi="Arial" w:cs="Arial"/>
          <w:color w:val="010000"/>
          <w:sz w:val="20"/>
        </w:rPr>
        <w:t>5, 2024, of the General Manager as follows:</w:t>
      </w:r>
    </w:p>
    <w:p w14:paraId="00000004" w14:textId="77777777" w:rsidR="00F36883" w:rsidRPr="001C24B6" w:rsidRDefault="001C24B6" w:rsidP="003F7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24B6">
        <w:rPr>
          <w:rFonts w:ascii="Arial" w:hAnsi="Arial" w:cs="Arial"/>
          <w:color w:val="010000"/>
          <w:sz w:val="20"/>
        </w:rPr>
        <w:t>Record date to exercise rights to pay dividends 2023: August 23, 2024</w:t>
      </w:r>
    </w:p>
    <w:p w14:paraId="00000005" w14:textId="77777777" w:rsidR="00F36883" w:rsidRPr="001C24B6" w:rsidRDefault="001C24B6" w:rsidP="003F7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24B6">
        <w:rPr>
          <w:rFonts w:ascii="Arial" w:hAnsi="Arial" w:cs="Arial"/>
          <w:color w:val="010000"/>
          <w:sz w:val="20"/>
        </w:rPr>
        <w:t>Expected payment date: September 11, 2024.</w:t>
      </w:r>
    </w:p>
    <w:p w14:paraId="00000006" w14:textId="77777777" w:rsidR="00F36883" w:rsidRPr="001C24B6" w:rsidRDefault="001C24B6" w:rsidP="003F7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24B6">
        <w:rPr>
          <w:rFonts w:ascii="Arial" w:hAnsi="Arial" w:cs="Arial"/>
          <w:color w:val="010000"/>
          <w:sz w:val="20"/>
        </w:rPr>
        <w:t>Implementation location:</w:t>
      </w:r>
    </w:p>
    <w:p w14:paraId="00000007" w14:textId="77777777" w:rsidR="00F36883" w:rsidRPr="001C24B6" w:rsidRDefault="001C24B6" w:rsidP="003F7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24B6">
        <w:rPr>
          <w:rFonts w:ascii="Arial" w:hAnsi="Arial" w:cs="Arial"/>
          <w:color w:val="010000"/>
          <w:sz w:val="20"/>
        </w:rPr>
        <w:t>For deposited securities: Owners carry out procedures to receive dividends at Depository Members where depository accounts were opened.</w:t>
      </w:r>
    </w:p>
    <w:p w14:paraId="00000008" w14:textId="1826E266" w:rsidR="00F36883" w:rsidRPr="001C24B6" w:rsidRDefault="001C24B6" w:rsidP="003F7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24B6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1C24B6">
        <w:rPr>
          <w:rFonts w:ascii="Arial" w:hAnsi="Arial" w:cs="Arial"/>
          <w:color w:val="010000"/>
          <w:sz w:val="20"/>
        </w:rPr>
        <w:t>undeposited</w:t>
      </w:r>
      <w:proofErr w:type="spellEnd"/>
      <w:r w:rsidRPr="001C24B6">
        <w:rPr>
          <w:rFonts w:ascii="Arial" w:hAnsi="Arial" w:cs="Arial"/>
          <w:color w:val="010000"/>
          <w:sz w:val="20"/>
        </w:rPr>
        <w:t xml:space="preserve"> securities: Owners carry out procedures to receive dividends at the Accounting Department of Central Pharmaceutical JSC No. 3 - No. 115 Ngo </w:t>
      </w:r>
      <w:proofErr w:type="spellStart"/>
      <w:r w:rsidRPr="001C24B6">
        <w:rPr>
          <w:rFonts w:ascii="Arial" w:hAnsi="Arial" w:cs="Arial"/>
          <w:color w:val="010000"/>
          <w:sz w:val="20"/>
        </w:rPr>
        <w:t>Gia</w:t>
      </w:r>
      <w:proofErr w:type="spellEnd"/>
      <w:r w:rsidRPr="001C24B6">
        <w:rPr>
          <w:rFonts w:ascii="Arial" w:hAnsi="Arial" w:cs="Arial"/>
          <w:color w:val="010000"/>
          <w:sz w:val="20"/>
        </w:rPr>
        <w:t xml:space="preserve"> Tu, </w:t>
      </w:r>
      <w:proofErr w:type="spellStart"/>
      <w:r w:rsidRPr="001C24B6">
        <w:rPr>
          <w:rFonts w:ascii="Arial" w:hAnsi="Arial" w:cs="Arial"/>
          <w:color w:val="010000"/>
          <w:sz w:val="20"/>
        </w:rPr>
        <w:t>Hai</w:t>
      </w:r>
      <w:proofErr w:type="spellEnd"/>
      <w:r w:rsidRPr="001C24B6">
        <w:rPr>
          <w:rFonts w:ascii="Arial" w:hAnsi="Arial" w:cs="Arial"/>
          <w:color w:val="010000"/>
          <w:sz w:val="20"/>
        </w:rPr>
        <w:t xml:space="preserve"> Chau 1 Ward, </w:t>
      </w:r>
      <w:proofErr w:type="spellStart"/>
      <w:r w:rsidRPr="001C24B6">
        <w:rPr>
          <w:rFonts w:ascii="Arial" w:hAnsi="Arial" w:cs="Arial"/>
          <w:color w:val="010000"/>
          <w:sz w:val="20"/>
        </w:rPr>
        <w:t>Hai</w:t>
      </w:r>
      <w:proofErr w:type="spellEnd"/>
      <w:r w:rsidRPr="001C24B6">
        <w:rPr>
          <w:rFonts w:ascii="Arial" w:hAnsi="Arial" w:cs="Arial"/>
          <w:color w:val="010000"/>
          <w:sz w:val="20"/>
        </w:rPr>
        <w:t xml:space="preserve"> Chau District, Da Nang City on working days of the week starting from September 11, 2023, and present ID Card/Citizen ID Card. In case shareholders receive dividends by bank transfer, shareholders send a request for receiving dividends by bank transfer, a copy of their ID Card/Citizen ID Card to Central Pharmaceutical JSC No. 3 for the Accounting Department to transfer dividends to shareholders according to regulations.</w:t>
      </w:r>
    </w:p>
    <w:p w14:paraId="00000009" w14:textId="12B9C708" w:rsidR="00F36883" w:rsidRPr="001C24B6" w:rsidRDefault="001C24B6" w:rsidP="003F7E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1C24B6">
        <w:rPr>
          <w:rFonts w:ascii="Arial" w:hAnsi="Arial" w:cs="Arial"/>
          <w:color w:val="010000"/>
          <w:sz w:val="20"/>
        </w:rPr>
        <w:t>‎‎Article 2.</w:t>
      </w:r>
      <w:proofErr w:type="gramEnd"/>
      <w:r w:rsidRPr="001C24B6">
        <w:rPr>
          <w:rFonts w:ascii="Arial" w:hAnsi="Arial" w:cs="Arial"/>
          <w:color w:val="010000"/>
          <w:sz w:val="20"/>
        </w:rPr>
        <w:t xml:space="preserve"> Assign the General Manager to organize the implementation in accordance with provisions of law and regulations of Central Pharmaceutical JSC No. 3.</w:t>
      </w:r>
    </w:p>
    <w:p w14:paraId="0000000A" w14:textId="77777777" w:rsidR="00F36883" w:rsidRPr="001C24B6" w:rsidRDefault="001C24B6" w:rsidP="003F7E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1C24B6">
        <w:rPr>
          <w:rFonts w:ascii="Arial" w:hAnsi="Arial" w:cs="Arial"/>
          <w:color w:val="010000"/>
          <w:sz w:val="20"/>
        </w:rPr>
        <w:t>‎‎Article 3.</w:t>
      </w:r>
      <w:proofErr w:type="gramEnd"/>
      <w:r w:rsidRPr="001C24B6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14:paraId="0000000B" w14:textId="54A297DF" w:rsidR="00F36883" w:rsidRPr="001C24B6" w:rsidRDefault="001C24B6" w:rsidP="003F7E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24B6">
        <w:rPr>
          <w:rFonts w:ascii="Arial" w:hAnsi="Arial" w:cs="Arial"/>
          <w:color w:val="010000"/>
          <w:sz w:val="20"/>
        </w:rPr>
        <w:t>Members of the Board of Directors, the General Manager, the Chief Accountant, relevant individuals, and shareholders of Central Pharmaceutical JSC No. 3 are responsible for the implementation of this Resolution.</w:t>
      </w:r>
    </w:p>
    <w:sectPr w:rsidR="00F36883" w:rsidRPr="001C24B6" w:rsidSect="001C24B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A5BB1"/>
    <w:multiLevelType w:val="multilevel"/>
    <w:tmpl w:val="DC3EC09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BA0D86"/>
    <w:multiLevelType w:val="multilevel"/>
    <w:tmpl w:val="C50874C4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83"/>
    <w:rsid w:val="001C24B6"/>
    <w:rsid w:val="003F7E8C"/>
    <w:rsid w:val="008E619A"/>
    <w:rsid w:val="00F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25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F8578C"/>
      <w:sz w:val="16"/>
      <w:szCs w:val="1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/>
      <w:strike w:val="0"/>
      <w:color w:val="F8578C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9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95" w:lineRule="auto"/>
      <w:jc w:val="center"/>
    </w:pPr>
    <w:rPr>
      <w:rFonts w:ascii="Arial" w:eastAsia="Arial" w:hAnsi="Arial" w:cs="Arial"/>
      <w:b/>
      <w:bCs/>
      <w:color w:val="F8578C"/>
      <w:sz w:val="16"/>
      <w:szCs w:val="16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Arial" w:eastAsia="Arial" w:hAnsi="Arial" w:cs="Arial"/>
      <w:smallCaps/>
      <w:color w:val="F8578C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pacing w:line="276" w:lineRule="auto"/>
      <w:ind w:left="300" w:firstLine="60"/>
    </w:pPr>
    <w:rPr>
      <w:rFonts w:ascii="Times New Roman" w:eastAsia="Times New Roman" w:hAnsi="Times New Roman" w:cs="Times New Roman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F8578C"/>
      <w:sz w:val="16"/>
      <w:szCs w:val="1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/>
      <w:strike w:val="0"/>
      <w:color w:val="F8578C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9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95" w:lineRule="auto"/>
      <w:jc w:val="center"/>
    </w:pPr>
    <w:rPr>
      <w:rFonts w:ascii="Arial" w:eastAsia="Arial" w:hAnsi="Arial" w:cs="Arial"/>
      <w:b/>
      <w:bCs/>
      <w:color w:val="F8578C"/>
      <w:sz w:val="16"/>
      <w:szCs w:val="16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Arial" w:eastAsia="Arial" w:hAnsi="Arial" w:cs="Arial"/>
      <w:smallCaps/>
      <w:color w:val="F8578C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pacing w:line="276" w:lineRule="auto"/>
      <w:ind w:left="300" w:firstLine="60"/>
    </w:pPr>
    <w:rPr>
      <w:rFonts w:ascii="Times New Roman" w:eastAsia="Times New Roman" w:hAnsi="Times New Roman" w:cs="Times New Roman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sPy/jO9iPfE4Mg1Yjd8n/NfBA==">CgMxLjA4AHIhMU1fbFZabFhVTlFGQzBPSGZOdkNoOXVqWldFc3ZBeDBl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2024-08-13T03:25:00Z</dcterms:created>
  <dcterms:modified xsi:type="dcterms:W3CDTF">2024-08-14T03:32:00Z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10e0955be6d5ee3ec0e01641c29608c3c421212e3eef7c0213ab4e100dfe9d68</vt:lpwstr>
  </property>
</Properties>
</file>