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B2731" w:rsidRPr="002A269B" w:rsidRDefault="002A269B" w:rsidP="002A26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A269B">
        <w:rPr>
          <w:rFonts w:ascii="Arial" w:hAnsi="Arial" w:cs="Arial"/>
          <w:b/>
          <w:bCs/>
          <w:color w:val="010000"/>
          <w:sz w:val="20"/>
        </w:rPr>
        <w:t>X</w:t>
      </w:r>
      <w:r w:rsidRPr="002A269B">
        <w:rPr>
          <w:rFonts w:ascii="Arial" w:hAnsi="Arial" w:cs="Arial"/>
          <w:b/>
          <w:bCs/>
          <w:color w:val="010000"/>
          <w:sz w:val="20"/>
        </w:rPr>
        <w:t>26:</w:t>
      </w:r>
      <w:r w:rsidRPr="002A269B">
        <w:rPr>
          <w:rFonts w:ascii="Arial" w:hAnsi="Arial" w:cs="Arial"/>
          <w:b/>
          <w:color w:val="010000"/>
          <w:sz w:val="20"/>
        </w:rPr>
        <w:t xml:space="preserve"> Annual General Mandate </w:t>
      </w:r>
      <w:r w:rsidRPr="002A269B">
        <w:rPr>
          <w:rFonts w:ascii="Arial" w:hAnsi="Arial" w:cs="Arial"/>
          <w:b/>
          <w:color w:val="010000"/>
          <w:sz w:val="20"/>
        </w:rPr>
        <w:t>2024</w:t>
      </w:r>
    </w:p>
    <w:p w14:paraId="00000002" w14:textId="0114C6B3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On </w:t>
      </w:r>
      <w:r w:rsidRPr="002A269B">
        <w:rPr>
          <w:rFonts w:ascii="Arial" w:hAnsi="Arial" w:cs="Arial"/>
          <w:color w:val="010000"/>
          <w:sz w:val="20"/>
        </w:rPr>
        <w:t>August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8</w:t>
      </w:r>
      <w:r w:rsidRPr="002A269B">
        <w:rPr>
          <w:rFonts w:ascii="Arial" w:hAnsi="Arial" w:cs="Arial"/>
          <w:color w:val="010000"/>
          <w:sz w:val="20"/>
        </w:rPr>
        <w:t xml:space="preserve">, </w:t>
      </w:r>
      <w:r w:rsidRPr="002A269B">
        <w:rPr>
          <w:rFonts w:ascii="Arial" w:hAnsi="Arial" w:cs="Arial"/>
          <w:color w:val="010000"/>
          <w:sz w:val="20"/>
        </w:rPr>
        <w:t>2024</w:t>
      </w:r>
      <w:r w:rsidRPr="002A269B">
        <w:rPr>
          <w:rFonts w:ascii="Arial" w:hAnsi="Arial" w:cs="Arial"/>
          <w:color w:val="010000"/>
          <w:sz w:val="20"/>
        </w:rPr>
        <w:t xml:space="preserve">, </w:t>
      </w:r>
      <w:r w:rsidRPr="002A269B">
        <w:rPr>
          <w:rFonts w:ascii="Arial" w:hAnsi="Arial" w:cs="Arial"/>
          <w:color w:val="010000"/>
          <w:sz w:val="20"/>
        </w:rPr>
        <w:t>26 Joint Stock Compan</w:t>
      </w:r>
      <w:r w:rsidRPr="002A269B">
        <w:rPr>
          <w:rFonts w:ascii="Arial" w:hAnsi="Arial" w:cs="Arial"/>
          <w:color w:val="010000"/>
          <w:sz w:val="20"/>
        </w:rPr>
        <w:t xml:space="preserve">y announced General Mandate No. </w:t>
      </w:r>
      <w:r w:rsidRPr="002A269B">
        <w:rPr>
          <w:rFonts w:ascii="Arial" w:hAnsi="Arial" w:cs="Arial"/>
          <w:color w:val="010000"/>
          <w:sz w:val="20"/>
        </w:rPr>
        <w:t>336</w:t>
      </w:r>
      <w:r w:rsidRPr="002A269B">
        <w:rPr>
          <w:rFonts w:ascii="Arial" w:hAnsi="Arial" w:cs="Arial"/>
          <w:color w:val="010000"/>
          <w:sz w:val="20"/>
        </w:rPr>
        <w:t>/NQ-DHDCD as follows</w:t>
      </w:r>
      <w:r w:rsidRPr="002A269B">
        <w:rPr>
          <w:rFonts w:ascii="Arial" w:hAnsi="Arial" w:cs="Arial"/>
          <w:color w:val="010000"/>
          <w:sz w:val="20"/>
        </w:rPr>
        <w:t>:</w:t>
      </w:r>
    </w:p>
    <w:p w14:paraId="00000003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Article </w:t>
      </w:r>
      <w:r w:rsidRPr="002A269B">
        <w:rPr>
          <w:rFonts w:ascii="Arial" w:hAnsi="Arial" w:cs="Arial"/>
          <w:color w:val="010000"/>
          <w:sz w:val="20"/>
        </w:rPr>
        <w:t>1: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 xml:space="preserve">Approve the Report on production and business results in </w:t>
      </w:r>
      <w:r w:rsidRPr="002A269B">
        <w:rPr>
          <w:rFonts w:ascii="Arial" w:hAnsi="Arial" w:cs="Arial"/>
          <w:color w:val="010000"/>
          <w:sz w:val="20"/>
        </w:rPr>
        <w:t>2023</w:t>
      </w:r>
      <w:r w:rsidRPr="002A269B">
        <w:rPr>
          <w:rFonts w:ascii="Arial" w:hAnsi="Arial" w:cs="Arial"/>
          <w:color w:val="010000"/>
          <w:sz w:val="20"/>
        </w:rPr>
        <w:t xml:space="preserve"> and the plan for </w:t>
      </w:r>
      <w:r w:rsidRPr="002A269B">
        <w:rPr>
          <w:rFonts w:ascii="Arial" w:hAnsi="Arial" w:cs="Arial"/>
          <w:color w:val="010000"/>
          <w:sz w:val="20"/>
        </w:rPr>
        <w:t>2024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04" w14:textId="77777777" w:rsidR="00FB2731" w:rsidRPr="002A269B" w:rsidRDefault="002A269B" w:rsidP="002A26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87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Results </w:t>
      </w:r>
      <w:r w:rsidRPr="002A269B">
        <w:rPr>
          <w:rFonts w:ascii="Arial" w:hAnsi="Arial" w:cs="Arial"/>
          <w:color w:val="010000"/>
          <w:sz w:val="20"/>
        </w:rPr>
        <w:t>2023:</w:t>
      </w:r>
    </w:p>
    <w:p w14:paraId="00000005" w14:textId="77777777" w:rsidR="00FB2731" w:rsidRPr="002A269B" w:rsidRDefault="002A269B" w:rsidP="002A2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Revenue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VND</w:t>
      </w:r>
      <w:r w:rsidRPr="002A269B">
        <w:rPr>
          <w:rFonts w:ascii="Arial" w:hAnsi="Arial" w:cs="Arial"/>
          <w:color w:val="010000"/>
          <w:sz w:val="20"/>
        </w:rPr>
        <w:t>779,226</w:t>
      </w:r>
      <w:r w:rsidRPr="002A269B">
        <w:rPr>
          <w:rFonts w:ascii="Arial" w:hAnsi="Arial" w:cs="Arial"/>
          <w:color w:val="010000"/>
          <w:sz w:val="20"/>
        </w:rPr>
        <w:t xml:space="preserve"> million </w:t>
      </w:r>
    </w:p>
    <w:p w14:paraId="00000006" w14:textId="77777777" w:rsidR="00FB2731" w:rsidRPr="002A269B" w:rsidRDefault="002A269B" w:rsidP="002A2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Profit before tax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24,056</w:t>
      </w:r>
      <w:r w:rsidRPr="002A269B">
        <w:rPr>
          <w:rFonts w:ascii="Arial" w:hAnsi="Arial" w:cs="Arial"/>
          <w:color w:val="010000"/>
          <w:sz w:val="20"/>
        </w:rPr>
        <w:t xml:space="preserve"> million</w:t>
      </w:r>
    </w:p>
    <w:p w14:paraId="00000007" w14:textId="77777777" w:rsidR="00FB2731" w:rsidRPr="002A269B" w:rsidRDefault="002A269B" w:rsidP="002A26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Plan </w:t>
      </w:r>
      <w:r w:rsidRPr="002A269B">
        <w:rPr>
          <w:rFonts w:ascii="Arial" w:hAnsi="Arial" w:cs="Arial"/>
          <w:color w:val="010000"/>
          <w:sz w:val="20"/>
        </w:rPr>
        <w:t>2024:</w:t>
      </w:r>
    </w:p>
    <w:p w14:paraId="00000008" w14:textId="77777777" w:rsidR="00FB2731" w:rsidRPr="002A269B" w:rsidRDefault="002A269B" w:rsidP="002A2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Revenue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775,018</w:t>
      </w:r>
      <w:r w:rsidRPr="002A269B">
        <w:rPr>
          <w:rFonts w:ascii="Arial" w:hAnsi="Arial" w:cs="Arial"/>
          <w:color w:val="010000"/>
          <w:sz w:val="20"/>
        </w:rPr>
        <w:t xml:space="preserve"> million</w:t>
      </w:r>
    </w:p>
    <w:p w14:paraId="00000009" w14:textId="77777777" w:rsidR="00FB2731" w:rsidRPr="002A269B" w:rsidRDefault="002A269B" w:rsidP="002A2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Profit before tax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23,200</w:t>
      </w:r>
      <w:r w:rsidRPr="002A269B">
        <w:rPr>
          <w:rFonts w:ascii="Arial" w:hAnsi="Arial" w:cs="Arial"/>
          <w:color w:val="010000"/>
          <w:sz w:val="20"/>
        </w:rPr>
        <w:t xml:space="preserve"> million</w:t>
      </w:r>
    </w:p>
    <w:p w14:paraId="0000000A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Article </w:t>
      </w:r>
      <w:r w:rsidRPr="002A269B">
        <w:rPr>
          <w:rFonts w:ascii="Arial" w:hAnsi="Arial" w:cs="Arial"/>
          <w:color w:val="010000"/>
          <w:sz w:val="20"/>
        </w:rPr>
        <w:t>2:</w:t>
      </w:r>
      <w:r w:rsidRPr="002A269B">
        <w:rPr>
          <w:rFonts w:ascii="Arial" w:hAnsi="Arial" w:cs="Arial"/>
          <w:color w:val="010000"/>
          <w:sz w:val="20"/>
        </w:rPr>
        <w:t xml:space="preserve"> Approve the settlement of salary and bonus fund for the managers in </w:t>
      </w:r>
      <w:r w:rsidRPr="002A269B">
        <w:rPr>
          <w:rFonts w:ascii="Arial" w:hAnsi="Arial" w:cs="Arial"/>
          <w:color w:val="010000"/>
          <w:sz w:val="20"/>
        </w:rPr>
        <w:t>2023</w:t>
      </w:r>
      <w:r w:rsidRPr="002A269B">
        <w:rPr>
          <w:rFonts w:ascii="Arial" w:hAnsi="Arial" w:cs="Arial"/>
          <w:color w:val="010000"/>
          <w:sz w:val="20"/>
        </w:rPr>
        <w:t xml:space="preserve"> and the payment plan for </w:t>
      </w:r>
      <w:r w:rsidRPr="002A269B">
        <w:rPr>
          <w:rFonts w:ascii="Arial" w:hAnsi="Arial" w:cs="Arial"/>
          <w:color w:val="010000"/>
          <w:sz w:val="20"/>
        </w:rPr>
        <w:t>2024:</w:t>
      </w:r>
    </w:p>
    <w:p w14:paraId="0000000B" w14:textId="77777777" w:rsidR="00FB2731" w:rsidRPr="002A269B" w:rsidRDefault="002A269B" w:rsidP="002A2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In </w:t>
      </w:r>
      <w:r w:rsidRPr="002A269B">
        <w:rPr>
          <w:rFonts w:ascii="Arial" w:hAnsi="Arial" w:cs="Arial"/>
          <w:color w:val="010000"/>
          <w:sz w:val="20"/>
        </w:rPr>
        <w:t>2023:</w:t>
      </w:r>
    </w:p>
    <w:p w14:paraId="0000000C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The realized salary and bonus fund for the managers in </w:t>
      </w:r>
      <w:r w:rsidRPr="002A269B">
        <w:rPr>
          <w:rFonts w:ascii="Arial" w:hAnsi="Arial" w:cs="Arial"/>
          <w:color w:val="010000"/>
          <w:sz w:val="20"/>
        </w:rPr>
        <w:t>2023</w:t>
      </w:r>
      <w:r w:rsidRPr="002A269B">
        <w:rPr>
          <w:rFonts w:ascii="Arial" w:hAnsi="Arial" w:cs="Arial"/>
          <w:color w:val="010000"/>
          <w:sz w:val="20"/>
        </w:rPr>
        <w:t>, specifically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</w:p>
    <w:p w14:paraId="0000000D" w14:textId="77777777" w:rsidR="00FB2731" w:rsidRPr="002A269B" w:rsidRDefault="002A269B" w:rsidP="002A26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Number of members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07</w:t>
      </w:r>
      <w:r w:rsidRPr="002A269B">
        <w:rPr>
          <w:rFonts w:ascii="Arial" w:hAnsi="Arial" w:cs="Arial"/>
          <w:color w:val="010000"/>
          <w:sz w:val="20"/>
        </w:rPr>
        <w:t xml:space="preserve"> persons</w:t>
      </w:r>
    </w:p>
    <w:p w14:paraId="0000000E" w14:textId="77777777" w:rsidR="00FB2731" w:rsidRPr="002A269B" w:rsidRDefault="002A269B" w:rsidP="002A26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Members of the Board of Directors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05</w:t>
      </w:r>
      <w:r w:rsidRPr="002A269B">
        <w:rPr>
          <w:rFonts w:ascii="Arial" w:hAnsi="Arial" w:cs="Arial"/>
          <w:color w:val="010000"/>
          <w:sz w:val="20"/>
        </w:rPr>
        <w:t xml:space="preserve"> persons</w:t>
      </w:r>
    </w:p>
    <w:p w14:paraId="0000000F" w14:textId="67B5F083" w:rsidR="00FB2731" w:rsidRPr="002A269B" w:rsidRDefault="002A269B" w:rsidP="002A26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The </w:t>
      </w:r>
      <w:r w:rsidRPr="002A269B">
        <w:rPr>
          <w:rFonts w:ascii="Arial" w:hAnsi="Arial" w:cs="Arial"/>
          <w:color w:val="010000"/>
          <w:sz w:val="20"/>
        </w:rPr>
        <w:t xml:space="preserve">Chief Accountant, the Chief of the </w:t>
      </w:r>
      <w:r w:rsidRPr="002A269B">
        <w:rPr>
          <w:rFonts w:ascii="Arial" w:hAnsi="Arial" w:cs="Arial"/>
          <w:color w:val="010000"/>
          <w:sz w:val="20"/>
        </w:rPr>
        <w:t>Supervisory Board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02</w:t>
      </w:r>
      <w:r w:rsidRPr="002A269B">
        <w:rPr>
          <w:rFonts w:ascii="Arial" w:hAnsi="Arial" w:cs="Arial"/>
          <w:color w:val="010000"/>
          <w:sz w:val="20"/>
        </w:rPr>
        <w:t xml:space="preserve"> persons</w:t>
      </w:r>
    </w:p>
    <w:p w14:paraId="00000010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Realized salary fund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VND</w:t>
      </w:r>
      <w:r w:rsidRPr="002A269B">
        <w:rPr>
          <w:rFonts w:ascii="Arial" w:hAnsi="Arial" w:cs="Arial"/>
          <w:color w:val="010000"/>
          <w:sz w:val="20"/>
        </w:rPr>
        <w:t>2,969,000,000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11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Bonus fund for the managers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VND</w:t>
      </w:r>
      <w:r w:rsidRPr="002A269B">
        <w:rPr>
          <w:rFonts w:ascii="Arial" w:hAnsi="Arial" w:cs="Arial"/>
          <w:color w:val="010000"/>
          <w:sz w:val="20"/>
        </w:rPr>
        <w:t>371,000,000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12" w14:textId="77777777" w:rsidR="00FB2731" w:rsidRPr="002A269B" w:rsidRDefault="002A269B" w:rsidP="002A26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In </w:t>
      </w:r>
      <w:r w:rsidRPr="002A269B">
        <w:rPr>
          <w:rFonts w:ascii="Arial" w:hAnsi="Arial" w:cs="Arial"/>
          <w:color w:val="010000"/>
          <w:sz w:val="20"/>
        </w:rPr>
        <w:t>2024:</w:t>
      </w:r>
    </w:p>
    <w:p w14:paraId="00000013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Number of members</w:t>
      </w:r>
      <w:r w:rsidRPr="002A269B">
        <w:rPr>
          <w:rFonts w:ascii="Arial" w:hAnsi="Arial" w:cs="Arial"/>
          <w:color w:val="010000"/>
          <w:sz w:val="20"/>
        </w:rPr>
        <w:t>:</w:t>
      </w:r>
    </w:p>
    <w:p w14:paraId="00000014" w14:textId="77777777" w:rsidR="00FB2731" w:rsidRPr="002A269B" w:rsidRDefault="002A269B" w:rsidP="002A2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Members of the Board of Directors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05</w:t>
      </w:r>
      <w:r w:rsidRPr="002A269B">
        <w:rPr>
          <w:rFonts w:ascii="Arial" w:hAnsi="Arial" w:cs="Arial"/>
          <w:color w:val="010000"/>
          <w:sz w:val="20"/>
        </w:rPr>
        <w:t xml:space="preserve"> persons</w:t>
      </w:r>
    </w:p>
    <w:p w14:paraId="00000015" w14:textId="77777777" w:rsidR="00FB2731" w:rsidRPr="002A269B" w:rsidRDefault="002A269B" w:rsidP="002A2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The Chief Accountant, the Chief of the Supervisory Board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02</w:t>
      </w:r>
      <w:r w:rsidRPr="002A269B">
        <w:rPr>
          <w:rFonts w:ascii="Arial" w:hAnsi="Arial" w:cs="Arial"/>
          <w:color w:val="010000"/>
          <w:sz w:val="20"/>
        </w:rPr>
        <w:t xml:space="preserve"> persons</w:t>
      </w:r>
    </w:p>
    <w:p w14:paraId="00000016" w14:textId="77777777" w:rsidR="00FB2731" w:rsidRPr="002A269B" w:rsidRDefault="002A269B" w:rsidP="002A26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Members of the Supervisory Board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02</w:t>
      </w:r>
      <w:r w:rsidRPr="002A269B">
        <w:rPr>
          <w:rFonts w:ascii="Arial" w:hAnsi="Arial" w:cs="Arial"/>
          <w:color w:val="010000"/>
          <w:sz w:val="20"/>
        </w:rPr>
        <w:t xml:space="preserve"> persons</w:t>
      </w:r>
    </w:p>
    <w:p w14:paraId="00000017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Estimated remuneration and salary fund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2,904,000,000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18" w14:textId="2B282CF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9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Bonus fund for the managers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 xml:space="preserve">The maximum bonus fund for managers is not more than </w:t>
      </w:r>
      <w:r w:rsidRPr="002A269B">
        <w:rPr>
          <w:rFonts w:ascii="Arial" w:hAnsi="Arial" w:cs="Arial"/>
          <w:color w:val="010000"/>
          <w:sz w:val="20"/>
        </w:rPr>
        <w:t>1.5</w:t>
      </w:r>
      <w:r w:rsidRPr="002A269B">
        <w:rPr>
          <w:rFonts w:ascii="Arial" w:hAnsi="Arial" w:cs="Arial"/>
          <w:color w:val="010000"/>
          <w:sz w:val="20"/>
        </w:rPr>
        <w:t xml:space="preserve"> months of the average actual salary</w:t>
      </w:r>
      <w:r w:rsidRPr="002A269B">
        <w:rPr>
          <w:rFonts w:ascii="Arial" w:hAnsi="Arial" w:cs="Arial"/>
          <w:color w:val="010000"/>
          <w:sz w:val="20"/>
        </w:rPr>
        <w:t xml:space="preserve"> if the actual profit is equal to or higher than the planned profit.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Bonus fund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363,000,000</w:t>
      </w:r>
    </w:p>
    <w:p w14:paraId="00000019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1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Remuneration fund for members of the Supervisory Board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72,000,000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1A" w14:textId="588C705B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Article </w:t>
      </w:r>
      <w:r w:rsidRPr="002A269B">
        <w:rPr>
          <w:rFonts w:ascii="Arial" w:hAnsi="Arial" w:cs="Arial"/>
          <w:color w:val="010000"/>
          <w:sz w:val="20"/>
        </w:rPr>
        <w:t>3:</w:t>
      </w:r>
      <w:r w:rsidRPr="002A269B">
        <w:rPr>
          <w:rFonts w:ascii="Arial" w:hAnsi="Arial" w:cs="Arial"/>
          <w:color w:val="010000"/>
          <w:sz w:val="20"/>
        </w:rPr>
        <w:t xml:space="preserve"> Approve the Financial Statements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2023</w:t>
      </w:r>
      <w:r w:rsidRPr="002A269B">
        <w:rPr>
          <w:rFonts w:ascii="Arial" w:hAnsi="Arial" w:cs="Arial"/>
          <w:color w:val="010000"/>
          <w:sz w:val="20"/>
        </w:rPr>
        <w:t xml:space="preserve">, the </w:t>
      </w:r>
      <w:r w:rsidRPr="002A269B">
        <w:rPr>
          <w:rFonts w:ascii="Arial" w:hAnsi="Arial" w:cs="Arial"/>
          <w:color w:val="010000"/>
          <w:sz w:val="20"/>
        </w:rPr>
        <w:t>plan on profit distribution, dividend payment</w:t>
      </w:r>
      <w:r w:rsidRPr="002A269B">
        <w:rPr>
          <w:rFonts w:ascii="Arial" w:hAnsi="Arial" w:cs="Arial"/>
          <w:color w:val="010000"/>
          <w:sz w:val="20"/>
        </w:rPr>
        <w:t xml:space="preserve"> in </w:t>
      </w:r>
      <w:r w:rsidRPr="002A269B">
        <w:rPr>
          <w:rFonts w:ascii="Arial" w:hAnsi="Arial" w:cs="Arial"/>
          <w:color w:val="010000"/>
          <w:sz w:val="20"/>
        </w:rPr>
        <w:t>2023</w:t>
      </w:r>
      <w:r w:rsidRPr="002A269B">
        <w:rPr>
          <w:rFonts w:ascii="Arial" w:hAnsi="Arial" w:cs="Arial"/>
          <w:color w:val="010000"/>
          <w:sz w:val="20"/>
        </w:rPr>
        <w:t xml:space="preserve">, and the plan for </w:t>
      </w:r>
      <w:r w:rsidRPr="002A269B">
        <w:rPr>
          <w:rFonts w:ascii="Arial" w:hAnsi="Arial" w:cs="Arial"/>
          <w:color w:val="010000"/>
          <w:sz w:val="20"/>
        </w:rPr>
        <w:t>2024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1B" w14:textId="77777777" w:rsidR="00FB2731" w:rsidRPr="002A269B" w:rsidRDefault="002A269B" w:rsidP="002A26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lastRenderedPageBreak/>
        <w:t xml:space="preserve">Results </w:t>
      </w:r>
      <w:r w:rsidRPr="002A269B">
        <w:rPr>
          <w:rFonts w:ascii="Arial" w:hAnsi="Arial" w:cs="Arial"/>
          <w:color w:val="010000"/>
          <w:sz w:val="20"/>
        </w:rPr>
        <w:t>2023:</w:t>
      </w:r>
    </w:p>
    <w:p w14:paraId="0000001C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6"/>
          <w:tab w:val="left" w:pos="529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Profit before tax in </w:t>
      </w:r>
      <w:r w:rsidRPr="002A269B">
        <w:rPr>
          <w:rFonts w:ascii="Arial" w:hAnsi="Arial" w:cs="Arial"/>
          <w:color w:val="010000"/>
          <w:sz w:val="20"/>
        </w:rPr>
        <w:t>2023: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18,282,391,319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1D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Profit distribution in </w:t>
      </w:r>
      <w:r w:rsidRPr="002A269B">
        <w:rPr>
          <w:rFonts w:ascii="Arial" w:hAnsi="Arial" w:cs="Arial"/>
          <w:color w:val="010000"/>
          <w:sz w:val="20"/>
        </w:rPr>
        <w:t>2023:</w:t>
      </w:r>
    </w:p>
    <w:p w14:paraId="0000001E" w14:textId="77777777" w:rsidR="00FB2731" w:rsidRPr="002A269B" w:rsidRDefault="002A269B" w:rsidP="002A2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017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Appropriation for bonus and welfare funds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13,911,391,319</w:t>
      </w:r>
    </w:p>
    <w:p w14:paraId="0000001F" w14:textId="77777777" w:rsidR="00FB2731" w:rsidRPr="002A269B" w:rsidRDefault="002A269B" w:rsidP="002A2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9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Appropriation for bonus fund for the Executive Board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371,000,000</w:t>
      </w:r>
    </w:p>
    <w:p w14:paraId="00000020" w14:textId="77777777" w:rsidR="00FB2731" w:rsidRPr="002A269B" w:rsidRDefault="002A269B" w:rsidP="002A26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29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Dividend payment in </w:t>
      </w:r>
      <w:r w:rsidRPr="002A269B">
        <w:rPr>
          <w:rFonts w:ascii="Arial" w:hAnsi="Arial" w:cs="Arial"/>
          <w:color w:val="010000"/>
          <w:sz w:val="20"/>
        </w:rPr>
        <w:t>2023:</w:t>
      </w:r>
      <w:r w:rsidRPr="002A269B">
        <w:rPr>
          <w:rFonts w:ascii="Arial" w:hAnsi="Arial" w:cs="Arial"/>
          <w:color w:val="010000"/>
          <w:sz w:val="20"/>
        </w:rPr>
        <w:t xml:space="preserve"> VND</w:t>
      </w:r>
      <w:r w:rsidRPr="002A269B">
        <w:rPr>
          <w:rFonts w:ascii="Arial" w:hAnsi="Arial" w:cs="Arial"/>
          <w:color w:val="010000"/>
          <w:sz w:val="20"/>
        </w:rPr>
        <w:t>4,000,000,000</w:t>
      </w:r>
    </w:p>
    <w:p w14:paraId="00000021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(Dividend rate of </w:t>
      </w:r>
      <w:r w:rsidRPr="002A269B">
        <w:rPr>
          <w:rFonts w:ascii="Arial" w:hAnsi="Arial" w:cs="Arial"/>
          <w:color w:val="010000"/>
          <w:sz w:val="20"/>
        </w:rPr>
        <w:t>8</w:t>
      </w:r>
      <w:r w:rsidRPr="002A269B">
        <w:rPr>
          <w:rFonts w:ascii="Arial" w:hAnsi="Arial" w:cs="Arial"/>
          <w:color w:val="010000"/>
          <w:sz w:val="20"/>
        </w:rPr>
        <w:t>%)</w:t>
      </w:r>
    </w:p>
    <w:p w14:paraId="00000022" w14:textId="77777777" w:rsidR="00FB2731" w:rsidRPr="002A269B" w:rsidRDefault="002A269B" w:rsidP="002A26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Plan </w:t>
      </w:r>
      <w:r w:rsidRPr="002A269B">
        <w:rPr>
          <w:rFonts w:ascii="Arial" w:hAnsi="Arial" w:cs="Arial"/>
          <w:color w:val="010000"/>
          <w:sz w:val="20"/>
        </w:rPr>
        <w:t>2024:</w:t>
      </w:r>
    </w:p>
    <w:p w14:paraId="00000023" w14:textId="77777777" w:rsidR="00FB2731" w:rsidRPr="002A269B" w:rsidRDefault="002A269B" w:rsidP="002A26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Expected dividend payment rate</w:t>
      </w:r>
      <w:r w:rsidRPr="002A269B">
        <w:rPr>
          <w:rFonts w:ascii="Arial" w:hAnsi="Arial" w:cs="Arial"/>
          <w:color w:val="010000"/>
          <w:sz w:val="20"/>
        </w:rPr>
        <w:t>:</w:t>
      </w:r>
      <w:r w:rsidRPr="002A269B">
        <w:rPr>
          <w:rFonts w:ascii="Arial" w:hAnsi="Arial" w:cs="Arial"/>
          <w:color w:val="010000"/>
          <w:sz w:val="20"/>
        </w:rPr>
        <w:t xml:space="preserve"> </w:t>
      </w:r>
      <w:r w:rsidRPr="002A269B">
        <w:rPr>
          <w:rFonts w:ascii="Arial" w:hAnsi="Arial" w:cs="Arial"/>
          <w:color w:val="010000"/>
          <w:sz w:val="20"/>
        </w:rPr>
        <w:t>8</w:t>
      </w:r>
      <w:r w:rsidRPr="002A269B">
        <w:rPr>
          <w:rFonts w:ascii="Arial" w:hAnsi="Arial" w:cs="Arial"/>
          <w:color w:val="010000"/>
          <w:sz w:val="20"/>
        </w:rPr>
        <w:t>%</w:t>
      </w:r>
    </w:p>
    <w:p w14:paraId="00000024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Article </w:t>
      </w:r>
      <w:r w:rsidRPr="002A269B">
        <w:rPr>
          <w:rFonts w:ascii="Arial" w:hAnsi="Arial" w:cs="Arial"/>
          <w:color w:val="010000"/>
          <w:sz w:val="20"/>
        </w:rPr>
        <w:t>4:</w:t>
      </w:r>
      <w:r w:rsidRPr="002A269B">
        <w:rPr>
          <w:rFonts w:ascii="Arial" w:hAnsi="Arial" w:cs="Arial"/>
          <w:color w:val="010000"/>
          <w:sz w:val="20"/>
        </w:rPr>
        <w:t xml:space="preserve"> Approve the Report on activities of the Supervisory Board in </w:t>
      </w:r>
      <w:r w:rsidRPr="002A269B">
        <w:rPr>
          <w:rFonts w:ascii="Arial" w:hAnsi="Arial" w:cs="Arial"/>
          <w:color w:val="010000"/>
          <w:sz w:val="20"/>
        </w:rPr>
        <w:t>2023</w:t>
      </w:r>
      <w:r w:rsidRPr="002A269B">
        <w:rPr>
          <w:rFonts w:ascii="Arial" w:hAnsi="Arial" w:cs="Arial"/>
          <w:color w:val="010000"/>
          <w:sz w:val="20"/>
        </w:rPr>
        <w:t xml:space="preserve"> and the Plan for </w:t>
      </w:r>
      <w:r w:rsidRPr="002A269B">
        <w:rPr>
          <w:rFonts w:ascii="Arial" w:hAnsi="Arial" w:cs="Arial"/>
          <w:color w:val="010000"/>
          <w:sz w:val="20"/>
        </w:rPr>
        <w:t>2024</w:t>
      </w:r>
      <w:r w:rsidRPr="002A269B">
        <w:rPr>
          <w:rFonts w:ascii="Arial" w:hAnsi="Arial" w:cs="Arial"/>
          <w:color w:val="010000"/>
          <w:sz w:val="20"/>
        </w:rPr>
        <w:t>.</w:t>
      </w:r>
    </w:p>
    <w:p w14:paraId="00000025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 xml:space="preserve">Article </w:t>
      </w:r>
      <w:r w:rsidRPr="002A269B">
        <w:rPr>
          <w:rFonts w:ascii="Arial" w:hAnsi="Arial" w:cs="Arial"/>
          <w:color w:val="010000"/>
          <w:sz w:val="20"/>
        </w:rPr>
        <w:t>5:</w:t>
      </w:r>
      <w:r w:rsidRPr="002A269B">
        <w:rPr>
          <w:rFonts w:ascii="Arial" w:hAnsi="Arial" w:cs="Arial"/>
          <w:color w:val="010000"/>
          <w:sz w:val="20"/>
        </w:rPr>
        <w:t xml:space="preserve"> Terms of enforcement</w:t>
      </w:r>
    </w:p>
    <w:p w14:paraId="00000026" w14:textId="32FB6551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Members of the Board of Directors, the Supervisory Board, the Executive Board</w:t>
      </w:r>
      <w:r w:rsidRPr="002A269B">
        <w:rPr>
          <w:rFonts w:ascii="Arial" w:hAnsi="Arial" w:cs="Arial"/>
          <w:color w:val="010000"/>
          <w:sz w:val="20"/>
        </w:rPr>
        <w:t xml:space="preserve"> of the Company are responsible for implementing this General Mandate according to their functions and tasks, completing the contents of documents approved by the Meeting for official promulgation and</w:t>
      </w:r>
      <w:r w:rsidRPr="002A269B">
        <w:rPr>
          <w:rFonts w:ascii="Arial" w:hAnsi="Arial" w:cs="Arial"/>
          <w:color w:val="010000"/>
          <w:sz w:val="20"/>
        </w:rPr>
        <w:t xml:space="preserve"> implementation.</w:t>
      </w:r>
    </w:p>
    <w:p w14:paraId="00000027" w14:textId="77777777" w:rsidR="00FB2731" w:rsidRPr="002A269B" w:rsidRDefault="002A269B" w:rsidP="002A269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A269B">
        <w:rPr>
          <w:rFonts w:ascii="Arial" w:hAnsi="Arial" w:cs="Arial"/>
          <w:color w:val="010000"/>
          <w:sz w:val="20"/>
        </w:rPr>
        <w:t>This General Mandate takes effect from the date of its signing.</w:t>
      </w:r>
      <w:bookmarkEnd w:id="0"/>
    </w:p>
    <w:sectPr w:rsidR="00FB2731" w:rsidRPr="002A269B" w:rsidSect="002A269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8AD"/>
    <w:multiLevelType w:val="multilevel"/>
    <w:tmpl w:val="CA861CC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220927"/>
    <w:multiLevelType w:val="multilevel"/>
    <w:tmpl w:val="0C686644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5776F9"/>
    <w:multiLevelType w:val="multilevel"/>
    <w:tmpl w:val="FF6A2BEA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2505"/>
    <w:multiLevelType w:val="multilevel"/>
    <w:tmpl w:val="B658BB6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EDF2469"/>
    <w:multiLevelType w:val="multilevel"/>
    <w:tmpl w:val="6D9C5CB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auto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FE42776"/>
    <w:multiLevelType w:val="multilevel"/>
    <w:tmpl w:val="B804FC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E0A1E"/>
    <w:multiLevelType w:val="multilevel"/>
    <w:tmpl w:val="0610FD50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8E6F3E"/>
    <w:multiLevelType w:val="multilevel"/>
    <w:tmpl w:val="CCE6127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1"/>
    <w:rsid w:val="002A269B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90A07"/>
  <w15:docId w15:val="{B5B13ED4-C767-4CC8-95F0-51755090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CD4356"/>
      <w:sz w:val="19"/>
      <w:szCs w:val="19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spacing w:line="235" w:lineRule="auto"/>
      <w:ind w:firstLine="180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Vnbnnidung20">
    <w:name w:val="Văn bản nội dung (2)"/>
    <w:basedOn w:val="Normal"/>
    <w:link w:val="Vnbnnidung2"/>
    <w:pPr>
      <w:spacing w:line="257" w:lineRule="auto"/>
    </w:pPr>
    <w:rPr>
      <w:rFonts w:ascii="Arial" w:eastAsia="Arial" w:hAnsi="Arial" w:cs="Arial"/>
      <w:sz w:val="9"/>
      <w:szCs w:val="9"/>
    </w:rPr>
  </w:style>
  <w:style w:type="paragraph" w:customStyle="1" w:styleId="Vnbnnidung0">
    <w:name w:val="Văn bản nội dung"/>
    <w:basedOn w:val="Normal"/>
    <w:link w:val="Vnbnnidung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30">
    <w:name w:val="Văn bản nội dung (3)"/>
    <w:basedOn w:val="Normal"/>
    <w:link w:val="Vnbnnidung3"/>
    <w:pPr>
      <w:jc w:val="right"/>
    </w:pPr>
    <w:rPr>
      <w:rFonts w:ascii="Arial" w:eastAsia="Arial" w:hAnsi="Arial" w:cs="Arial"/>
      <w:b/>
      <w:bCs/>
      <w:color w:val="CD4356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QmWf5zYEpxkHN5Si6V4AgJiHQ==">CgMxLjA4AHIhMVdJdnVLbUl2eTVSLVhaMWJ5MVp3a3RSWnRxcy12RTg3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1979</Characters>
  <Application>Microsoft Office Word</Application>
  <DocSecurity>0</DocSecurity>
  <Lines>46</Lines>
  <Paragraphs>39</Paragraphs>
  <ScaleCrop>false</ScaleCrop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2024-08-12T03:41:00Z</dcterms:created>
  <dcterms:modified xsi:type="dcterms:W3CDTF">2024-08-12T10:19:00Z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86cdf5219732539eaa18a59fa798562ff5e9ddf2bc6c1f150f5bd235076c2dfb</vt:lpwstr>
  </property>
</Properties>
</file>