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4A4A" w:rsidRPr="001E103E" w:rsidRDefault="001E103E" w:rsidP="005B37B1">
      <w:pPr>
        <w:widowControl/>
        <w:pBdr>
          <w:top w:val="nil"/>
          <w:left w:val="nil"/>
          <w:bottom w:val="nil"/>
          <w:right w:val="nil"/>
          <w:between w:val="nil"/>
        </w:pBdr>
        <w:tabs>
          <w:tab w:val="left" w:pos="450"/>
        </w:tabs>
        <w:spacing w:after="120" w:line="360" w:lineRule="auto"/>
        <w:jc w:val="both"/>
        <w:rPr>
          <w:rFonts w:ascii="Arial" w:eastAsia="Arial" w:hAnsi="Arial" w:cs="Arial"/>
          <w:b/>
          <w:color w:val="010000"/>
          <w:sz w:val="20"/>
          <w:szCs w:val="20"/>
        </w:rPr>
      </w:pPr>
      <w:r w:rsidRPr="001E103E">
        <w:rPr>
          <w:rFonts w:ascii="Arial" w:hAnsi="Arial" w:cs="Arial"/>
          <w:b/>
          <w:bCs/>
          <w:color w:val="010000"/>
          <w:sz w:val="20"/>
        </w:rPr>
        <w:t>VC2:</w:t>
      </w:r>
      <w:r w:rsidRPr="001E103E">
        <w:rPr>
          <w:rFonts w:ascii="Arial" w:hAnsi="Arial" w:cs="Arial"/>
          <w:b/>
          <w:color w:val="010000"/>
          <w:sz w:val="20"/>
        </w:rPr>
        <w:t xml:space="preserve"> Board Resolution</w:t>
      </w:r>
    </w:p>
    <w:p w14:paraId="00000002" w14:textId="5B84A9E1" w:rsidR="00AD4A4A" w:rsidRPr="001E103E" w:rsidRDefault="001E103E" w:rsidP="005B37B1">
      <w:pPr>
        <w:widowControl/>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E103E">
        <w:rPr>
          <w:rFonts w:ascii="Arial" w:hAnsi="Arial" w:cs="Arial"/>
          <w:color w:val="010000"/>
          <w:sz w:val="20"/>
        </w:rPr>
        <w:t xml:space="preserve">On August 12, 2024, VINA2 Investment and Construction Joint Stock Company announced Resolution </w:t>
      </w:r>
      <w:r w:rsidR="00E22103" w:rsidRPr="001E103E">
        <w:rPr>
          <w:rFonts w:ascii="Arial" w:hAnsi="Arial" w:cs="Arial"/>
          <w:color w:val="010000"/>
          <w:sz w:val="20"/>
        </w:rPr>
        <w:t xml:space="preserve">No. </w:t>
      </w:r>
      <w:r w:rsidRPr="001E103E">
        <w:rPr>
          <w:rFonts w:ascii="Arial" w:hAnsi="Arial" w:cs="Arial"/>
          <w:color w:val="010000"/>
          <w:sz w:val="20"/>
        </w:rPr>
        <w:t>94/2024/NQ-HDQT on approving the loan and mortgage plan at Joint Stock Commercial Bank for Investment and Development of Vietnam - Transaction Office 1 in 2024-2025</w:t>
      </w:r>
      <w:r w:rsidR="00E22103" w:rsidRPr="001E103E">
        <w:rPr>
          <w:rFonts w:ascii="Arial" w:hAnsi="Arial" w:cs="Arial"/>
          <w:color w:val="010000"/>
          <w:sz w:val="20"/>
        </w:rPr>
        <w:t>,</w:t>
      </w:r>
      <w:r w:rsidRPr="001E103E">
        <w:rPr>
          <w:rFonts w:ascii="Arial" w:hAnsi="Arial" w:cs="Arial"/>
          <w:color w:val="010000"/>
          <w:sz w:val="20"/>
        </w:rPr>
        <w:t xml:space="preserve"> as follows:</w:t>
      </w:r>
    </w:p>
    <w:p w14:paraId="00000003" w14:textId="0B7615FA" w:rsidR="00AD4A4A" w:rsidRPr="001E103E" w:rsidRDefault="001E103E" w:rsidP="005B37B1">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E103E">
        <w:rPr>
          <w:rFonts w:ascii="Arial" w:hAnsi="Arial" w:cs="Arial"/>
          <w:color w:val="010000"/>
          <w:sz w:val="20"/>
        </w:rPr>
        <w:t>Article 1: Approve the loan plan at Joint Stock Commercial Bank for Investment and Development of Vietnam - Transaction Office 1 in 2024-2025</w:t>
      </w:r>
      <w:r w:rsidR="00E22103" w:rsidRPr="001E103E">
        <w:rPr>
          <w:rFonts w:ascii="Arial" w:hAnsi="Arial" w:cs="Arial"/>
          <w:color w:val="010000"/>
          <w:sz w:val="20"/>
        </w:rPr>
        <w:t>,</w:t>
      </w:r>
      <w:r w:rsidRPr="001E103E">
        <w:rPr>
          <w:rFonts w:ascii="Arial" w:hAnsi="Arial" w:cs="Arial"/>
          <w:color w:val="010000"/>
          <w:sz w:val="20"/>
        </w:rPr>
        <w:t xml:space="preserve"> as follows:</w:t>
      </w:r>
    </w:p>
    <w:p w14:paraId="00000004" w14:textId="531B33CD" w:rsidR="00AD4A4A" w:rsidRPr="001E103E" w:rsidRDefault="001E103E" w:rsidP="005B37B1">
      <w:pPr>
        <w:numPr>
          <w:ilvl w:val="0"/>
          <w:numId w:val="2"/>
        </w:numPr>
        <w:pBdr>
          <w:top w:val="nil"/>
          <w:left w:val="nil"/>
          <w:bottom w:val="nil"/>
          <w:right w:val="nil"/>
          <w:between w:val="nil"/>
        </w:pBdr>
        <w:tabs>
          <w:tab w:val="left" w:pos="450"/>
          <w:tab w:val="left" w:pos="542"/>
        </w:tabs>
        <w:spacing w:after="120" w:line="360" w:lineRule="auto"/>
        <w:jc w:val="both"/>
        <w:rPr>
          <w:rFonts w:ascii="Arial" w:eastAsia="Arial" w:hAnsi="Arial" w:cs="Arial"/>
          <w:color w:val="010000"/>
          <w:sz w:val="20"/>
          <w:szCs w:val="20"/>
        </w:rPr>
      </w:pPr>
      <w:r w:rsidRPr="001E103E">
        <w:rPr>
          <w:rFonts w:ascii="Arial" w:hAnsi="Arial" w:cs="Arial"/>
          <w:color w:val="010000"/>
          <w:sz w:val="20"/>
        </w:rPr>
        <w:t xml:space="preserve">Total credit demand at Joint Stock Commercial Bank for Investment and Development of Vietnam - Transaction Office 1: Maximum VND750,000,000,000 including short-term loans and guarantee </w:t>
      </w:r>
      <w:r w:rsidR="005B37B1">
        <w:rPr>
          <w:rFonts w:ascii="Arial" w:hAnsi="Arial" w:cs="Arial"/>
          <w:color w:val="010000"/>
          <w:sz w:val="20"/>
        </w:rPr>
        <w:t>issue</w:t>
      </w:r>
      <w:r w:rsidRPr="001E103E">
        <w:rPr>
          <w:rFonts w:ascii="Arial" w:hAnsi="Arial" w:cs="Arial"/>
          <w:color w:val="010000"/>
          <w:sz w:val="20"/>
        </w:rPr>
        <w:t>. In which, the balance of short-term loans, opening L/C, maximum payment guarantee is: VND550,000,000,000.</w:t>
      </w:r>
    </w:p>
    <w:p w14:paraId="00000005" w14:textId="77777777" w:rsidR="00AD4A4A" w:rsidRPr="001E103E" w:rsidRDefault="001E103E" w:rsidP="005B37B1">
      <w:pPr>
        <w:numPr>
          <w:ilvl w:val="0"/>
          <w:numId w:val="2"/>
        </w:numPr>
        <w:pBdr>
          <w:top w:val="nil"/>
          <w:left w:val="nil"/>
          <w:bottom w:val="nil"/>
          <w:right w:val="nil"/>
          <w:between w:val="nil"/>
        </w:pBdr>
        <w:tabs>
          <w:tab w:val="left" w:pos="450"/>
          <w:tab w:val="left" w:pos="546"/>
        </w:tabs>
        <w:spacing w:after="120" w:line="360" w:lineRule="auto"/>
        <w:jc w:val="both"/>
        <w:rPr>
          <w:rFonts w:ascii="Arial" w:eastAsia="Arial" w:hAnsi="Arial" w:cs="Arial"/>
          <w:color w:val="010000"/>
          <w:sz w:val="20"/>
          <w:szCs w:val="20"/>
        </w:rPr>
      </w:pPr>
      <w:r w:rsidRPr="001E103E">
        <w:rPr>
          <w:rFonts w:ascii="Arial" w:hAnsi="Arial" w:cs="Arial"/>
          <w:color w:val="010000"/>
          <w:sz w:val="20"/>
        </w:rPr>
        <w:t>Purpose of using loan/guarantee: Supplementing working capital, issuing guarantees to serve production and business activities in 2024 - 2025</w:t>
      </w:r>
    </w:p>
    <w:p w14:paraId="00000006" w14:textId="77777777" w:rsidR="00AD4A4A" w:rsidRPr="001E103E" w:rsidRDefault="001E103E" w:rsidP="005B37B1">
      <w:pPr>
        <w:numPr>
          <w:ilvl w:val="0"/>
          <w:numId w:val="2"/>
        </w:numPr>
        <w:pBdr>
          <w:top w:val="nil"/>
          <w:left w:val="nil"/>
          <w:bottom w:val="nil"/>
          <w:right w:val="nil"/>
          <w:between w:val="nil"/>
        </w:pBdr>
        <w:tabs>
          <w:tab w:val="left" w:pos="450"/>
          <w:tab w:val="left" w:pos="549"/>
        </w:tabs>
        <w:spacing w:after="120" w:line="360" w:lineRule="auto"/>
        <w:jc w:val="both"/>
        <w:rPr>
          <w:rFonts w:ascii="Arial" w:eastAsia="Arial" w:hAnsi="Arial" w:cs="Arial"/>
          <w:color w:val="010000"/>
          <w:sz w:val="20"/>
          <w:szCs w:val="20"/>
        </w:rPr>
      </w:pPr>
      <w:r w:rsidRPr="001E103E">
        <w:rPr>
          <w:rFonts w:ascii="Arial" w:hAnsi="Arial" w:cs="Arial"/>
          <w:color w:val="010000"/>
          <w:sz w:val="20"/>
        </w:rPr>
        <w:t>Loan term: 12 months from the date of signing the Credit Contract with Joint Stock Commercial Bank for Investment and Development of Vietnam - Transaction Office 1.</w:t>
      </w:r>
    </w:p>
    <w:p w14:paraId="00000007" w14:textId="77777777" w:rsidR="00AD4A4A" w:rsidRPr="001E103E" w:rsidRDefault="001E103E" w:rsidP="005B37B1">
      <w:pPr>
        <w:numPr>
          <w:ilvl w:val="0"/>
          <w:numId w:val="2"/>
        </w:numPr>
        <w:pBdr>
          <w:top w:val="nil"/>
          <w:left w:val="nil"/>
          <w:bottom w:val="nil"/>
          <w:right w:val="nil"/>
          <w:between w:val="nil"/>
        </w:pBdr>
        <w:tabs>
          <w:tab w:val="left" w:pos="450"/>
          <w:tab w:val="left" w:pos="549"/>
        </w:tabs>
        <w:spacing w:after="120" w:line="360" w:lineRule="auto"/>
        <w:jc w:val="both"/>
        <w:rPr>
          <w:rFonts w:ascii="Arial" w:eastAsia="Arial" w:hAnsi="Arial" w:cs="Arial"/>
          <w:color w:val="010000"/>
          <w:sz w:val="20"/>
          <w:szCs w:val="20"/>
        </w:rPr>
      </w:pPr>
      <w:r w:rsidRPr="001E103E">
        <w:rPr>
          <w:rFonts w:ascii="Arial" w:hAnsi="Arial" w:cs="Arial"/>
          <w:color w:val="010000"/>
          <w:sz w:val="20"/>
        </w:rPr>
        <w:t>Loan payment sources: From the credit plan granted, from the Company's production and business activities, and other sources.</w:t>
      </w:r>
    </w:p>
    <w:p w14:paraId="00000008" w14:textId="7A082861" w:rsidR="00AD4A4A" w:rsidRPr="001E103E" w:rsidRDefault="005B37B1" w:rsidP="005B37B1">
      <w:pPr>
        <w:numPr>
          <w:ilvl w:val="0"/>
          <w:numId w:val="2"/>
        </w:numPr>
        <w:pBdr>
          <w:top w:val="nil"/>
          <w:left w:val="nil"/>
          <w:bottom w:val="nil"/>
          <w:right w:val="nil"/>
          <w:between w:val="nil"/>
        </w:pBdr>
        <w:tabs>
          <w:tab w:val="left" w:pos="450"/>
          <w:tab w:val="left" w:pos="505"/>
        </w:tabs>
        <w:spacing w:after="120" w:line="360" w:lineRule="auto"/>
        <w:jc w:val="both"/>
        <w:rPr>
          <w:rFonts w:ascii="Arial" w:eastAsia="Arial" w:hAnsi="Arial" w:cs="Arial"/>
          <w:color w:val="010000"/>
          <w:sz w:val="20"/>
          <w:szCs w:val="20"/>
        </w:rPr>
      </w:pPr>
      <w:r>
        <w:rPr>
          <w:rFonts w:ascii="Arial" w:hAnsi="Arial" w:cs="Arial"/>
          <w:color w:val="010000"/>
          <w:sz w:val="20"/>
        </w:rPr>
        <w:t>Mortgage</w:t>
      </w:r>
      <w:bookmarkStart w:id="0" w:name="_GoBack"/>
      <w:bookmarkEnd w:id="0"/>
      <w:r w:rsidR="001E103E" w:rsidRPr="001E103E">
        <w:rPr>
          <w:rFonts w:ascii="Arial" w:hAnsi="Arial" w:cs="Arial"/>
          <w:color w:val="010000"/>
          <w:sz w:val="20"/>
        </w:rPr>
        <w:t xml:space="preserve"> measures: Pledge and mortgage </w:t>
      </w:r>
      <w:r>
        <w:rPr>
          <w:rFonts w:ascii="Arial" w:hAnsi="Arial" w:cs="Arial"/>
          <w:color w:val="010000"/>
          <w:sz w:val="20"/>
        </w:rPr>
        <w:t>collaterals</w:t>
      </w:r>
      <w:r w:rsidR="001E103E" w:rsidRPr="001E103E">
        <w:rPr>
          <w:rFonts w:ascii="Arial" w:hAnsi="Arial" w:cs="Arial"/>
          <w:color w:val="010000"/>
          <w:sz w:val="20"/>
        </w:rPr>
        <w:t xml:space="preserve"> </w:t>
      </w:r>
      <w:r w:rsidR="00E22103" w:rsidRPr="001E103E">
        <w:rPr>
          <w:rFonts w:ascii="Arial" w:hAnsi="Arial" w:cs="Arial"/>
          <w:color w:val="010000"/>
          <w:sz w:val="20"/>
        </w:rPr>
        <w:t>of the Company and the third party</w:t>
      </w:r>
      <w:r w:rsidR="001E103E" w:rsidRPr="001E103E">
        <w:rPr>
          <w:rFonts w:ascii="Arial" w:hAnsi="Arial" w:cs="Arial"/>
          <w:color w:val="010000"/>
          <w:sz w:val="20"/>
        </w:rPr>
        <w:t xml:space="preserve"> including:</w:t>
      </w:r>
    </w:p>
    <w:p w14:paraId="00000009" w14:textId="4ABD0760" w:rsidR="00AD4A4A" w:rsidRPr="001E103E" w:rsidRDefault="001E103E" w:rsidP="005B37B1">
      <w:pPr>
        <w:numPr>
          <w:ilvl w:val="0"/>
          <w:numId w:val="3"/>
        </w:num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E103E">
        <w:rPr>
          <w:rFonts w:ascii="Arial" w:hAnsi="Arial" w:cs="Arial"/>
          <w:color w:val="010000"/>
          <w:sz w:val="20"/>
        </w:rPr>
        <w:t xml:space="preserve">The value of land use rights assigned according to Decision </w:t>
      </w:r>
      <w:r w:rsidR="00E22103" w:rsidRPr="001E103E">
        <w:rPr>
          <w:rFonts w:ascii="Arial" w:hAnsi="Arial" w:cs="Arial"/>
          <w:color w:val="010000"/>
          <w:sz w:val="20"/>
        </w:rPr>
        <w:t xml:space="preserve">No. </w:t>
      </w:r>
      <w:r w:rsidRPr="001E103E">
        <w:rPr>
          <w:rFonts w:ascii="Arial" w:hAnsi="Arial" w:cs="Arial"/>
          <w:color w:val="010000"/>
          <w:sz w:val="20"/>
        </w:rPr>
        <w:t>5309/QD-UBND dated October 14, 2009</w:t>
      </w:r>
      <w:r w:rsidR="005B37B1">
        <w:rPr>
          <w:rFonts w:ascii="Arial" w:hAnsi="Arial" w:cs="Arial"/>
          <w:color w:val="010000"/>
          <w:sz w:val="20"/>
        </w:rPr>
        <w:t xml:space="preserve"> by</w:t>
      </w:r>
      <w:r w:rsidRPr="001E103E">
        <w:rPr>
          <w:rFonts w:ascii="Arial" w:hAnsi="Arial" w:cs="Arial"/>
          <w:color w:val="010000"/>
          <w:sz w:val="20"/>
        </w:rPr>
        <w:t xml:space="preserve"> the People's Committee of Hanoi City on investment permission and approval of the Charter on </w:t>
      </w:r>
      <w:r w:rsidR="00E22103" w:rsidRPr="001E103E">
        <w:rPr>
          <w:rFonts w:ascii="Arial" w:hAnsi="Arial" w:cs="Arial"/>
          <w:color w:val="010000"/>
          <w:sz w:val="20"/>
        </w:rPr>
        <w:t>managing</w:t>
      </w:r>
      <w:r w:rsidRPr="001E103E">
        <w:rPr>
          <w:rFonts w:ascii="Arial" w:hAnsi="Arial" w:cs="Arial"/>
          <w:color w:val="010000"/>
          <w:sz w:val="20"/>
        </w:rPr>
        <w:t xml:space="preserve"> the implementation of the Kim Van - Kim Lu New Urban Area Construction Project in Dai Kim Ward, Hoang Mai District and Decision </w:t>
      </w:r>
      <w:r w:rsidR="00E22103" w:rsidRPr="001E103E">
        <w:rPr>
          <w:rFonts w:ascii="Arial" w:hAnsi="Arial" w:cs="Arial"/>
          <w:color w:val="010000"/>
          <w:sz w:val="20"/>
        </w:rPr>
        <w:t xml:space="preserve">No. </w:t>
      </w:r>
      <w:r w:rsidRPr="001E103E">
        <w:rPr>
          <w:rFonts w:ascii="Arial" w:hAnsi="Arial" w:cs="Arial"/>
          <w:color w:val="010000"/>
          <w:sz w:val="20"/>
        </w:rPr>
        <w:t xml:space="preserve">1360/QD-UBND dated March 10, 2014 of the People's Committee of Hanoi City on approving the </w:t>
      </w:r>
      <w:proofErr w:type="spellStart"/>
      <w:r w:rsidRPr="001E103E">
        <w:rPr>
          <w:rFonts w:ascii="Arial" w:hAnsi="Arial" w:cs="Arial"/>
          <w:color w:val="010000"/>
          <w:sz w:val="20"/>
        </w:rPr>
        <w:t>the</w:t>
      </w:r>
      <w:proofErr w:type="spellEnd"/>
      <w:r w:rsidRPr="001E103E">
        <w:rPr>
          <w:rFonts w:ascii="Arial" w:hAnsi="Arial" w:cs="Arial"/>
          <w:color w:val="010000"/>
          <w:sz w:val="20"/>
        </w:rPr>
        <w:t xml:space="preserve"> overall adjustment of the detailed planning at a scale of 1/500 of the Kim Van - Kim Lu New Urban Area;</w:t>
      </w:r>
    </w:p>
    <w:p w14:paraId="0000000A" w14:textId="7E0E339B" w:rsidR="00AD4A4A" w:rsidRPr="001E103E" w:rsidRDefault="00D65FF9" w:rsidP="005B37B1">
      <w:pPr>
        <w:numPr>
          <w:ilvl w:val="0"/>
          <w:numId w:val="3"/>
        </w:num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E103E">
        <w:rPr>
          <w:rFonts w:ascii="Arial" w:hAnsi="Arial" w:cs="Arial"/>
          <w:color w:val="010000"/>
          <w:sz w:val="20"/>
        </w:rPr>
        <w:t>Certificate of Land Use Rights</w:t>
      </w:r>
      <w:r w:rsidR="001E103E" w:rsidRPr="001E103E">
        <w:rPr>
          <w:rFonts w:ascii="Arial" w:hAnsi="Arial" w:cs="Arial"/>
          <w:color w:val="010000"/>
          <w:sz w:val="20"/>
        </w:rPr>
        <w:t xml:space="preserve"> </w:t>
      </w:r>
      <w:r w:rsidR="00E22103" w:rsidRPr="001E103E">
        <w:rPr>
          <w:rFonts w:ascii="Arial" w:hAnsi="Arial" w:cs="Arial"/>
          <w:color w:val="010000"/>
          <w:sz w:val="20"/>
        </w:rPr>
        <w:t xml:space="preserve">No. </w:t>
      </w:r>
      <w:r w:rsidR="001E103E" w:rsidRPr="001E103E">
        <w:rPr>
          <w:rFonts w:ascii="Arial" w:hAnsi="Arial" w:cs="Arial"/>
          <w:color w:val="010000"/>
          <w:sz w:val="20"/>
        </w:rPr>
        <w:t xml:space="preserve">CV 337656, </w:t>
      </w:r>
      <w:r w:rsidRPr="001E103E">
        <w:rPr>
          <w:rFonts w:ascii="Arial" w:hAnsi="Arial" w:cs="Arial"/>
          <w:color w:val="010000"/>
          <w:sz w:val="20"/>
        </w:rPr>
        <w:t xml:space="preserve">Reference number </w:t>
      </w:r>
      <w:r w:rsidR="001E103E" w:rsidRPr="001E103E">
        <w:rPr>
          <w:rFonts w:ascii="Arial" w:hAnsi="Arial" w:cs="Arial"/>
          <w:color w:val="010000"/>
          <w:sz w:val="20"/>
        </w:rPr>
        <w:t xml:space="preserve">CT-DA 01076; CV 337658, </w:t>
      </w:r>
      <w:r w:rsidRPr="001E103E">
        <w:rPr>
          <w:rFonts w:ascii="Arial" w:hAnsi="Arial" w:cs="Arial"/>
          <w:color w:val="010000"/>
          <w:sz w:val="20"/>
        </w:rPr>
        <w:t xml:space="preserve">Reference number </w:t>
      </w:r>
      <w:r w:rsidR="001E103E" w:rsidRPr="001E103E">
        <w:rPr>
          <w:rFonts w:ascii="Arial" w:hAnsi="Arial" w:cs="Arial"/>
          <w:color w:val="010000"/>
          <w:sz w:val="20"/>
        </w:rPr>
        <w:t xml:space="preserve">CT-DA 01074; CV 337659, </w:t>
      </w:r>
      <w:r w:rsidRPr="001E103E">
        <w:rPr>
          <w:rFonts w:ascii="Arial" w:hAnsi="Arial" w:cs="Arial"/>
          <w:color w:val="010000"/>
          <w:sz w:val="20"/>
        </w:rPr>
        <w:t>Reference number</w:t>
      </w:r>
      <w:r w:rsidR="001E103E" w:rsidRPr="001E103E">
        <w:rPr>
          <w:rFonts w:ascii="Arial" w:hAnsi="Arial" w:cs="Arial"/>
          <w:color w:val="010000"/>
          <w:sz w:val="20"/>
        </w:rPr>
        <w:t xml:space="preserve"> CT-DA 01073; CV 337657, </w:t>
      </w:r>
      <w:r w:rsidRPr="001E103E">
        <w:rPr>
          <w:rFonts w:ascii="Arial" w:hAnsi="Arial" w:cs="Arial"/>
          <w:color w:val="010000"/>
          <w:sz w:val="20"/>
        </w:rPr>
        <w:t>Reference number</w:t>
      </w:r>
      <w:r w:rsidR="001E103E" w:rsidRPr="001E103E">
        <w:rPr>
          <w:rFonts w:ascii="Arial" w:hAnsi="Arial" w:cs="Arial"/>
          <w:color w:val="010000"/>
          <w:sz w:val="20"/>
        </w:rPr>
        <w:t xml:space="preserve"> CT-DA 01075; CV337661, </w:t>
      </w:r>
      <w:r w:rsidRPr="001E103E">
        <w:rPr>
          <w:rFonts w:ascii="Arial" w:hAnsi="Arial" w:cs="Arial"/>
          <w:color w:val="010000"/>
          <w:sz w:val="20"/>
        </w:rPr>
        <w:t xml:space="preserve">Reference number </w:t>
      </w:r>
      <w:r w:rsidR="001E103E" w:rsidRPr="001E103E">
        <w:rPr>
          <w:rFonts w:ascii="Arial" w:hAnsi="Arial" w:cs="Arial"/>
          <w:color w:val="010000"/>
          <w:sz w:val="20"/>
        </w:rPr>
        <w:t>CT- DA 01077 issued by Hanoi Department of Natural Resources and Environment on June 11, 2020;</w:t>
      </w:r>
    </w:p>
    <w:p w14:paraId="0000000B" w14:textId="4D8C586C" w:rsidR="00AD4A4A" w:rsidRPr="001E103E" w:rsidRDefault="00D65FF9"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Certificate of Land Use Rights</w:t>
      </w:r>
      <w:r w:rsidR="001E103E" w:rsidRPr="001E103E">
        <w:rPr>
          <w:rFonts w:ascii="Arial" w:hAnsi="Arial" w:cs="Arial"/>
          <w:color w:val="010000"/>
          <w:sz w:val="20"/>
        </w:rPr>
        <w:t xml:space="preserve"> </w:t>
      </w:r>
      <w:r w:rsidR="00E22103" w:rsidRPr="001E103E">
        <w:rPr>
          <w:rFonts w:ascii="Arial" w:hAnsi="Arial" w:cs="Arial"/>
          <w:color w:val="010000"/>
          <w:sz w:val="20"/>
        </w:rPr>
        <w:t xml:space="preserve">No. </w:t>
      </w:r>
      <w:r w:rsidR="001E103E" w:rsidRPr="001E103E">
        <w:rPr>
          <w:rFonts w:ascii="Arial" w:hAnsi="Arial" w:cs="Arial"/>
          <w:color w:val="010000"/>
          <w:sz w:val="20"/>
        </w:rPr>
        <w:t xml:space="preserve">CO 103035, </w:t>
      </w:r>
      <w:r w:rsidRPr="001E103E">
        <w:rPr>
          <w:rFonts w:ascii="Arial" w:hAnsi="Arial" w:cs="Arial"/>
          <w:color w:val="010000"/>
          <w:sz w:val="20"/>
        </w:rPr>
        <w:t xml:space="preserve">Reference number </w:t>
      </w:r>
      <w:r w:rsidR="001E103E" w:rsidRPr="001E103E">
        <w:rPr>
          <w:rFonts w:ascii="Arial" w:hAnsi="Arial" w:cs="Arial"/>
          <w:color w:val="010000"/>
          <w:sz w:val="20"/>
        </w:rPr>
        <w:t xml:space="preserve">CTS 167067, CO 103035 issued to Ms. Duong Thi Tuyet Mai on August 13, 2018. Transfer to Ms. Do Thu Hang according to </w:t>
      </w:r>
      <w:r w:rsidRPr="001E103E">
        <w:rPr>
          <w:rFonts w:ascii="Arial" w:hAnsi="Arial" w:cs="Arial"/>
          <w:color w:val="010000"/>
          <w:sz w:val="20"/>
        </w:rPr>
        <w:t>Dossier</w:t>
      </w:r>
      <w:r w:rsidR="001E103E" w:rsidRPr="001E103E">
        <w:rPr>
          <w:rFonts w:ascii="Arial" w:hAnsi="Arial" w:cs="Arial"/>
          <w:color w:val="010000"/>
          <w:sz w:val="20"/>
        </w:rPr>
        <w:t xml:space="preserve"> </w:t>
      </w:r>
      <w:r w:rsidR="00E22103" w:rsidRPr="001E103E">
        <w:rPr>
          <w:rFonts w:ascii="Arial" w:hAnsi="Arial" w:cs="Arial"/>
          <w:color w:val="010000"/>
          <w:sz w:val="20"/>
        </w:rPr>
        <w:t xml:space="preserve">No. </w:t>
      </w:r>
      <w:r w:rsidR="001E103E" w:rsidRPr="001E103E">
        <w:rPr>
          <w:rFonts w:ascii="Arial" w:hAnsi="Arial" w:cs="Arial"/>
          <w:color w:val="010000"/>
          <w:sz w:val="20"/>
        </w:rPr>
        <w:t xml:space="preserve">501230.DG.007 dated September 27, 2022. Transfer to Mr. Nguyen </w:t>
      </w:r>
      <w:proofErr w:type="spellStart"/>
      <w:r w:rsidR="001E103E" w:rsidRPr="001E103E">
        <w:rPr>
          <w:rFonts w:ascii="Arial" w:hAnsi="Arial" w:cs="Arial"/>
          <w:color w:val="010000"/>
          <w:sz w:val="20"/>
        </w:rPr>
        <w:t>Trung</w:t>
      </w:r>
      <w:proofErr w:type="spellEnd"/>
      <w:r w:rsidR="001E103E" w:rsidRPr="001E103E">
        <w:rPr>
          <w:rFonts w:ascii="Arial" w:hAnsi="Arial" w:cs="Arial"/>
          <w:color w:val="010000"/>
          <w:sz w:val="20"/>
        </w:rPr>
        <w:t xml:space="preserve"> Thanh and Ms. Nguyen Thanh Mai according to </w:t>
      </w:r>
      <w:r w:rsidRPr="001E103E">
        <w:rPr>
          <w:rFonts w:ascii="Arial" w:hAnsi="Arial" w:cs="Arial"/>
          <w:color w:val="010000"/>
          <w:sz w:val="20"/>
        </w:rPr>
        <w:t>Dossier</w:t>
      </w:r>
      <w:r w:rsidR="001E103E" w:rsidRPr="001E103E">
        <w:rPr>
          <w:rFonts w:ascii="Arial" w:hAnsi="Arial" w:cs="Arial"/>
          <w:color w:val="010000"/>
          <w:sz w:val="20"/>
        </w:rPr>
        <w:t xml:space="preserve"> </w:t>
      </w:r>
      <w:r w:rsidR="00E22103" w:rsidRPr="001E103E">
        <w:rPr>
          <w:rFonts w:ascii="Arial" w:hAnsi="Arial" w:cs="Arial"/>
          <w:color w:val="010000"/>
          <w:sz w:val="20"/>
        </w:rPr>
        <w:t xml:space="preserve">No. </w:t>
      </w:r>
      <w:r w:rsidR="001E103E" w:rsidRPr="001E103E">
        <w:rPr>
          <w:rFonts w:ascii="Arial" w:hAnsi="Arial" w:cs="Arial"/>
          <w:color w:val="010000"/>
          <w:sz w:val="20"/>
        </w:rPr>
        <w:t>501230.CN.008 dated February 23, 2023;</w:t>
      </w:r>
    </w:p>
    <w:p w14:paraId="0000000C" w14:textId="015A5616"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 xml:space="preserve">Land use right certificate </w:t>
      </w:r>
      <w:r w:rsidR="00E22103" w:rsidRPr="001E103E">
        <w:rPr>
          <w:rFonts w:ascii="Arial" w:hAnsi="Arial" w:cs="Arial"/>
          <w:color w:val="010000"/>
          <w:sz w:val="20"/>
        </w:rPr>
        <w:t xml:space="preserve">No. </w:t>
      </w:r>
      <w:r w:rsidRPr="001E103E">
        <w:rPr>
          <w:rFonts w:ascii="Arial" w:hAnsi="Arial" w:cs="Arial"/>
          <w:color w:val="010000"/>
          <w:sz w:val="20"/>
        </w:rPr>
        <w:t xml:space="preserve">BH919151, </w:t>
      </w:r>
      <w:r w:rsidR="00D65FF9" w:rsidRPr="001E103E">
        <w:rPr>
          <w:rFonts w:ascii="Arial" w:hAnsi="Arial" w:cs="Arial"/>
          <w:color w:val="010000"/>
          <w:sz w:val="20"/>
        </w:rPr>
        <w:t xml:space="preserve">Reference number </w:t>
      </w:r>
      <w:r w:rsidRPr="001E103E">
        <w:rPr>
          <w:rFonts w:ascii="Arial" w:hAnsi="Arial" w:cs="Arial"/>
          <w:color w:val="010000"/>
          <w:sz w:val="20"/>
        </w:rPr>
        <w:t>CH-01357 issued to Mr. Pham Ba Quang on December 21, 2011;</w:t>
      </w:r>
    </w:p>
    <w:p w14:paraId="0000000D" w14:textId="396BD951" w:rsidR="00AD4A4A" w:rsidRPr="001E103E" w:rsidRDefault="00D65FF9"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Certificate of Land Use Rights</w:t>
      </w:r>
      <w:r w:rsidR="001E103E" w:rsidRPr="001E103E">
        <w:rPr>
          <w:rFonts w:ascii="Arial" w:hAnsi="Arial" w:cs="Arial"/>
          <w:color w:val="010000"/>
          <w:sz w:val="20"/>
        </w:rPr>
        <w:t xml:space="preserve"> </w:t>
      </w:r>
      <w:r w:rsidR="00E22103" w:rsidRPr="001E103E">
        <w:rPr>
          <w:rFonts w:ascii="Arial" w:hAnsi="Arial" w:cs="Arial"/>
          <w:color w:val="010000"/>
          <w:sz w:val="20"/>
        </w:rPr>
        <w:t xml:space="preserve">No. </w:t>
      </w:r>
      <w:r w:rsidR="001E103E" w:rsidRPr="001E103E">
        <w:rPr>
          <w:rFonts w:ascii="Arial" w:hAnsi="Arial" w:cs="Arial"/>
          <w:color w:val="010000"/>
          <w:sz w:val="20"/>
        </w:rPr>
        <w:t xml:space="preserve">DM813574, </w:t>
      </w:r>
      <w:r w:rsidRPr="001E103E">
        <w:rPr>
          <w:rFonts w:ascii="Arial" w:hAnsi="Arial" w:cs="Arial"/>
          <w:color w:val="010000"/>
          <w:sz w:val="20"/>
        </w:rPr>
        <w:t xml:space="preserve">Reference number </w:t>
      </w:r>
      <w:r w:rsidR="001E103E" w:rsidRPr="001E103E">
        <w:rPr>
          <w:rFonts w:ascii="Arial" w:hAnsi="Arial" w:cs="Arial"/>
          <w:color w:val="010000"/>
          <w:sz w:val="20"/>
        </w:rPr>
        <w:t xml:space="preserve">VP 376516 issued to Mr. Nguyen Thanh </w:t>
      </w:r>
      <w:proofErr w:type="spellStart"/>
      <w:r w:rsidR="001E103E" w:rsidRPr="001E103E">
        <w:rPr>
          <w:rFonts w:ascii="Arial" w:hAnsi="Arial" w:cs="Arial"/>
          <w:color w:val="010000"/>
          <w:sz w:val="20"/>
        </w:rPr>
        <w:t>Tuyen</w:t>
      </w:r>
      <w:proofErr w:type="spellEnd"/>
      <w:r w:rsidR="001E103E" w:rsidRPr="001E103E">
        <w:rPr>
          <w:rFonts w:ascii="Arial" w:hAnsi="Arial" w:cs="Arial"/>
          <w:color w:val="010000"/>
          <w:sz w:val="20"/>
        </w:rPr>
        <w:t xml:space="preserve"> on October 27, 2023;</w:t>
      </w:r>
    </w:p>
    <w:p w14:paraId="0000000E" w14:textId="149DBDE8" w:rsidR="00AD4A4A" w:rsidRPr="001E103E" w:rsidRDefault="00D65FF9"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lastRenderedPageBreak/>
        <w:t>Certificate of Land Use Rights</w:t>
      </w:r>
      <w:r w:rsidR="001E103E" w:rsidRPr="001E103E">
        <w:rPr>
          <w:rFonts w:ascii="Arial" w:hAnsi="Arial" w:cs="Arial"/>
          <w:color w:val="010000"/>
          <w:sz w:val="20"/>
        </w:rPr>
        <w:t xml:space="preserve"> </w:t>
      </w:r>
      <w:r w:rsidR="00E22103" w:rsidRPr="001E103E">
        <w:rPr>
          <w:rFonts w:ascii="Arial" w:hAnsi="Arial" w:cs="Arial"/>
          <w:color w:val="010000"/>
          <w:sz w:val="20"/>
        </w:rPr>
        <w:t xml:space="preserve">No. </w:t>
      </w:r>
      <w:r w:rsidR="001E103E" w:rsidRPr="001E103E">
        <w:rPr>
          <w:rFonts w:ascii="Arial" w:hAnsi="Arial" w:cs="Arial"/>
          <w:color w:val="010000"/>
          <w:sz w:val="20"/>
        </w:rPr>
        <w:t xml:space="preserve">DC192784, </w:t>
      </w:r>
      <w:r w:rsidRPr="001E103E">
        <w:rPr>
          <w:rFonts w:ascii="Arial" w:hAnsi="Arial" w:cs="Arial"/>
          <w:color w:val="010000"/>
          <w:sz w:val="20"/>
        </w:rPr>
        <w:t xml:space="preserve">Reference number </w:t>
      </w:r>
      <w:r w:rsidR="001E103E" w:rsidRPr="001E103E">
        <w:rPr>
          <w:rFonts w:ascii="Arial" w:hAnsi="Arial" w:cs="Arial"/>
          <w:color w:val="010000"/>
          <w:sz w:val="20"/>
        </w:rPr>
        <w:t xml:space="preserve">CS 03541 issued to Mr. Nguyen </w:t>
      </w:r>
      <w:proofErr w:type="spellStart"/>
      <w:r w:rsidR="001E103E" w:rsidRPr="001E103E">
        <w:rPr>
          <w:rFonts w:ascii="Arial" w:hAnsi="Arial" w:cs="Arial"/>
          <w:color w:val="010000"/>
          <w:sz w:val="20"/>
        </w:rPr>
        <w:t>Huy</w:t>
      </w:r>
      <w:proofErr w:type="spellEnd"/>
      <w:r w:rsidR="001E103E" w:rsidRPr="001E103E">
        <w:rPr>
          <w:rFonts w:ascii="Arial" w:hAnsi="Arial" w:cs="Arial"/>
          <w:color w:val="010000"/>
          <w:sz w:val="20"/>
        </w:rPr>
        <w:t xml:space="preserve"> Quang on October 4, 2021;</w:t>
      </w:r>
    </w:p>
    <w:p w14:paraId="0000000F" w14:textId="38E6012F"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 xml:space="preserve">QTZ5015 tower crane; QTZ6021 </w:t>
      </w:r>
      <w:r w:rsidR="00D65FF9" w:rsidRPr="001E103E">
        <w:rPr>
          <w:rFonts w:ascii="Arial" w:hAnsi="Arial" w:cs="Arial"/>
          <w:color w:val="010000"/>
          <w:sz w:val="20"/>
        </w:rPr>
        <w:t>tower crane</w:t>
      </w:r>
      <w:r w:rsidRPr="001E103E">
        <w:rPr>
          <w:rFonts w:ascii="Arial" w:hAnsi="Arial" w:cs="Arial"/>
          <w:color w:val="010000"/>
          <w:sz w:val="20"/>
        </w:rPr>
        <w:t xml:space="preserve">; 02 TCP 5512 </w:t>
      </w:r>
      <w:r w:rsidR="00D65FF9" w:rsidRPr="001E103E">
        <w:rPr>
          <w:rFonts w:ascii="Arial" w:hAnsi="Arial" w:cs="Arial"/>
          <w:color w:val="010000"/>
          <w:sz w:val="20"/>
        </w:rPr>
        <w:t>tower crane</w:t>
      </w:r>
      <w:r w:rsidRPr="001E103E">
        <w:rPr>
          <w:rFonts w:ascii="Arial" w:hAnsi="Arial" w:cs="Arial"/>
          <w:color w:val="010000"/>
          <w:sz w:val="20"/>
        </w:rPr>
        <w:t>s;</w:t>
      </w:r>
    </w:p>
    <w:p w14:paraId="00000010" w14:textId="408365F2"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 xml:space="preserve">TCT7015 tower crane set; TCT7015 tower crane; TCT7015 </w:t>
      </w:r>
      <w:r w:rsidR="00D65FF9" w:rsidRPr="001E103E">
        <w:rPr>
          <w:rFonts w:ascii="Arial" w:hAnsi="Arial" w:cs="Arial"/>
          <w:color w:val="010000"/>
          <w:sz w:val="20"/>
        </w:rPr>
        <w:t>tower crane section</w:t>
      </w:r>
      <w:r w:rsidRPr="001E103E">
        <w:rPr>
          <w:rFonts w:ascii="Arial" w:hAnsi="Arial" w:cs="Arial"/>
          <w:color w:val="010000"/>
          <w:sz w:val="20"/>
        </w:rPr>
        <w:t>; SC200/200 double cage hoist;</w:t>
      </w:r>
    </w:p>
    <w:p w14:paraId="00000011" w14:textId="5B5CA72D"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 xml:space="preserve">Camry 3.5Q </w:t>
      </w:r>
      <w:r w:rsidR="005B37B1">
        <w:rPr>
          <w:rFonts w:ascii="Arial" w:hAnsi="Arial" w:cs="Arial"/>
          <w:color w:val="010000"/>
          <w:sz w:val="20"/>
        </w:rPr>
        <w:t>sedan</w:t>
      </w:r>
      <w:r w:rsidRPr="001E103E">
        <w:rPr>
          <w:rFonts w:ascii="Arial" w:hAnsi="Arial" w:cs="Arial"/>
          <w:color w:val="010000"/>
          <w:sz w:val="20"/>
        </w:rPr>
        <w:t>, license plate 30G-425.50;</w:t>
      </w:r>
    </w:p>
    <w:p w14:paraId="00000012" w14:textId="5547DD93" w:rsidR="00AD4A4A" w:rsidRPr="001E103E" w:rsidRDefault="005B37B1"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proofErr w:type="spellStart"/>
      <w:r>
        <w:rPr>
          <w:rFonts w:ascii="Arial" w:hAnsi="Arial" w:cs="Arial"/>
          <w:color w:val="010000"/>
          <w:sz w:val="20"/>
        </w:rPr>
        <w:t>Landcruiser</w:t>
      </w:r>
      <w:proofErr w:type="spellEnd"/>
      <w:r>
        <w:rPr>
          <w:rFonts w:ascii="Arial" w:hAnsi="Arial" w:cs="Arial"/>
          <w:color w:val="010000"/>
          <w:sz w:val="20"/>
        </w:rPr>
        <w:t xml:space="preserve"> minivan</w:t>
      </w:r>
      <w:r w:rsidR="001E103E" w:rsidRPr="001E103E">
        <w:rPr>
          <w:rFonts w:ascii="Arial" w:hAnsi="Arial" w:cs="Arial"/>
          <w:color w:val="010000"/>
          <w:sz w:val="20"/>
        </w:rPr>
        <w:t>, license plate 30G-426.70;</w:t>
      </w:r>
    </w:p>
    <w:p w14:paraId="00000013" w14:textId="6BC9BA16" w:rsidR="00AD4A4A" w:rsidRPr="001E103E" w:rsidRDefault="005B37B1"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proofErr w:type="spellStart"/>
      <w:r>
        <w:rPr>
          <w:rFonts w:ascii="Arial" w:hAnsi="Arial" w:cs="Arial"/>
          <w:color w:val="010000"/>
          <w:sz w:val="20"/>
        </w:rPr>
        <w:t>Fortuner</w:t>
      </w:r>
      <w:proofErr w:type="spellEnd"/>
      <w:r>
        <w:rPr>
          <w:rFonts w:ascii="Arial" w:hAnsi="Arial" w:cs="Arial"/>
          <w:color w:val="010000"/>
          <w:sz w:val="20"/>
        </w:rPr>
        <w:t xml:space="preserve"> 2.7V hatchback</w:t>
      </w:r>
      <w:r w:rsidR="001E103E" w:rsidRPr="001E103E">
        <w:rPr>
          <w:rFonts w:ascii="Arial" w:hAnsi="Arial" w:cs="Arial"/>
          <w:color w:val="010000"/>
          <w:sz w:val="20"/>
        </w:rPr>
        <w:t>, license plate 30G-424.02;</w:t>
      </w:r>
    </w:p>
    <w:p w14:paraId="00000014" w14:textId="768A3042" w:rsidR="00AD4A4A" w:rsidRPr="001E103E" w:rsidRDefault="005B37B1"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proofErr w:type="spellStart"/>
      <w:r>
        <w:rPr>
          <w:rFonts w:ascii="Arial" w:hAnsi="Arial" w:cs="Arial"/>
          <w:color w:val="010000"/>
          <w:sz w:val="20"/>
        </w:rPr>
        <w:t>Fortuner</w:t>
      </w:r>
      <w:proofErr w:type="spellEnd"/>
      <w:r>
        <w:rPr>
          <w:rFonts w:ascii="Arial" w:hAnsi="Arial" w:cs="Arial"/>
          <w:color w:val="010000"/>
          <w:sz w:val="20"/>
        </w:rPr>
        <w:t xml:space="preserve"> 2.7V hatchback</w:t>
      </w:r>
      <w:r w:rsidR="001E103E" w:rsidRPr="001E103E">
        <w:rPr>
          <w:rFonts w:ascii="Arial" w:hAnsi="Arial" w:cs="Arial"/>
          <w:color w:val="010000"/>
          <w:sz w:val="20"/>
        </w:rPr>
        <w:t>, license plate 30G-426.06;</w:t>
      </w:r>
    </w:p>
    <w:p w14:paraId="00000015" w14:textId="77777777"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Mercedes Benz S450 car, license plate 30F-77.554;</w:t>
      </w:r>
    </w:p>
    <w:p w14:paraId="00000016" w14:textId="77777777"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Deposit contracts and assets of the third party (if any);</w:t>
      </w:r>
    </w:p>
    <w:p w14:paraId="00000017" w14:textId="77777777"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Receivables from construction contracts;</w:t>
      </w:r>
    </w:p>
    <w:p w14:paraId="00000018" w14:textId="77777777" w:rsidR="00AD4A4A" w:rsidRPr="001E103E" w:rsidRDefault="001E103E" w:rsidP="005B37B1">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1E103E">
        <w:rPr>
          <w:rFonts w:ascii="Arial" w:hAnsi="Arial" w:cs="Arial"/>
          <w:color w:val="010000"/>
          <w:sz w:val="20"/>
        </w:rPr>
        <w:t>During the relationship, the Company will replace and supplement other assets to ensure the Company's financial obligations at Joint Stock Commercial Bank for Investment and Development of Vietnam - Transaction Office 1.</w:t>
      </w:r>
    </w:p>
    <w:p w14:paraId="00000019" w14:textId="77777777" w:rsidR="00AD4A4A" w:rsidRPr="001E103E" w:rsidRDefault="001E103E" w:rsidP="005B37B1">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E103E">
        <w:rPr>
          <w:rFonts w:ascii="Arial" w:hAnsi="Arial" w:cs="Arial"/>
          <w:color w:val="010000"/>
          <w:sz w:val="20"/>
        </w:rPr>
        <w:t>Article 2: Organization and implementation:</w:t>
      </w:r>
    </w:p>
    <w:p w14:paraId="0000001A" w14:textId="214B507F" w:rsidR="00AD4A4A" w:rsidRPr="001E103E" w:rsidRDefault="001E103E" w:rsidP="005B37B1">
      <w:pPr>
        <w:numPr>
          <w:ilvl w:val="0"/>
          <w:numId w:val="2"/>
        </w:numPr>
        <w:pBdr>
          <w:top w:val="nil"/>
          <w:left w:val="nil"/>
          <w:bottom w:val="nil"/>
          <w:right w:val="nil"/>
          <w:between w:val="nil"/>
        </w:pBdr>
        <w:tabs>
          <w:tab w:val="left" w:pos="450"/>
          <w:tab w:val="left" w:pos="546"/>
        </w:tabs>
        <w:spacing w:after="120" w:line="360" w:lineRule="auto"/>
        <w:jc w:val="both"/>
        <w:rPr>
          <w:rFonts w:ascii="Arial" w:eastAsia="Arial" w:hAnsi="Arial" w:cs="Arial"/>
          <w:color w:val="010000"/>
          <w:sz w:val="20"/>
          <w:szCs w:val="20"/>
        </w:rPr>
      </w:pPr>
      <w:r w:rsidRPr="001E103E">
        <w:rPr>
          <w:rFonts w:ascii="Arial" w:hAnsi="Arial" w:cs="Arial"/>
          <w:color w:val="010000"/>
          <w:sz w:val="20"/>
        </w:rPr>
        <w:t xml:space="preserve">The Board of Directors authorized and assigned the </w:t>
      </w:r>
      <w:r w:rsidR="005B37B1">
        <w:rPr>
          <w:rFonts w:ascii="Arial" w:hAnsi="Arial" w:cs="Arial"/>
          <w:color w:val="010000"/>
          <w:sz w:val="20"/>
        </w:rPr>
        <w:t>Managing Director-cum-L</w:t>
      </w:r>
      <w:r w:rsidRPr="001E103E">
        <w:rPr>
          <w:rFonts w:ascii="Arial" w:hAnsi="Arial" w:cs="Arial"/>
          <w:color w:val="010000"/>
          <w:sz w:val="20"/>
        </w:rPr>
        <w:t xml:space="preserve">egal representative to represent the Company in organizing the implementation of the contents approved by the Board of Directors mentioned above and implementing procedures for signing documents, and contracts related to borrowing capital, guaranteeing, and mortgaging the Company's </w:t>
      </w:r>
      <w:r w:rsidR="005B37B1">
        <w:rPr>
          <w:rFonts w:ascii="Arial" w:hAnsi="Arial" w:cs="Arial"/>
          <w:color w:val="010000"/>
          <w:sz w:val="20"/>
        </w:rPr>
        <w:t>collaterals</w:t>
      </w:r>
      <w:r w:rsidRPr="001E103E">
        <w:rPr>
          <w:rFonts w:ascii="Arial" w:hAnsi="Arial" w:cs="Arial"/>
          <w:color w:val="010000"/>
          <w:sz w:val="20"/>
        </w:rPr>
        <w:t xml:space="preserve"> with Joint Stock Commercial Bank for Investment and Development of Vietnam - Transaction Office 1.</w:t>
      </w:r>
    </w:p>
    <w:p w14:paraId="0000001B" w14:textId="0282426C" w:rsidR="00AD4A4A" w:rsidRPr="001E103E" w:rsidRDefault="001E103E" w:rsidP="005B37B1">
      <w:pPr>
        <w:numPr>
          <w:ilvl w:val="0"/>
          <w:numId w:val="2"/>
        </w:numPr>
        <w:pBdr>
          <w:top w:val="nil"/>
          <w:left w:val="nil"/>
          <w:bottom w:val="nil"/>
          <w:right w:val="nil"/>
          <w:between w:val="nil"/>
        </w:pBdr>
        <w:tabs>
          <w:tab w:val="left" w:pos="450"/>
          <w:tab w:val="left" w:pos="542"/>
        </w:tabs>
        <w:spacing w:after="120" w:line="360" w:lineRule="auto"/>
        <w:jc w:val="both"/>
        <w:rPr>
          <w:rFonts w:ascii="Arial" w:eastAsia="Arial" w:hAnsi="Arial" w:cs="Arial"/>
          <w:color w:val="010000"/>
          <w:sz w:val="20"/>
          <w:szCs w:val="20"/>
        </w:rPr>
      </w:pPr>
      <w:r w:rsidRPr="001E103E">
        <w:rPr>
          <w:rFonts w:ascii="Arial" w:hAnsi="Arial" w:cs="Arial"/>
          <w:color w:val="010000"/>
          <w:sz w:val="20"/>
        </w:rPr>
        <w:t xml:space="preserve">To facilitate transactions with the bank, the General Manager of the Company is allowed to authorize the Deputy </w:t>
      </w:r>
      <w:r w:rsidR="005B37B1">
        <w:rPr>
          <w:rFonts w:ascii="Arial" w:hAnsi="Arial" w:cs="Arial"/>
          <w:color w:val="010000"/>
          <w:sz w:val="20"/>
        </w:rPr>
        <w:t>Managing Director</w:t>
      </w:r>
      <w:r w:rsidRPr="001E103E">
        <w:rPr>
          <w:rFonts w:ascii="Arial" w:hAnsi="Arial" w:cs="Arial"/>
          <w:color w:val="010000"/>
          <w:sz w:val="20"/>
        </w:rPr>
        <w:t xml:space="preserve"> of the Company to sign specific Credit Contracts, Guarantee Contracts, payment orders, and other documents.</w:t>
      </w:r>
    </w:p>
    <w:p w14:paraId="0000001C" w14:textId="594C59CA" w:rsidR="00AD4A4A" w:rsidRPr="001E103E" w:rsidRDefault="001E103E" w:rsidP="005B37B1">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1E103E">
        <w:rPr>
          <w:rFonts w:ascii="Arial" w:hAnsi="Arial" w:cs="Arial"/>
          <w:color w:val="010000"/>
          <w:sz w:val="20"/>
        </w:rPr>
        <w:t>Article 3: This</w:t>
      </w:r>
      <w:r w:rsidR="005B37B1">
        <w:rPr>
          <w:rFonts w:ascii="Arial" w:hAnsi="Arial" w:cs="Arial"/>
          <w:color w:val="010000"/>
          <w:sz w:val="20"/>
        </w:rPr>
        <w:t xml:space="preserve"> Board</w:t>
      </w:r>
      <w:r w:rsidRPr="001E103E">
        <w:rPr>
          <w:rFonts w:ascii="Arial" w:hAnsi="Arial" w:cs="Arial"/>
          <w:color w:val="010000"/>
          <w:sz w:val="20"/>
        </w:rPr>
        <w:t xml:space="preserve"> Resolution takes effect from the date of its signing.</w:t>
      </w:r>
    </w:p>
    <w:p w14:paraId="0000001D" w14:textId="593D79A4" w:rsidR="00AD4A4A" w:rsidRPr="001E103E" w:rsidRDefault="001E103E" w:rsidP="005B37B1">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sectPr w:rsidR="00AD4A4A" w:rsidRPr="001E103E" w:rsidSect="00E22103">
          <w:pgSz w:w="11906" w:h="16838"/>
          <w:pgMar w:top="1440" w:right="1440" w:bottom="1440" w:left="1440" w:header="0" w:footer="3" w:gutter="0"/>
          <w:pgNumType w:start="1"/>
          <w:cols w:space="720"/>
          <w:docGrid w:linePitch="326"/>
        </w:sectPr>
      </w:pPr>
      <w:r w:rsidRPr="001E103E">
        <w:rPr>
          <w:rFonts w:ascii="Arial" w:hAnsi="Arial" w:cs="Arial"/>
          <w:color w:val="010000"/>
          <w:sz w:val="20"/>
        </w:rPr>
        <w:t>Members of the Board of Directors</w:t>
      </w:r>
      <w:r w:rsidR="005B37B1">
        <w:rPr>
          <w:rFonts w:ascii="Arial" w:hAnsi="Arial" w:cs="Arial"/>
          <w:color w:val="010000"/>
          <w:sz w:val="20"/>
        </w:rPr>
        <w:t xml:space="preserve"> and Executive Board, Chief Accountant</w:t>
      </w:r>
      <w:r w:rsidRPr="001E103E">
        <w:rPr>
          <w:rFonts w:ascii="Arial" w:hAnsi="Arial" w:cs="Arial"/>
          <w:color w:val="010000"/>
          <w:sz w:val="20"/>
        </w:rPr>
        <w:t xml:space="preserve"> and relevant professional Departments are responsible for implementing this Resolution./.</w:t>
      </w:r>
    </w:p>
    <w:p w14:paraId="0000001E" w14:textId="77777777" w:rsidR="00AD4A4A" w:rsidRPr="001E103E" w:rsidRDefault="00AD4A4A" w:rsidP="005B37B1">
      <w:pPr>
        <w:tabs>
          <w:tab w:val="left" w:pos="450"/>
        </w:tabs>
        <w:spacing w:after="120" w:line="360" w:lineRule="auto"/>
        <w:jc w:val="both"/>
        <w:rPr>
          <w:rFonts w:ascii="Arial" w:eastAsia="Arial" w:hAnsi="Arial" w:cs="Arial"/>
          <w:color w:val="010000"/>
          <w:sz w:val="20"/>
          <w:szCs w:val="20"/>
        </w:rPr>
      </w:pPr>
    </w:p>
    <w:sectPr w:rsidR="00AD4A4A" w:rsidRPr="001E103E" w:rsidSect="00E22103">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21F"/>
    <w:multiLevelType w:val="multilevel"/>
    <w:tmpl w:val="A2A05296"/>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36580D"/>
    <w:multiLevelType w:val="multilevel"/>
    <w:tmpl w:val="2F3A4C80"/>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DED179D"/>
    <w:multiLevelType w:val="multilevel"/>
    <w:tmpl w:val="0990213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4A"/>
    <w:rsid w:val="001E103E"/>
    <w:rsid w:val="005B37B1"/>
    <w:rsid w:val="00AD4A4A"/>
    <w:rsid w:val="00D65FF9"/>
    <w:rsid w:val="00E2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DA877"/>
  <w15:docId w15:val="{5281EF4E-6E28-4DC4-8FDC-7A87D780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F31E26"/>
      <w:w w:val="80"/>
      <w:sz w:val="19"/>
      <w:szCs w:val="19"/>
      <w:u w:val="none"/>
      <w:shd w:val="clear" w:color="auto" w:fill="auto"/>
    </w:rPr>
  </w:style>
  <w:style w:type="character" w:customStyle="1" w:styleId="Bodytext4">
    <w:name w:val="Body text (4)_"/>
    <w:basedOn w:val="DefaultParagraphFont"/>
    <w:link w:val="Bodytext40"/>
    <w:rPr>
      <w:rFonts w:ascii="Segoe UI" w:eastAsia="Segoe UI" w:hAnsi="Segoe UI" w:cs="Segoe UI"/>
      <w:b/>
      <w:bCs/>
      <w:i w:val="0"/>
      <w:iCs w:val="0"/>
      <w:smallCaps w:val="0"/>
      <w:strike w:val="0"/>
      <w:color w:val="F31E26"/>
      <w:w w:val="60"/>
      <w:sz w:val="19"/>
      <w:szCs w:val="19"/>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56"/>
      <w:szCs w:val="5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styleId="BodyText">
    <w:name w:val="Body Text"/>
    <w:basedOn w:val="Normal"/>
    <w:link w:val="BodyTextChar"/>
    <w:qFormat/>
    <w:pPr>
      <w:spacing w:line="288" w:lineRule="auto"/>
      <w:ind w:firstLine="300"/>
    </w:pPr>
    <w:rPr>
      <w:rFonts w:ascii="Times New Roman" w:eastAsia="Times New Roman" w:hAnsi="Times New Roman" w:cs="Times New Roman"/>
    </w:rPr>
  </w:style>
  <w:style w:type="paragraph" w:customStyle="1" w:styleId="Heading21">
    <w:name w:val="Heading #2"/>
    <w:basedOn w:val="Normal"/>
    <w:link w:val="Heading20"/>
    <w:pPr>
      <w:spacing w:line="288" w:lineRule="auto"/>
      <w:ind w:firstLine="190"/>
      <w:jc w:val="center"/>
      <w:outlineLvl w:val="1"/>
    </w:pPr>
    <w:rPr>
      <w:rFonts w:ascii="Times New Roman" w:eastAsia="Times New Roman" w:hAnsi="Times New Roman" w:cs="Times New Roman"/>
      <w:b/>
      <w:bCs/>
      <w:sz w:val="22"/>
      <w:szCs w:val="22"/>
    </w:rPr>
  </w:style>
  <w:style w:type="paragraph" w:customStyle="1" w:styleId="Bodytext50">
    <w:name w:val="Body text (5)"/>
    <w:basedOn w:val="Normal"/>
    <w:link w:val="Bodytext5"/>
    <w:pPr>
      <w:spacing w:line="274" w:lineRule="auto"/>
    </w:pPr>
    <w:rPr>
      <w:rFonts w:ascii="Arial" w:eastAsia="Arial" w:hAnsi="Arial" w:cs="Arial"/>
      <w:color w:val="F31E26"/>
      <w:w w:val="80"/>
      <w:sz w:val="19"/>
      <w:szCs w:val="19"/>
    </w:rPr>
  </w:style>
  <w:style w:type="paragraph" w:customStyle="1" w:styleId="Bodytext40">
    <w:name w:val="Body text (4)"/>
    <w:basedOn w:val="Normal"/>
    <w:link w:val="Bodytext4"/>
    <w:pPr>
      <w:spacing w:line="269" w:lineRule="auto"/>
    </w:pPr>
    <w:rPr>
      <w:rFonts w:ascii="Segoe UI" w:eastAsia="Segoe UI" w:hAnsi="Segoe UI" w:cs="Segoe UI"/>
      <w:b/>
      <w:bCs/>
      <w:color w:val="F31E26"/>
      <w:w w:val="60"/>
      <w:sz w:val="19"/>
      <w:szCs w:val="19"/>
    </w:rPr>
  </w:style>
  <w:style w:type="paragraph" w:customStyle="1" w:styleId="Bodytext20">
    <w:name w:val="Body text (2)"/>
    <w:basedOn w:val="Normal"/>
    <w:link w:val="Bodytext2"/>
    <w:pPr>
      <w:spacing w:line="228" w:lineRule="auto"/>
      <w:ind w:left="880"/>
    </w:pPr>
    <w:rPr>
      <w:rFonts w:ascii="Arial" w:eastAsia="Arial" w:hAnsi="Arial" w:cs="Arial"/>
      <w:sz w:val="15"/>
      <w:szCs w:val="15"/>
    </w:rPr>
  </w:style>
  <w:style w:type="paragraph" w:customStyle="1" w:styleId="Heading11">
    <w:name w:val="Heading #1"/>
    <w:basedOn w:val="Normal"/>
    <w:link w:val="Heading10"/>
    <w:pPr>
      <w:spacing w:line="211" w:lineRule="auto"/>
      <w:outlineLvl w:val="0"/>
    </w:pPr>
    <w:rPr>
      <w:rFonts w:ascii="Arial" w:eastAsia="Arial" w:hAnsi="Arial" w:cs="Arial"/>
      <w:sz w:val="56"/>
      <w:szCs w:val="56"/>
    </w:rPr>
  </w:style>
  <w:style w:type="paragraph" w:customStyle="1" w:styleId="Bodytext30">
    <w:name w:val="Body text (3)"/>
    <w:basedOn w:val="Normal"/>
    <w:link w:val="Bodytext3"/>
    <w:rPr>
      <w:rFonts w:ascii="Times New Roman" w:eastAsia="Times New Roman" w:hAnsi="Times New Roman" w:cs="Times New Roman"/>
      <w:sz w:val="19"/>
      <w:szCs w:val="19"/>
    </w:rPr>
  </w:style>
  <w:style w:type="paragraph" w:styleId="NormalWeb">
    <w:name w:val="Normal (Web)"/>
    <w:basedOn w:val="Normal"/>
    <w:uiPriority w:val="99"/>
    <w:semiHidden/>
    <w:unhideWhenUsed/>
    <w:rsid w:val="00C50787"/>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rmFs1f4S9JVBzeQBU9dZk7UEA==">CgMxLjA4AHIhMXppTVJEQVVGQkNXVjA0MndRczBiNVF1R0pNUTlMM2NI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2024-08-15T01:50:00Z</dcterms:created>
  <dcterms:modified xsi:type="dcterms:W3CDTF">2024-08-15T01:50:00Z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0e2a4722bdb3615a4ab7b4f9dff07d33071ed58fcf9ab7d270e06b45a8063af8</vt:lpwstr>
  </property>
</Properties>
</file>