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F6731" w:rsidRPr="005419C7" w:rsidRDefault="005419C7" w:rsidP="003F388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5419C7">
        <w:rPr>
          <w:rFonts w:ascii="Arial" w:hAnsi="Arial" w:cs="Arial"/>
          <w:b/>
          <w:color w:val="010000"/>
          <w:sz w:val="20"/>
        </w:rPr>
        <w:t>AME: Board Resolution</w:t>
      </w:r>
    </w:p>
    <w:p w14:paraId="00000002" w14:textId="3DEABD06" w:rsidR="00BF6731" w:rsidRPr="005419C7" w:rsidRDefault="005419C7" w:rsidP="003F388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On August 13, 2024, </w:t>
      </w:r>
      <w:proofErr w:type="spellStart"/>
      <w:r w:rsidRPr="005419C7">
        <w:rPr>
          <w:rFonts w:ascii="Arial" w:hAnsi="Arial" w:cs="Arial"/>
          <w:color w:val="010000"/>
          <w:sz w:val="20"/>
        </w:rPr>
        <w:t>Alphanam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E&amp;C JSC announced Resolution No. 1239/2024/NQ/AME-HDQT on the </w:t>
      </w:r>
      <w:r w:rsidR="0064738C" w:rsidRPr="005419C7">
        <w:rPr>
          <w:rFonts w:ascii="Arial" w:hAnsi="Arial" w:cs="Arial"/>
          <w:color w:val="010000"/>
          <w:sz w:val="20"/>
        </w:rPr>
        <w:t xml:space="preserve">Plan on </w:t>
      </w:r>
      <w:r w:rsidRPr="005419C7">
        <w:rPr>
          <w:rFonts w:ascii="Arial" w:hAnsi="Arial" w:cs="Arial"/>
          <w:color w:val="010000"/>
          <w:sz w:val="20"/>
        </w:rPr>
        <w:t xml:space="preserve">Loan Re-granting and Additional Mortgage of Volatile Assets at Saigon Hanoi Commercial Joint Stock Bank (SHB) - Ba </w:t>
      </w:r>
      <w:proofErr w:type="spellStart"/>
      <w:r w:rsidRPr="005419C7">
        <w:rPr>
          <w:rFonts w:ascii="Arial" w:hAnsi="Arial" w:cs="Arial"/>
          <w:color w:val="010000"/>
          <w:sz w:val="20"/>
        </w:rPr>
        <w:t>Dinh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Branch as follows: </w:t>
      </w:r>
    </w:p>
    <w:p w14:paraId="00000003" w14:textId="24287AE4" w:rsidR="00BF6731" w:rsidRPr="005419C7" w:rsidRDefault="005419C7" w:rsidP="003F388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‎‎Article 1. The Board of Directors of </w:t>
      </w:r>
      <w:proofErr w:type="spellStart"/>
      <w:r w:rsidRPr="005419C7">
        <w:rPr>
          <w:rFonts w:ascii="Arial" w:hAnsi="Arial" w:cs="Arial"/>
          <w:color w:val="010000"/>
          <w:sz w:val="20"/>
        </w:rPr>
        <w:t>Alphanam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E&amp;C JSC approved this Resolution with the following contents:</w:t>
      </w:r>
    </w:p>
    <w:p w14:paraId="00000004" w14:textId="5E2F4AFD" w:rsidR="00BF6731" w:rsidRPr="005419C7" w:rsidRDefault="005419C7" w:rsidP="003F388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1</w:t>
      </w:r>
      <w:r w:rsidR="0064738C" w:rsidRPr="005419C7">
        <w:rPr>
          <w:rFonts w:ascii="Arial" w:hAnsi="Arial" w:cs="Arial"/>
          <w:color w:val="010000"/>
          <w:sz w:val="20"/>
        </w:rPr>
        <w:t>.</w:t>
      </w:r>
      <w:r w:rsidRPr="005419C7">
        <w:rPr>
          <w:rFonts w:ascii="Arial" w:hAnsi="Arial" w:cs="Arial"/>
          <w:color w:val="010000"/>
          <w:sz w:val="20"/>
        </w:rPr>
        <w:t xml:space="preserve"> Approve the </w:t>
      </w:r>
      <w:r w:rsidR="0064738C" w:rsidRPr="005419C7">
        <w:rPr>
          <w:rFonts w:ascii="Arial" w:hAnsi="Arial" w:cs="Arial"/>
          <w:color w:val="010000"/>
          <w:sz w:val="20"/>
        </w:rPr>
        <w:t xml:space="preserve">plan on </w:t>
      </w:r>
      <w:r w:rsidRPr="005419C7">
        <w:rPr>
          <w:rFonts w:ascii="Arial" w:hAnsi="Arial" w:cs="Arial"/>
          <w:color w:val="010000"/>
          <w:sz w:val="20"/>
        </w:rPr>
        <w:t xml:space="preserve">loan re-granting at Saigon Hanoi Commercial Joint Stock Bank (SHB) - Ba </w:t>
      </w:r>
      <w:proofErr w:type="spellStart"/>
      <w:r w:rsidRPr="005419C7">
        <w:rPr>
          <w:rFonts w:ascii="Arial" w:hAnsi="Arial" w:cs="Arial"/>
          <w:color w:val="010000"/>
          <w:sz w:val="20"/>
        </w:rPr>
        <w:t>Dinh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Branch (hereinafter referred to as "Bank") with the following contents: </w:t>
      </w:r>
    </w:p>
    <w:p w14:paraId="00000005" w14:textId="0514E769" w:rsidR="00BF6731" w:rsidRPr="005419C7" w:rsidRDefault="005419C7" w:rsidP="003F38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Maximum line of credit: VND300</w:t>
      </w:r>
      <w:r w:rsidR="0064738C" w:rsidRPr="005419C7">
        <w:rPr>
          <w:rFonts w:ascii="Arial" w:hAnsi="Arial" w:cs="Arial"/>
          <w:color w:val="010000"/>
          <w:sz w:val="20"/>
        </w:rPr>
        <w:t>,</w:t>
      </w:r>
      <w:r w:rsidRPr="005419C7">
        <w:rPr>
          <w:rFonts w:ascii="Arial" w:hAnsi="Arial" w:cs="Arial"/>
          <w:color w:val="010000"/>
          <w:sz w:val="20"/>
        </w:rPr>
        <w:t>000</w:t>
      </w:r>
      <w:r w:rsidR="0064738C" w:rsidRPr="005419C7">
        <w:rPr>
          <w:rFonts w:ascii="Arial" w:hAnsi="Arial" w:cs="Arial"/>
          <w:color w:val="010000"/>
          <w:sz w:val="20"/>
        </w:rPr>
        <w:t>,</w:t>
      </w:r>
      <w:r w:rsidRPr="005419C7">
        <w:rPr>
          <w:rFonts w:ascii="Arial" w:hAnsi="Arial" w:cs="Arial"/>
          <w:color w:val="010000"/>
          <w:sz w:val="20"/>
        </w:rPr>
        <w:t>000</w:t>
      </w:r>
      <w:r w:rsidR="0064738C" w:rsidRPr="005419C7">
        <w:rPr>
          <w:rFonts w:ascii="Arial" w:hAnsi="Arial" w:cs="Arial"/>
          <w:color w:val="010000"/>
          <w:sz w:val="20"/>
        </w:rPr>
        <w:t>,</w:t>
      </w:r>
      <w:r w:rsidRPr="005419C7">
        <w:rPr>
          <w:rFonts w:ascii="Arial" w:hAnsi="Arial" w:cs="Arial"/>
          <w:color w:val="010000"/>
          <w:sz w:val="20"/>
        </w:rPr>
        <w:t>000.</w:t>
      </w:r>
      <w:r w:rsidR="0064738C" w:rsidRPr="005419C7">
        <w:rPr>
          <w:rFonts w:ascii="Arial" w:hAnsi="Arial" w:cs="Arial"/>
          <w:color w:val="010000"/>
          <w:sz w:val="20"/>
        </w:rPr>
        <w:t xml:space="preserve"> </w:t>
      </w:r>
    </w:p>
    <w:p w14:paraId="00000006" w14:textId="77777777" w:rsidR="00BF6731" w:rsidRPr="005419C7" w:rsidRDefault="005419C7" w:rsidP="003F38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Loan purpose: Supplement working capital for business activities.</w:t>
      </w:r>
    </w:p>
    <w:p w14:paraId="00000007" w14:textId="77777777" w:rsidR="00BF6731" w:rsidRPr="005419C7" w:rsidRDefault="005419C7" w:rsidP="003F38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Loan interest rate: According to the Bank Regulations</w:t>
      </w:r>
    </w:p>
    <w:p w14:paraId="00000008" w14:textId="77777777" w:rsidR="00BF6731" w:rsidRPr="005419C7" w:rsidRDefault="005419C7" w:rsidP="003F38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Credit limit term: 12 months from the date of signing the Credit Contract.</w:t>
      </w:r>
    </w:p>
    <w:p w14:paraId="00000009" w14:textId="77777777" w:rsidR="00BF6731" w:rsidRPr="005419C7" w:rsidRDefault="005419C7" w:rsidP="003F38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Guarantee assets: Implement measures to secure the Company's credit obligations to the Bank with the following assets:</w:t>
      </w:r>
    </w:p>
    <w:p w14:paraId="0000000A" w14:textId="77777777" w:rsidR="00BF6731" w:rsidRPr="005419C7" w:rsidRDefault="005419C7" w:rsidP="003F38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Currently mortgaged assets:</w:t>
      </w:r>
    </w:p>
    <w:p w14:paraId="0000000B" w14:textId="42A44215" w:rsidR="00BF6731" w:rsidRPr="005419C7" w:rsidRDefault="005419C7" w:rsidP="003F388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02 savings accounts owned by Mr. Nguyen Minh </w:t>
      </w:r>
      <w:proofErr w:type="spellStart"/>
      <w:r w:rsidRPr="005419C7">
        <w:rPr>
          <w:rFonts w:ascii="Arial" w:hAnsi="Arial" w:cs="Arial"/>
          <w:color w:val="010000"/>
          <w:sz w:val="20"/>
        </w:rPr>
        <w:t>Nhat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, the Company’s Manager, worth VND4,843 million and VND16,869 million </w:t>
      </w:r>
    </w:p>
    <w:p w14:paraId="0000000C" w14:textId="3138D2CD" w:rsidR="00BF6731" w:rsidRPr="005419C7" w:rsidRDefault="005419C7" w:rsidP="003F388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02 real </w:t>
      </w:r>
      <w:proofErr w:type="spellStart"/>
      <w:r w:rsidRPr="005419C7">
        <w:rPr>
          <w:rFonts w:ascii="Arial" w:hAnsi="Arial" w:cs="Arial"/>
          <w:color w:val="010000"/>
          <w:sz w:val="20"/>
        </w:rPr>
        <w:t>estate</w:t>
      </w:r>
      <w:r w:rsidR="004165FF">
        <w:rPr>
          <w:rFonts w:ascii="Arial" w:hAnsi="Arial" w:cs="Arial"/>
          <w:color w:val="010000"/>
          <w:sz w:val="20"/>
        </w:rPr>
        <w:t>s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according to </w:t>
      </w:r>
      <w:r w:rsidR="0064738C" w:rsidRPr="005419C7">
        <w:rPr>
          <w:rFonts w:ascii="Arial" w:hAnsi="Arial" w:cs="Arial"/>
          <w:color w:val="010000"/>
          <w:sz w:val="20"/>
        </w:rPr>
        <w:t xml:space="preserve">the </w:t>
      </w:r>
      <w:r w:rsidRPr="005419C7">
        <w:rPr>
          <w:rFonts w:ascii="Arial" w:hAnsi="Arial" w:cs="Arial"/>
          <w:color w:val="010000"/>
          <w:sz w:val="20"/>
        </w:rPr>
        <w:t xml:space="preserve">digital Certificate at Golden City </w:t>
      </w:r>
      <w:proofErr w:type="gramStart"/>
      <w:r w:rsidRPr="005419C7">
        <w:rPr>
          <w:rFonts w:ascii="Arial" w:hAnsi="Arial" w:cs="Arial"/>
          <w:color w:val="010000"/>
          <w:sz w:val="20"/>
        </w:rPr>
        <w:t>An</w:t>
      </w:r>
      <w:proofErr w:type="gramEnd"/>
      <w:r w:rsidRPr="005419C7">
        <w:rPr>
          <w:rFonts w:ascii="Arial" w:hAnsi="Arial" w:cs="Arial"/>
          <w:color w:val="010000"/>
          <w:sz w:val="20"/>
        </w:rPr>
        <w:t xml:space="preserve"> Giang Project owned by Dong A Service And Trading Joint Stock Company (Certificate of Land Use Rights No. CH 937790 and Certificate of Land Use Rights No. CH 937789)</w:t>
      </w:r>
    </w:p>
    <w:p w14:paraId="0000000D" w14:textId="36F6B5E8" w:rsidR="00BF6731" w:rsidRPr="005419C7" w:rsidRDefault="005419C7" w:rsidP="003F388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Real estate at 96 </w:t>
      </w:r>
      <w:proofErr w:type="spellStart"/>
      <w:r w:rsidRPr="005419C7">
        <w:rPr>
          <w:rFonts w:ascii="Arial" w:hAnsi="Arial" w:cs="Arial"/>
          <w:color w:val="010000"/>
          <w:sz w:val="20"/>
        </w:rPr>
        <w:t>Dinh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Cong, Thanh Xuan District, Hanoi is under the use of </w:t>
      </w:r>
      <w:proofErr w:type="spellStart"/>
      <w:r w:rsidRPr="005419C7">
        <w:rPr>
          <w:rFonts w:ascii="Arial" w:hAnsi="Arial" w:cs="Arial"/>
          <w:color w:val="010000"/>
          <w:sz w:val="20"/>
        </w:rPr>
        <w:t>Alphanam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Real Estate Joint Stock Company; Land </w:t>
      </w:r>
      <w:r w:rsidR="0064738C" w:rsidRPr="005419C7">
        <w:rPr>
          <w:rFonts w:ascii="Arial" w:hAnsi="Arial" w:cs="Arial"/>
          <w:color w:val="010000"/>
          <w:sz w:val="20"/>
        </w:rPr>
        <w:t>U</w:t>
      </w:r>
      <w:r w:rsidRPr="005419C7">
        <w:rPr>
          <w:rFonts w:ascii="Arial" w:hAnsi="Arial" w:cs="Arial"/>
          <w:color w:val="010000"/>
          <w:sz w:val="20"/>
        </w:rPr>
        <w:t xml:space="preserve">se </w:t>
      </w:r>
      <w:r w:rsidR="0064738C" w:rsidRPr="005419C7">
        <w:rPr>
          <w:rFonts w:ascii="Arial" w:hAnsi="Arial" w:cs="Arial"/>
          <w:color w:val="010000"/>
          <w:sz w:val="20"/>
        </w:rPr>
        <w:t>R</w:t>
      </w:r>
      <w:r w:rsidRPr="005419C7">
        <w:rPr>
          <w:rFonts w:ascii="Arial" w:hAnsi="Arial" w:cs="Arial"/>
          <w:color w:val="010000"/>
          <w:sz w:val="20"/>
        </w:rPr>
        <w:t xml:space="preserve">ight </w:t>
      </w:r>
      <w:r w:rsidR="0064738C" w:rsidRPr="005419C7">
        <w:rPr>
          <w:rFonts w:ascii="Arial" w:hAnsi="Arial" w:cs="Arial"/>
          <w:color w:val="010000"/>
          <w:sz w:val="20"/>
        </w:rPr>
        <w:t>C</w:t>
      </w:r>
      <w:r w:rsidRPr="005419C7">
        <w:rPr>
          <w:rFonts w:ascii="Arial" w:hAnsi="Arial" w:cs="Arial"/>
          <w:color w:val="010000"/>
          <w:sz w:val="20"/>
        </w:rPr>
        <w:t>ertificate No. BS 762287 issued by Hanoi Department of Natural Resources and Environment on December 01, 2014, Reference number: CT 01003.</w:t>
      </w:r>
    </w:p>
    <w:p w14:paraId="0000000E" w14:textId="2AC23861" w:rsidR="00BF6731" w:rsidRPr="005419C7" w:rsidRDefault="005419C7" w:rsidP="003F388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Assets are debt claims created from economic activities sponsored by SHB.</w:t>
      </w:r>
      <w:bookmarkStart w:id="0" w:name="_GoBack"/>
      <w:bookmarkEnd w:id="0"/>
    </w:p>
    <w:p w14:paraId="0000000F" w14:textId="77777777" w:rsidR="00BF6731" w:rsidRPr="005419C7" w:rsidRDefault="005419C7" w:rsidP="003F38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Additional assets</w:t>
      </w:r>
    </w:p>
    <w:p w14:paraId="00000010" w14:textId="57033C3C" w:rsidR="00BF6731" w:rsidRPr="005419C7" w:rsidRDefault="005419C7" w:rsidP="003F388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Apartment 0309 at </w:t>
      </w:r>
      <w:proofErr w:type="spellStart"/>
      <w:r w:rsidRPr="005419C7">
        <w:rPr>
          <w:rFonts w:ascii="Arial" w:hAnsi="Arial" w:cs="Arial"/>
          <w:color w:val="010000"/>
          <w:sz w:val="20"/>
        </w:rPr>
        <w:t>Altara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Quy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Nhon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Project owned by </w:t>
      </w:r>
      <w:proofErr w:type="spellStart"/>
      <w:r w:rsidRPr="005419C7">
        <w:rPr>
          <w:rFonts w:ascii="Arial" w:hAnsi="Arial" w:cs="Arial"/>
          <w:color w:val="010000"/>
          <w:sz w:val="20"/>
        </w:rPr>
        <w:t>Foodinco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Quy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Nhon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Joint Stock Company according to Land Use Rights Certificate No. DD758121, Reference number: CT17410 issued by the Department of Natural Resources and Environment of </w:t>
      </w:r>
      <w:proofErr w:type="spellStart"/>
      <w:r w:rsidRPr="005419C7">
        <w:rPr>
          <w:rFonts w:ascii="Arial" w:hAnsi="Arial" w:cs="Arial"/>
          <w:color w:val="010000"/>
          <w:sz w:val="20"/>
        </w:rPr>
        <w:t>Binh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Dinh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Province on May 19, 2022.</w:t>
      </w:r>
    </w:p>
    <w:p w14:paraId="00000011" w14:textId="27EBA05D" w:rsidR="00BF6731" w:rsidRPr="005419C7" w:rsidRDefault="005419C7" w:rsidP="003F388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Apartment 2402 at </w:t>
      </w:r>
      <w:proofErr w:type="spellStart"/>
      <w:r w:rsidRPr="005419C7">
        <w:rPr>
          <w:rFonts w:ascii="Arial" w:hAnsi="Arial" w:cs="Arial"/>
          <w:color w:val="010000"/>
          <w:sz w:val="20"/>
        </w:rPr>
        <w:t>Altara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Quy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Nhon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Project owned by </w:t>
      </w:r>
      <w:proofErr w:type="spellStart"/>
      <w:r w:rsidRPr="005419C7">
        <w:rPr>
          <w:rFonts w:ascii="Arial" w:hAnsi="Arial" w:cs="Arial"/>
          <w:color w:val="010000"/>
          <w:sz w:val="20"/>
        </w:rPr>
        <w:t>Foodinco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Quy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Nhon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Joint Stock Company according to Land Use Rights Certificate No. DD758129, Reference number: CT17548 issued by the Department of Natural Resources and Environment of </w:t>
      </w:r>
      <w:proofErr w:type="spellStart"/>
      <w:r w:rsidRPr="005419C7">
        <w:rPr>
          <w:rFonts w:ascii="Arial" w:hAnsi="Arial" w:cs="Arial"/>
          <w:color w:val="010000"/>
          <w:sz w:val="20"/>
        </w:rPr>
        <w:t>Binh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Dinh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Province on May 19, 2022.</w:t>
      </w:r>
    </w:p>
    <w:p w14:paraId="00000012" w14:textId="4C793001" w:rsidR="00BF6731" w:rsidRPr="005419C7" w:rsidRDefault="005419C7" w:rsidP="003F388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 xml:space="preserve">Apartment 2512 at </w:t>
      </w:r>
      <w:proofErr w:type="spellStart"/>
      <w:r w:rsidRPr="005419C7">
        <w:rPr>
          <w:rFonts w:ascii="Arial" w:hAnsi="Arial" w:cs="Arial"/>
          <w:color w:val="010000"/>
          <w:sz w:val="20"/>
        </w:rPr>
        <w:t>Altara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Quy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Nhon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Project owned by Mr. Nguyen Minh </w:t>
      </w:r>
      <w:proofErr w:type="spellStart"/>
      <w:r w:rsidRPr="005419C7">
        <w:rPr>
          <w:rFonts w:ascii="Arial" w:hAnsi="Arial" w:cs="Arial"/>
          <w:color w:val="010000"/>
          <w:sz w:val="20"/>
        </w:rPr>
        <w:t>Nhat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according to Land Use Rights Certificate No. DD758369, Reference number: CS04033 issued by the Department of Natural Resources and Environment of </w:t>
      </w:r>
      <w:proofErr w:type="spellStart"/>
      <w:r w:rsidRPr="005419C7">
        <w:rPr>
          <w:rFonts w:ascii="Arial" w:hAnsi="Arial" w:cs="Arial"/>
          <w:color w:val="010000"/>
          <w:sz w:val="20"/>
        </w:rPr>
        <w:t>Binh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5419C7">
        <w:rPr>
          <w:rFonts w:ascii="Arial" w:hAnsi="Arial" w:cs="Arial"/>
          <w:color w:val="010000"/>
          <w:sz w:val="20"/>
        </w:rPr>
        <w:t>Dinh</w:t>
      </w:r>
      <w:proofErr w:type="spellEnd"/>
      <w:r w:rsidRPr="005419C7">
        <w:rPr>
          <w:rFonts w:ascii="Arial" w:hAnsi="Arial" w:cs="Arial"/>
          <w:color w:val="010000"/>
          <w:sz w:val="20"/>
        </w:rPr>
        <w:t xml:space="preserve"> Province on June 03, 2022.</w:t>
      </w:r>
    </w:p>
    <w:p w14:paraId="00000013" w14:textId="17856E4B" w:rsidR="00BF6731" w:rsidRPr="005419C7" w:rsidRDefault="005419C7" w:rsidP="003F388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2</w:t>
      </w:r>
      <w:r w:rsidR="0064738C" w:rsidRPr="005419C7">
        <w:rPr>
          <w:rFonts w:ascii="Arial" w:hAnsi="Arial" w:cs="Arial"/>
          <w:color w:val="010000"/>
          <w:sz w:val="20"/>
        </w:rPr>
        <w:t>.</w:t>
      </w:r>
      <w:r w:rsidRPr="005419C7">
        <w:rPr>
          <w:rFonts w:ascii="Arial" w:hAnsi="Arial" w:cs="Arial"/>
          <w:color w:val="010000"/>
          <w:sz w:val="20"/>
        </w:rPr>
        <w:t xml:space="preserve"> Assign the General Manager- the Legal Representative of the Company or the person authorized by the General Manager to negotiate and have full authority to decide on all issues related to the </w:t>
      </w:r>
      <w:r w:rsidRPr="005419C7">
        <w:rPr>
          <w:rFonts w:ascii="Arial" w:hAnsi="Arial" w:cs="Arial"/>
          <w:color w:val="010000"/>
          <w:sz w:val="20"/>
        </w:rPr>
        <w:lastRenderedPageBreak/>
        <w:t>establishment of deposit contracts, signing and organizing the implementation of all mortgage contracts, credit documents, contracts authorizing the handling of secured assets and other relevant</w:t>
      </w:r>
      <w:r w:rsidR="0064738C" w:rsidRPr="005419C7">
        <w:rPr>
          <w:rFonts w:ascii="Arial" w:hAnsi="Arial" w:cs="Arial"/>
          <w:color w:val="010000"/>
          <w:sz w:val="20"/>
        </w:rPr>
        <w:t xml:space="preserve"> </w:t>
      </w:r>
      <w:r w:rsidRPr="005419C7">
        <w:rPr>
          <w:rFonts w:ascii="Arial" w:hAnsi="Arial" w:cs="Arial"/>
          <w:color w:val="010000"/>
          <w:sz w:val="20"/>
        </w:rPr>
        <w:t>documents as required by the Bank.</w:t>
      </w:r>
    </w:p>
    <w:p w14:paraId="00000014" w14:textId="77777777" w:rsidR="00BF6731" w:rsidRPr="005419C7" w:rsidRDefault="005419C7" w:rsidP="003F388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Article 2: This Resolution takes effect from the date of its signing.</w:t>
      </w:r>
    </w:p>
    <w:p w14:paraId="00000015" w14:textId="77777777" w:rsidR="00BF6731" w:rsidRPr="005419C7" w:rsidRDefault="005419C7" w:rsidP="003F388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419C7">
        <w:rPr>
          <w:rFonts w:ascii="Arial" w:hAnsi="Arial" w:cs="Arial"/>
          <w:color w:val="010000"/>
          <w:sz w:val="20"/>
        </w:rPr>
        <w:t>Article 3: The Executive Board and relevant individuals, units are responsible for implementing this Resolution.</w:t>
      </w:r>
    </w:p>
    <w:sectPr w:rsidR="00BF6731" w:rsidRPr="005419C7" w:rsidSect="005419C7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F7D0F97-AA43-45BB-8E30-CFD731C7D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77B9B5-CE4C-4E8A-8C8E-1C2105863A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F7EE48-E65E-45A3-A3A0-371646F2C650}"/>
    <w:embedItalic r:id="rId4" w:fontKey="{B033EA7F-9BDE-4700-846D-FCAA7CA72E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B113B85-4461-4BD9-801A-AFFAD619C2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9F5EFB3-9F54-4D47-AA14-16D7645C7D8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0160"/>
    <w:multiLevelType w:val="hybridMultilevel"/>
    <w:tmpl w:val="E2208AB0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63B1F"/>
    <w:multiLevelType w:val="multilevel"/>
    <w:tmpl w:val="82F6B4A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9540B5"/>
    <w:multiLevelType w:val="hybridMultilevel"/>
    <w:tmpl w:val="30385104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467D9"/>
    <w:multiLevelType w:val="hybridMultilevel"/>
    <w:tmpl w:val="6FD019F6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55E5E"/>
    <w:multiLevelType w:val="hybridMultilevel"/>
    <w:tmpl w:val="F9CCABE8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601E2"/>
    <w:multiLevelType w:val="hybridMultilevel"/>
    <w:tmpl w:val="ED8CB55E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B51AC"/>
    <w:multiLevelType w:val="hybridMultilevel"/>
    <w:tmpl w:val="14CE613C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40399"/>
    <w:multiLevelType w:val="hybridMultilevel"/>
    <w:tmpl w:val="8DB6169A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277AF"/>
    <w:multiLevelType w:val="multilevel"/>
    <w:tmpl w:val="575AAC5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C177A"/>
    <w:multiLevelType w:val="hybridMultilevel"/>
    <w:tmpl w:val="998E88A2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83F5F"/>
    <w:multiLevelType w:val="hybridMultilevel"/>
    <w:tmpl w:val="CCC08F40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25E3F"/>
    <w:multiLevelType w:val="hybridMultilevel"/>
    <w:tmpl w:val="D358651E"/>
    <w:lvl w:ilvl="0" w:tplc="E8405DC6">
      <w:start w:val="1"/>
      <w:numFmt w:val="bullet"/>
      <w:lvlRestart w:val="0"/>
      <w:lvlText w:val="+"/>
      <w:lvlJc w:val="left"/>
      <w:pPr>
        <w:ind w:left="0" w:firstLine="0"/>
      </w:pPr>
      <w:rPr>
        <w:rFonts w:ascii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5"/>
  </w:num>
  <w:num w:numId="5">
    <w:abstractNumId w:val="0"/>
  </w:num>
  <w:num w:numId="6">
    <w:abstractNumId w:val="10"/>
  </w:num>
  <w:num w:numId="7">
    <w:abstractNumId w:val="7"/>
  </w:num>
  <w:num w:numId="8">
    <w:abstractNumId w:val="4"/>
  </w:num>
  <w:num w:numId="9">
    <w:abstractNumId w:val="3"/>
  </w:num>
  <w:num w:numId="10">
    <w:abstractNumId w:val="9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731"/>
    <w:rsid w:val="003F3883"/>
    <w:rsid w:val="004165FF"/>
    <w:rsid w:val="005419C7"/>
    <w:rsid w:val="0064738C"/>
    <w:rsid w:val="00BF6731"/>
    <w:rsid w:val="00D2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9AD92F"/>
  <w15:docId w15:val="{B9289C8D-C7C4-4F76-B6FC-4F4645B1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D15D69"/>
      <w:sz w:val="24"/>
      <w:szCs w:val="24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E3450"/>
      <w:sz w:val="10"/>
      <w:szCs w:val="10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302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20">
    <w:name w:val="Body text (2)"/>
    <w:basedOn w:val="Normal"/>
    <w:link w:val="Bodytext2"/>
    <w:pPr>
      <w:jc w:val="center"/>
    </w:pPr>
    <w:rPr>
      <w:rFonts w:ascii="Cambria" w:eastAsia="Cambria" w:hAnsi="Cambria" w:cs="Cambria"/>
      <w:color w:val="D15D69"/>
    </w:rPr>
  </w:style>
  <w:style w:type="paragraph" w:customStyle="1" w:styleId="Heading11">
    <w:name w:val="Heading #1"/>
    <w:basedOn w:val="Normal"/>
    <w:link w:val="Heading10"/>
    <w:pPr>
      <w:spacing w:line="276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Bodytext30">
    <w:name w:val="Body text (3)"/>
    <w:basedOn w:val="Normal"/>
    <w:link w:val="Bodytext3"/>
    <w:rPr>
      <w:rFonts w:ascii="Times New Roman" w:eastAsia="Times New Roman" w:hAnsi="Times New Roman" w:cs="Times New Roman"/>
      <w:color w:val="7E3450"/>
      <w:sz w:val="10"/>
      <w:szCs w:val="1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1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FAXz3g6HpMsOsvWmCxFb0f8Hdw==">CgMxLjA4AHIhMUh5SEN4QmIxM2dwMENkY3hydHQxZ05mU0lNNTB6dEhW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5</cp:revision>
  <dcterms:created xsi:type="dcterms:W3CDTF">2024-08-15T03:16:00Z</dcterms:created>
  <dcterms:modified xsi:type="dcterms:W3CDTF">2024-08-16T10:34:00Z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4a1143fe941f9ba392d4e2d90a187721fec1766796a6593c6598b5e7f68d0e48</vt:lpwstr>
  </property>
</Properties>
</file>