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E1B19" w:rsidRPr="00FB6BF2" w:rsidRDefault="00FB6BF2" w:rsidP="00FB6BF2">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FB6BF2">
        <w:rPr>
          <w:rFonts w:ascii="Arial" w:hAnsi="Arial" w:cs="Arial"/>
          <w:b/>
          <w:color w:val="010000"/>
          <w:sz w:val="20"/>
        </w:rPr>
        <w:t>SVG: Board Resolution</w:t>
      </w:r>
    </w:p>
    <w:p w14:paraId="00000002" w14:textId="63239609" w:rsidR="00FE1B19" w:rsidRPr="00FB6BF2" w:rsidRDefault="00FB6BF2" w:rsidP="00FB6BF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B6BF2">
        <w:rPr>
          <w:rFonts w:ascii="Arial" w:hAnsi="Arial" w:cs="Arial"/>
          <w:color w:val="010000"/>
          <w:sz w:val="20"/>
        </w:rPr>
        <w:t>On August 14, 2024, Industrial Gas and Welding Electrode JSC announced Resolution No. 264/NQ-HDQT-SVG2024 on organizing the Extraordinary General Meeting of Shareholders 2024 as follows:</w:t>
      </w:r>
    </w:p>
    <w:p w14:paraId="00000003" w14:textId="2135E0A1" w:rsidR="00FE1B19" w:rsidRPr="00FB6BF2" w:rsidRDefault="00FB6BF2" w:rsidP="00FB6BF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B6BF2">
        <w:rPr>
          <w:rFonts w:ascii="Arial" w:hAnsi="Arial" w:cs="Arial"/>
          <w:color w:val="010000"/>
          <w:sz w:val="20"/>
        </w:rPr>
        <w:t>‎‎Article 1. The Board of Directors approved the organization of the Extraordinary General Meeting of Shareholders 2024 to implement the work of changing the members of the Board of Directors according to Proposal No. 256/TTr-TGD on August 9, 2024, of the General Manager of the Company, specifically:</w:t>
      </w:r>
    </w:p>
    <w:p w14:paraId="00000004" w14:textId="77777777" w:rsidR="00FE1B19" w:rsidRPr="00FB6BF2" w:rsidRDefault="00FB6BF2" w:rsidP="00FB6BF2">
      <w:pPr>
        <w:numPr>
          <w:ilvl w:val="0"/>
          <w:numId w:val="1"/>
        </w:numPr>
        <w:pBdr>
          <w:top w:val="nil"/>
          <w:left w:val="nil"/>
          <w:bottom w:val="nil"/>
          <w:right w:val="nil"/>
          <w:between w:val="nil"/>
        </w:pBdr>
        <w:tabs>
          <w:tab w:val="left" w:pos="432"/>
          <w:tab w:val="left" w:pos="999"/>
        </w:tabs>
        <w:spacing w:after="120" w:line="360" w:lineRule="auto"/>
        <w:rPr>
          <w:rFonts w:ascii="Arial" w:eastAsia="Arial" w:hAnsi="Arial" w:cs="Arial"/>
          <w:color w:val="010000"/>
          <w:sz w:val="20"/>
          <w:szCs w:val="20"/>
        </w:rPr>
      </w:pPr>
      <w:r w:rsidRPr="00FB6BF2">
        <w:rPr>
          <w:rFonts w:ascii="Arial" w:hAnsi="Arial" w:cs="Arial"/>
          <w:color w:val="010000"/>
          <w:sz w:val="20"/>
        </w:rPr>
        <w:t>The number of members of the Board of Directors to change is 01 person.</w:t>
      </w:r>
    </w:p>
    <w:p w14:paraId="00000005" w14:textId="2519DB8A" w:rsidR="00FE1B19" w:rsidRPr="00FB6BF2" w:rsidRDefault="00FB6BF2" w:rsidP="00FB6BF2">
      <w:pPr>
        <w:numPr>
          <w:ilvl w:val="0"/>
          <w:numId w:val="1"/>
        </w:numPr>
        <w:pBdr>
          <w:top w:val="nil"/>
          <w:left w:val="nil"/>
          <w:bottom w:val="nil"/>
          <w:right w:val="nil"/>
          <w:between w:val="nil"/>
        </w:pBdr>
        <w:tabs>
          <w:tab w:val="left" w:pos="432"/>
          <w:tab w:val="left" w:pos="1006"/>
        </w:tabs>
        <w:spacing w:after="120" w:line="360" w:lineRule="auto"/>
        <w:rPr>
          <w:rFonts w:ascii="Arial" w:eastAsia="Arial" w:hAnsi="Arial" w:cs="Arial"/>
          <w:color w:val="010000"/>
          <w:sz w:val="20"/>
          <w:szCs w:val="20"/>
        </w:rPr>
      </w:pPr>
      <w:r w:rsidRPr="00FB6BF2">
        <w:rPr>
          <w:rFonts w:ascii="Arial" w:hAnsi="Arial" w:cs="Arial"/>
          <w:color w:val="010000"/>
          <w:sz w:val="20"/>
        </w:rPr>
        <w:t>Expected time of organization: At 08:00 a.m., Thursday, October 3, 2024.</w:t>
      </w:r>
    </w:p>
    <w:p w14:paraId="00000006" w14:textId="77777777" w:rsidR="00FE1B19" w:rsidRPr="00FB6BF2" w:rsidRDefault="00FB6BF2" w:rsidP="00FB6BF2">
      <w:pPr>
        <w:numPr>
          <w:ilvl w:val="0"/>
          <w:numId w:val="1"/>
        </w:numPr>
        <w:pBdr>
          <w:top w:val="nil"/>
          <w:left w:val="nil"/>
          <w:bottom w:val="nil"/>
          <w:right w:val="nil"/>
          <w:between w:val="nil"/>
        </w:pBdr>
        <w:tabs>
          <w:tab w:val="left" w:pos="432"/>
          <w:tab w:val="left" w:pos="1006"/>
        </w:tabs>
        <w:spacing w:after="120" w:line="360" w:lineRule="auto"/>
        <w:rPr>
          <w:rFonts w:ascii="Arial" w:eastAsia="Arial" w:hAnsi="Arial" w:cs="Arial"/>
          <w:color w:val="010000"/>
          <w:sz w:val="20"/>
          <w:szCs w:val="20"/>
        </w:rPr>
      </w:pPr>
      <w:r w:rsidRPr="00FB6BF2">
        <w:rPr>
          <w:rFonts w:ascii="Arial" w:hAnsi="Arial" w:cs="Arial"/>
          <w:color w:val="010000"/>
          <w:sz w:val="20"/>
        </w:rPr>
        <w:t>Method to organize the Extraordinary General Meeting of Shareholders 2024: Offline.</w:t>
      </w:r>
    </w:p>
    <w:p w14:paraId="00000007" w14:textId="0C7B6CC2" w:rsidR="00FE1B19" w:rsidRPr="00FB6BF2" w:rsidRDefault="00FB6BF2" w:rsidP="00FB6BF2">
      <w:pPr>
        <w:numPr>
          <w:ilvl w:val="0"/>
          <w:numId w:val="1"/>
        </w:numPr>
        <w:pBdr>
          <w:top w:val="nil"/>
          <w:left w:val="nil"/>
          <w:bottom w:val="nil"/>
          <w:right w:val="nil"/>
          <w:between w:val="nil"/>
        </w:pBdr>
        <w:tabs>
          <w:tab w:val="left" w:pos="432"/>
          <w:tab w:val="left" w:pos="1011"/>
        </w:tabs>
        <w:spacing w:after="120" w:line="360" w:lineRule="auto"/>
        <w:rPr>
          <w:rFonts w:ascii="Arial" w:eastAsia="Arial" w:hAnsi="Arial" w:cs="Arial"/>
          <w:color w:val="010000"/>
          <w:sz w:val="20"/>
          <w:szCs w:val="20"/>
        </w:rPr>
      </w:pPr>
      <w:r w:rsidRPr="00FB6BF2">
        <w:rPr>
          <w:rFonts w:ascii="Arial" w:hAnsi="Arial" w:cs="Arial"/>
          <w:color w:val="010000"/>
          <w:sz w:val="20"/>
        </w:rPr>
        <w:t>Implementation venue: Hall of Industrial Gas and Welding Electrode JSC</w:t>
      </w:r>
    </w:p>
    <w:p w14:paraId="00000008" w14:textId="4E20308F" w:rsidR="00FE1B19" w:rsidRPr="00FB6BF2" w:rsidRDefault="00FB6BF2" w:rsidP="00FB6BF2">
      <w:pPr>
        <w:numPr>
          <w:ilvl w:val="0"/>
          <w:numId w:val="1"/>
        </w:numPr>
        <w:pBdr>
          <w:top w:val="nil"/>
          <w:left w:val="nil"/>
          <w:bottom w:val="nil"/>
          <w:right w:val="nil"/>
          <w:between w:val="nil"/>
        </w:pBdr>
        <w:tabs>
          <w:tab w:val="left" w:pos="432"/>
          <w:tab w:val="left" w:pos="1011"/>
        </w:tabs>
        <w:spacing w:after="120" w:line="360" w:lineRule="auto"/>
        <w:rPr>
          <w:rFonts w:ascii="Arial" w:eastAsia="Arial" w:hAnsi="Arial" w:cs="Arial"/>
          <w:color w:val="010000"/>
          <w:sz w:val="20"/>
          <w:szCs w:val="20"/>
        </w:rPr>
      </w:pPr>
      <w:r w:rsidRPr="00FB6BF2">
        <w:rPr>
          <w:rFonts w:ascii="Arial" w:hAnsi="Arial" w:cs="Arial"/>
          <w:color w:val="010000"/>
          <w:sz w:val="20"/>
        </w:rPr>
        <w:t>Address: No. 04, Lot A, Road No. 1, Dong An Industrial Park, Binh Hoa Ward, Thuan An City, Binh Duong Province</w:t>
      </w:r>
    </w:p>
    <w:p w14:paraId="00000009" w14:textId="77777777" w:rsidR="00FE1B19" w:rsidRPr="00FB6BF2" w:rsidRDefault="00FB6BF2" w:rsidP="00FB6BF2">
      <w:pPr>
        <w:numPr>
          <w:ilvl w:val="0"/>
          <w:numId w:val="1"/>
        </w:numPr>
        <w:pBdr>
          <w:top w:val="nil"/>
          <w:left w:val="nil"/>
          <w:bottom w:val="nil"/>
          <w:right w:val="nil"/>
          <w:between w:val="nil"/>
        </w:pBdr>
        <w:tabs>
          <w:tab w:val="left" w:pos="432"/>
          <w:tab w:val="left" w:pos="1011"/>
        </w:tabs>
        <w:spacing w:after="120" w:line="360" w:lineRule="auto"/>
        <w:rPr>
          <w:rFonts w:ascii="Arial" w:eastAsia="Arial" w:hAnsi="Arial" w:cs="Arial"/>
          <w:color w:val="010000"/>
          <w:sz w:val="20"/>
          <w:szCs w:val="20"/>
        </w:rPr>
      </w:pPr>
      <w:r w:rsidRPr="00FB6BF2">
        <w:rPr>
          <w:rFonts w:ascii="Arial" w:hAnsi="Arial" w:cs="Arial"/>
          <w:color w:val="010000"/>
          <w:sz w:val="20"/>
        </w:rPr>
        <w:t>The record date for the list of shareholders of the Company to attend the Extraordinary General Meeting of Shareholders 2024: September 4, 2024.</w:t>
      </w:r>
    </w:p>
    <w:p w14:paraId="0000000A" w14:textId="18AB973B" w:rsidR="00FE1B19" w:rsidRPr="00FB6BF2" w:rsidRDefault="00FB6BF2" w:rsidP="00FB6BF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B6BF2">
        <w:rPr>
          <w:rFonts w:ascii="Arial" w:hAnsi="Arial" w:cs="Arial"/>
          <w:color w:val="010000"/>
          <w:sz w:val="20"/>
        </w:rPr>
        <w:t>‎‎Article 2. The Board of Directors assigned the General Manager of the Company to continue implementing the next steps in accordance with the prescribed procedures, submit other relevant documents to serve the organization of the  Extraordinary General Meeting of Shareholders 2024 for the Board of Directors to sign and issue, ensuring progress according to regulations.</w:t>
      </w:r>
    </w:p>
    <w:p w14:paraId="0000000B" w14:textId="09D57DAA" w:rsidR="00FE1B19" w:rsidRPr="00FB6BF2" w:rsidRDefault="00FB6BF2" w:rsidP="00FB6BF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FB6BF2">
        <w:rPr>
          <w:rFonts w:ascii="Arial" w:hAnsi="Arial" w:cs="Arial"/>
          <w:color w:val="010000"/>
          <w:sz w:val="20"/>
        </w:rPr>
        <w:t>‎‎Article 3. This Resolution takes effect from the date of its signing. Members of the Board of Directors, the General Manager, and related departments, units and individuals are responsible for the implementation of this Resolution.</w:t>
      </w:r>
    </w:p>
    <w:sectPr w:rsidR="00FE1B19" w:rsidRPr="00FB6BF2" w:rsidSect="00FB6BF2">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F294A"/>
    <w:multiLevelType w:val="multilevel"/>
    <w:tmpl w:val="71E0041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19"/>
    <w:rsid w:val="00935550"/>
    <w:rsid w:val="00FB6BF2"/>
    <w:rsid w:val="00FE1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D8906"/>
  <w15:docId w15:val="{86716385-634A-40E5-9C85-8E9BD29E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2D2D2D"/>
      <w:sz w:val="20"/>
      <w:szCs w:val="20"/>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paragraph" w:customStyle="1" w:styleId="Bodytext20">
    <w:name w:val="Body text (2)"/>
    <w:basedOn w:val="Normal"/>
    <w:link w:val="Bodytext2"/>
    <w:rPr>
      <w:rFonts w:ascii="Times New Roman" w:eastAsia="Times New Roman" w:hAnsi="Times New Roman" w:cs="Times New Roman"/>
      <w:color w:val="2D2D2D"/>
      <w:sz w:val="20"/>
      <w:szCs w:val="20"/>
    </w:rPr>
  </w:style>
  <w:style w:type="paragraph" w:customStyle="1" w:styleId="Heading11">
    <w:name w:val="Heading #1"/>
    <w:basedOn w:val="Normal"/>
    <w:link w:val="Heading10"/>
    <w:pPr>
      <w:spacing w:line="257" w:lineRule="auto"/>
      <w:jc w:val="center"/>
      <w:outlineLvl w:val="0"/>
    </w:pPr>
    <w:rPr>
      <w:rFonts w:ascii="Times New Roman" w:eastAsia="Times New Roman" w:hAnsi="Times New Roman" w:cs="Times New Roman"/>
      <w:b/>
      <w:bCs/>
    </w:rPr>
  </w:style>
  <w:style w:type="paragraph" w:styleId="BodyText">
    <w:name w:val="Body Text"/>
    <w:basedOn w:val="Normal"/>
    <w:link w:val="BodyTextChar"/>
    <w:qFormat/>
    <w:pPr>
      <w:spacing w:line="276" w:lineRule="auto"/>
      <w:ind w:firstLine="400"/>
    </w:pPr>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1TRByIzjnZtfj6tT07a7j5o9MA==">CgMxLjA4AHIhMVVfcTZXNkcwc0Exa3o2dGtpcGYwa3I1Zk5DZkxRRUxn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Đức Nguyễn</dc:creator>
  <cp:lastModifiedBy>Nguyen Thi Thu Giang</cp:lastModifiedBy>
  <cp:revision>2</cp:revision>
  <dcterms:created xsi:type="dcterms:W3CDTF">2024-08-16T03:17:00Z</dcterms:created>
  <dcterms:modified xsi:type="dcterms:W3CDTF">2024-08-16T03:17:00Z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b4b3a29a60a97ed4adc2448adb19539d6a154ee312eed0eb167b086ca24fbb8d</vt:lpwstr>
  </property>
</Properties>
</file>