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12166" w:rsidRPr="00537485" w:rsidRDefault="00537485" w:rsidP="00311605">
      <w:pPr>
        <w:widowControl/>
        <w:pBdr>
          <w:top w:val="nil"/>
          <w:left w:val="nil"/>
          <w:bottom w:val="nil"/>
          <w:right w:val="nil"/>
          <w:between w:val="nil"/>
        </w:pBdr>
        <w:tabs>
          <w:tab w:val="left" w:pos="630"/>
        </w:tabs>
        <w:spacing w:after="120" w:line="360" w:lineRule="auto"/>
        <w:jc w:val="both"/>
        <w:rPr>
          <w:rFonts w:ascii="Arial" w:eastAsia="Arial" w:hAnsi="Arial" w:cs="Arial"/>
          <w:b/>
          <w:color w:val="010000"/>
          <w:sz w:val="20"/>
          <w:szCs w:val="20"/>
        </w:rPr>
      </w:pPr>
      <w:r w:rsidRPr="00537485">
        <w:rPr>
          <w:rFonts w:ascii="Arial" w:hAnsi="Arial" w:cs="Arial"/>
          <w:b/>
          <w:color w:val="010000"/>
          <w:sz w:val="20"/>
        </w:rPr>
        <w:t>LDW: Board Resolution</w:t>
      </w:r>
    </w:p>
    <w:p w14:paraId="00000002" w14:textId="3F46CAE4" w:rsidR="00012166" w:rsidRPr="00537485" w:rsidRDefault="00537485" w:rsidP="00311605">
      <w:pPr>
        <w:widowControl/>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537485">
        <w:rPr>
          <w:rFonts w:ascii="Arial" w:hAnsi="Arial" w:cs="Arial"/>
          <w:color w:val="010000"/>
          <w:sz w:val="20"/>
        </w:rPr>
        <w:t xml:space="preserve">On July 30, 2024, Lam Dong Water Supply </w:t>
      </w:r>
      <w:r w:rsidR="00DA6FDD" w:rsidRPr="00537485">
        <w:rPr>
          <w:rFonts w:ascii="Arial" w:hAnsi="Arial" w:cs="Arial"/>
          <w:color w:val="010000"/>
          <w:sz w:val="20"/>
        </w:rPr>
        <w:t>a</w:t>
      </w:r>
      <w:r w:rsidRPr="00537485">
        <w:rPr>
          <w:rFonts w:ascii="Arial" w:hAnsi="Arial" w:cs="Arial"/>
          <w:color w:val="010000"/>
          <w:sz w:val="20"/>
        </w:rPr>
        <w:t xml:space="preserve">nd Sewerage Company Ltd. announced Resolution No. 07/2024/NQ-HDQT on the 7th Meeting of the Board of Directors of Lam Dong Water Supply </w:t>
      </w:r>
      <w:r w:rsidR="00DA6FDD" w:rsidRPr="00537485">
        <w:rPr>
          <w:rFonts w:ascii="Arial" w:hAnsi="Arial" w:cs="Arial"/>
          <w:color w:val="010000"/>
          <w:sz w:val="20"/>
        </w:rPr>
        <w:t>a</w:t>
      </w:r>
      <w:r w:rsidRPr="00537485">
        <w:rPr>
          <w:rFonts w:ascii="Arial" w:hAnsi="Arial" w:cs="Arial"/>
          <w:color w:val="010000"/>
          <w:sz w:val="20"/>
        </w:rPr>
        <w:t>nd Sewerage Company Ltd. in 20</w:t>
      </w:r>
      <w:r w:rsidR="00DA6FDD" w:rsidRPr="00537485">
        <w:rPr>
          <w:rFonts w:ascii="Arial" w:hAnsi="Arial" w:cs="Arial"/>
          <w:color w:val="010000"/>
          <w:sz w:val="20"/>
        </w:rPr>
        <w:t>2</w:t>
      </w:r>
      <w:r w:rsidRPr="00537485">
        <w:rPr>
          <w:rFonts w:ascii="Arial" w:hAnsi="Arial" w:cs="Arial"/>
          <w:color w:val="010000"/>
          <w:sz w:val="20"/>
        </w:rPr>
        <w:t>4 as follows:</w:t>
      </w:r>
    </w:p>
    <w:p w14:paraId="00000003" w14:textId="77777777" w:rsidR="00012166" w:rsidRPr="00537485" w:rsidRDefault="00537485" w:rsidP="00311605">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537485">
        <w:rPr>
          <w:rFonts w:ascii="Arial" w:hAnsi="Arial" w:cs="Arial"/>
          <w:color w:val="010000"/>
          <w:sz w:val="20"/>
        </w:rPr>
        <w:t>‎‎Article 1.</w:t>
      </w:r>
    </w:p>
    <w:p w14:paraId="00000004" w14:textId="2CB08DD4" w:rsidR="00012166" w:rsidRPr="00537485" w:rsidRDefault="00537485" w:rsidP="00311605">
      <w:pPr>
        <w:numPr>
          <w:ilvl w:val="0"/>
          <w:numId w:val="2"/>
        </w:numPr>
        <w:pBdr>
          <w:top w:val="nil"/>
          <w:left w:val="nil"/>
          <w:bottom w:val="nil"/>
          <w:right w:val="nil"/>
          <w:between w:val="nil"/>
        </w:pBdr>
        <w:tabs>
          <w:tab w:val="left" w:pos="630"/>
          <w:tab w:val="left" w:pos="2379"/>
        </w:tabs>
        <w:spacing w:after="120" w:line="360" w:lineRule="auto"/>
        <w:jc w:val="both"/>
        <w:rPr>
          <w:rFonts w:ascii="Arial" w:eastAsia="Arial" w:hAnsi="Arial" w:cs="Arial"/>
          <w:color w:val="010000"/>
          <w:sz w:val="20"/>
          <w:szCs w:val="20"/>
        </w:rPr>
      </w:pPr>
      <w:r w:rsidRPr="00537485">
        <w:rPr>
          <w:rFonts w:ascii="Arial" w:hAnsi="Arial" w:cs="Arial"/>
          <w:color w:val="010000"/>
          <w:sz w:val="20"/>
        </w:rPr>
        <w:t xml:space="preserve">Approve the plan on transferring the contributed capital of Long </w:t>
      </w:r>
      <w:proofErr w:type="gramStart"/>
      <w:r w:rsidRPr="00537485">
        <w:rPr>
          <w:rFonts w:ascii="Arial" w:hAnsi="Arial" w:cs="Arial"/>
          <w:color w:val="010000"/>
          <w:sz w:val="20"/>
        </w:rPr>
        <w:t>An</w:t>
      </w:r>
      <w:proofErr w:type="gramEnd"/>
      <w:r w:rsidRPr="00537485">
        <w:rPr>
          <w:rFonts w:ascii="Arial" w:hAnsi="Arial" w:cs="Arial"/>
          <w:color w:val="010000"/>
          <w:sz w:val="20"/>
        </w:rPr>
        <w:t xml:space="preserve"> Water Supply Sewerage Joint Stock Company at Di Linh Water Supply and Construction Joint Stock Company and Duc </w:t>
      </w:r>
      <w:proofErr w:type="spellStart"/>
      <w:r w:rsidRPr="00537485">
        <w:rPr>
          <w:rFonts w:ascii="Arial" w:hAnsi="Arial" w:cs="Arial"/>
          <w:color w:val="010000"/>
          <w:sz w:val="20"/>
        </w:rPr>
        <w:t>Trong</w:t>
      </w:r>
      <w:proofErr w:type="spellEnd"/>
      <w:r w:rsidRPr="00537485">
        <w:rPr>
          <w:rFonts w:ascii="Arial" w:hAnsi="Arial" w:cs="Arial"/>
          <w:color w:val="010000"/>
          <w:sz w:val="20"/>
        </w:rPr>
        <w:t xml:space="preserve"> Water Sup</w:t>
      </w:r>
      <w:r w:rsidR="00DA6FDD" w:rsidRPr="00537485">
        <w:rPr>
          <w:rFonts w:ascii="Arial" w:hAnsi="Arial" w:cs="Arial"/>
          <w:color w:val="010000"/>
          <w:sz w:val="20"/>
        </w:rPr>
        <w:t>p</w:t>
      </w:r>
      <w:r w:rsidRPr="00537485">
        <w:rPr>
          <w:rFonts w:ascii="Arial" w:hAnsi="Arial" w:cs="Arial"/>
          <w:color w:val="010000"/>
          <w:sz w:val="20"/>
        </w:rPr>
        <w:t>ly, Drainage and Construction Joint Stock Company submitted by the Executive Board with the following details:</w:t>
      </w:r>
    </w:p>
    <w:p w14:paraId="00000005" w14:textId="0C3DC86C" w:rsidR="00012166" w:rsidRPr="00537485" w:rsidRDefault="00537485" w:rsidP="00311605">
      <w:pPr>
        <w:numPr>
          <w:ilvl w:val="1"/>
          <w:numId w:val="2"/>
        </w:numPr>
        <w:pBdr>
          <w:top w:val="nil"/>
          <w:left w:val="nil"/>
          <w:bottom w:val="nil"/>
          <w:right w:val="nil"/>
          <w:between w:val="nil"/>
        </w:pBdr>
        <w:tabs>
          <w:tab w:val="left" w:pos="630"/>
          <w:tab w:val="left" w:pos="2450"/>
        </w:tabs>
        <w:spacing w:after="120" w:line="360" w:lineRule="auto"/>
        <w:jc w:val="both"/>
        <w:rPr>
          <w:rFonts w:ascii="Arial" w:eastAsia="Arial" w:hAnsi="Arial" w:cs="Arial"/>
          <w:color w:val="010000"/>
          <w:sz w:val="20"/>
          <w:szCs w:val="20"/>
        </w:rPr>
      </w:pPr>
      <w:r w:rsidRPr="00537485">
        <w:rPr>
          <w:rFonts w:ascii="Arial" w:hAnsi="Arial" w:cs="Arial"/>
          <w:color w:val="010000"/>
          <w:sz w:val="20"/>
        </w:rPr>
        <w:t xml:space="preserve">Transferred assets: 583,474 common shares of Di Linh Water Supply and Construction Joint Stock Company and 433,350 common shares of Duc </w:t>
      </w:r>
      <w:proofErr w:type="spellStart"/>
      <w:r w:rsidRPr="00537485">
        <w:rPr>
          <w:rFonts w:ascii="Arial" w:hAnsi="Arial" w:cs="Arial"/>
          <w:color w:val="010000"/>
          <w:sz w:val="20"/>
        </w:rPr>
        <w:t>Trong</w:t>
      </w:r>
      <w:proofErr w:type="spellEnd"/>
      <w:r w:rsidRPr="00537485">
        <w:rPr>
          <w:rFonts w:ascii="Arial" w:hAnsi="Arial" w:cs="Arial"/>
          <w:color w:val="010000"/>
          <w:sz w:val="20"/>
        </w:rPr>
        <w:t xml:space="preserve"> Water Sup</w:t>
      </w:r>
      <w:r w:rsidR="00DA6FDD" w:rsidRPr="00537485">
        <w:rPr>
          <w:rFonts w:ascii="Arial" w:hAnsi="Arial" w:cs="Arial"/>
          <w:color w:val="010000"/>
          <w:sz w:val="20"/>
        </w:rPr>
        <w:t>p</w:t>
      </w:r>
      <w:r w:rsidRPr="00537485">
        <w:rPr>
          <w:rFonts w:ascii="Arial" w:hAnsi="Arial" w:cs="Arial"/>
          <w:color w:val="010000"/>
          <w:sz w:val="20"/>
        </w:rPr>
        <w:t>ly, Drainage and Construction Joint Stock Company;</w:t>
      </w:r>
    </w:p>
    <w:p w14:paraId="00000006" w14:textId="6DE7DF34" w:rsidR="00012166" w:rsidRPr="00537485" w:rsidRDefault="00311605" w:rsidP="00311605">
      <w:pPr>
        <w:numPr>
          <w:ilvl w:val="1"/>
          <w:numId w:val="2"/>
        </w:numPr>
        <w:pBdr>
          <w:top w:val="nil"/>
          <w:left w:val="nil"/>
          <w:bottom w:val="nil"/>
          <w:right w:val="nil"/>
          <w:between w:val="nil"/>
        </w:pBdr>
        <w:tabs>
          <w:tab w:val="left" w:pos="630"/>
          <w:tab w:val="left" w:pos="2438"/>
        </w:tabs>
        <w:spacing w:after="120" w:line="360" w:lineRule="auto"/>
        <w:jc w:val="both"/>
        <w:rPr>
          <w:rFonts w:ascii="Arial" w:eastAsia="Arial" w:hAnsi="Arial" w:cs="Arial"/>
          <w:color w:val="010000"/>
          <w:sz w:val="20"/>
          <w:szCs w:val="20"/>
        </w:rPr>
      </w:pPr>
      <w:r>
        <w:rPr>
          <w:rFonts w:ascii="Arial" w:hAnsi="Arial" w:cs="Arial"/>
          <w:color w:val="010000"/>
          <w:sz w:val="20"/>
        </w:rPr>
        <w:t>M</w:t>
      </w:r>
      <w:r w:rsidR="00537485" w:rsidRPr="00537485">
        <w:rPr>
          <w:rFonts w:ascii="Arial" w:hAnsi="Arial" w:cs="Arial"/>
          <w:color w:val="010000"/>
          <w:sz w:val="20"/>
        </w:rPr>
        <w:t>ethod of transferring assets is auctioning assets;</w:t>
      </w:r>
    </w:p>
    <w:p w14:paraId="00000007" w14:textId="77777777" w:rsidR="00012166" w:rsidRPr="00537485" w:rsidRDefault="00537485" w:rsidP="00311605">
      <w:pPr>
        <w:numPr>
          <w:ilvl w:val="1"/>
          <w:numId w:val="2"/>
        </w:numPr>
        <w:pBdr>
          <w:top w:val="nil"/>
          <w:left w:val="nil"/>
          <w:bottom w:val="nil"/>
          <w:right w:val="nil"/>
          <w:between w:val="nil"/>
        </w:pBdr>
        <w:tabs>
          <w:tab w:val="left" w:pos="630"/>
          <w:tab w:val="left" w:pos="2438"/>
        </w:tabs>
        <w:spacing w:after="120" w:line="360" w:lineRule="auto"/>
        <w:jc w:val="both"/>
        <w:rPr>
          <w:rFonts w:ascii="Arial" w:eastAsia="Arial" w:hAnsi="Arial" w:cs="Arial"/>
          <w:color w:val="010000"/>
          <w:sz w:val="20"/>
          <w:szCs w:val="20"/>
        </w:rPr>
      </w:pPr>
      <w:r w:rsidRPr="00537485">
        <w:rPr>
          <w:rFonts w:ascii="Arial" w:hAnsi="Arial" w:cs="Arial"/>
          <w:color w:val="010000"/>
          <w:sz w:val="20"/>
        </w:rPr>
        <w:t>Action method: Upward bidding;</w:t>
      </w:r>
    </w:p>
    <w:p w14:paraId="00000008" w14:textId="77777777" w:rsidR="00012166" w:rsidRPr="00537485" w:rsidRDefault="00537485" w:rsidP="00311605">
      <w:pPr>
        <w:numPr>
          <w:ilvl w:val="1"/>
          <w:numId w:val="2"/>
        </w:numPr>
        <w:pBdr>
          <w:top w:val="nil"/>
          <w:left w:val="nil"/>
          <w:bottom w:val="nil"/>
          <w:right w:val="nil"/>
          <w:between w:val="nil"/>
        </w:pBdr>
        <w:tabs>
          <w:tab w:val="left" w:pos="630"/>
          <w:tab w:val="left" w:pos="2443"/>
        </w:tabs>
        <w:spacing w:after="120" w:line="360" w:lineRule="auto"/>
        <w:jc w:val="both"/>
        <w:rPr>
          <w:rFonts w:ascii="Arial" w:eastAsia="Arial" w:hAnsi="Arial" w:cs="Arial"/>
          <w:color w:val="010000"/>
          <w:sz w:val="20"/>
          <w:szCs w:val="20"/>
        </w:rPr>
      </w:pPr>
      <w:r w:rsidRPr="00537485">
        <w:rPr>
          <w:rFonts w:ascii="Arial" w:hAnsi="Arial" w:cs="Arial"/>
          <w:color w:val="010000"/>
          <w:sz w:val="20"/>
        </w:rPr>
        <w:t>Action form: Direct verbal auction at the auction;</w:t>
      </w:r>
    </w:p>
    <w:p w14:paraId="00000009" w14:textId="77777777" w:rsidR="00012166" w:rsidRPr="00537485" w:rsidRDefault="00537485" w:rsidP="00311605">
      <w:pPr>
        <w:numPr>
          <w:ilvl w:val="1"/>
          <w:numId w:val="2"/>
        </w:numPr>
        <w:pBdr>
          <w:top w:val="nil"/>
          <w:left w:val="nil"/>
          <w:bottom w:val="nil"/>
          <w:right w:val="nil"/>
          <w:between w:val="nil"/>
        </w:pBdr>
        <w:tabs>
          <w:tab w:val="left" w:pos="630"/>
          <w:tab w:val="left" w:pos="2443"/>
        </w:tabs>
        <w:spacing w:after="120" w:line="360" w:lineRule="auto"/>
        <w:jc w:val="both"/>
        <w:rPr>
          <w:rFonts w:ascii="Arial" w:eastAsia="Arial" w:hAnsi="Arial" w:cs="Arial"/>
          <w:color w:val="010000"/>
          <w:sz w:val="20"/>
          <w:szCs w:val="20"/>
        </w:rPr>
      </w:pPr>
      <w:r w:rsidRPr="00537485">
        <w:rPr>
          <w:rFonts w:ascii="Arial" w:hAnsi="Arial" w:cs="Arial"/>
          <w:color w:val="010000"/>
          <w:sz w:val="20"/>
        </w:rPr>
        <w:t>Reserve price:</w:t>
      </w:r>
    </w:p>
    <w:p w14:paraId="0000000A" w14:textId="393E98DF" w:rsidR="00012166" w:rsidRPr="00537485" w:rsidRDefault="00537485" w:rsidP="00311605">
      <w:pPr>
        <w:numPr>
          <w:ilvl w:val="0"/>
          <w:numId w:val="1"/>
        </w:numPr>
        <w:pBdr>
          <w:top w:val="nil"/>
          <w:left w:val="nil"/>
          <w:bottom w:val="nil"/>
          <w:right w:val="nil"/>
          <w:between w:val="nil"/>
        </w:pBdr>
        <w:tabs>
          <w:tab w:val="left" w:pos="630"/>
          <w:tab w:val="left" w:pos="2667"/>
        </w:tabs>
        <w:spacing w:after="120" w:line="360" w:lineRule="auto"/>
        <w:jc w:val="both"/>
        <w:rPr>
          <w:rFonts w:ascii="Arial" w:eastAsia="Arial" w:hAnsi="Arial" w:cs="Arial"/>
          <w:color w:val="010000"/>
          <w:sz w:val="20"/>
          <w:szCs w:val="20"/>
        </w:rPr>
      </w:pPr>
      <w:r w:rsidRPr="00537485">
        <w:rPr>
          <w:rFonts w:ascii="Arial" w:hAnsi="Arial" w:cs="Arial"/>
          <w:color w:val="010000"/>
          <w:sz w:val="20"/>
        </w:rPr>
        <w:t>Shares of Di Linh Water Supply and Construction Joint Stock Company</w:t>
      </w:r>
      <w:r w:rsidR="00DA6FDD" w:rsidRPr="00537485">
        <w:rPr>
          <w:rFonts w:ascii="Arial" w:hAnsi="Arial" w:cs="Arial"/>
          <w:color w:val="010000"/>
          <w:sz w:val="20"/>
        </w:rPr>
        <w:t>:</w:t>
      </w:r>
      <w:r w:rsidRPr="00537485">
        <w:rPr>
          <w:rFonts w:ascii="Arial" w:hAnsi="Arial" w:cs="Arial"/>
          <w:color w:val="010000"/>
          <w:sz w:val="20"/>
        </w:rPr>
        <w:t xml:space="preserve"> VND11,800/share</w:t>
      </w:r>
    </w:p>
    <w:p w14:paraId="0000000B" w14:textId="317B8159" w:rsidR="00012166" w:rsidRPr="00537485" w:rsidRDefault="00537485" w:rsidP="00311605">
      <w:pPr>
        <w:numPr>
          <w:ilvl w:val="0"/>
          <w:numId w:val="1"/>
        </w:numPr>
        <w:pBdr>
          <w:top w:val="nil"/>
          <w:left w:val="nil"/>
          <w:bottom w:val="nil"/>
          <w:right w:val="nil"/>
          <w:between w:val="nil"/>
        </w:pBdr>
        <w:tabs>
          <w:tab w:val="left" w:pos="630"/>
          <w:tab w:val="left" w:pos="2667"/>
        </w:tabs>
        <w:spacing w:after="120" w:line="360" w:lineRule="auto"/>
        <w:jc w:val="both"/>
        <w:rPr>
          <w:rFonts w:ascii="Arial" w:eastAsia="Arial" w:hAnsi="Arial" w:cs="Arial"/>
          <w:color w:val="010000"/>
          <w:sz w:val="20"/>
          <w:szCs w:val="20"/>
        </w:rPr>
      </w:pPr>
      <w:r w:rsidRPr="00537485">
        <w:rPr>
          <w:rFonts w:ascii="Arial" w:hAnsi="Arial" w:cs="Arial"/>
          <w:color w:val="010000"/>
          <w:sz w:val="20"/>
        </w:rPr>
        <w:t xml:space="preserve">Shares of Duc </w:t>
      </w:r>
      <w:proofErr w:type="spellStart"/>
      <w:r w:rsidRPr="00537485">
        <w:rPr>
          <w:rFonts w:ascii="Arial" w:hAnsi="Arial" w:cs="Arial"/>
          <w:color w:val="010000"/>
          <w:sz w:val="20"/>
        </w:rPr>
        <w:t>Trong</w:t>
      </w:r>
      <w:proofErr w:type="spellEnd"/>
      <w:r w:rsidRPr="00537485">
        <w:rPr>
          <w:rFonts w:ascii="Arial" w:hAnsi="Arial" w:cs="Arial"/>
          <w:color w:val="010000"/>
          <w:sz w:val="20"/>
        </w:rPr>
        <w:t xml:space="preserve"> Water Su</w:t>
      </w:r>
      <w:r w:rsidR="00DA6FDD" w:rsidRPr="00537485">
        <w:rPr>
          <w:rFonts w:ascii="Arial" w:hAnsi="Arial" w:cs="Arial"/>
          <w:color w:val="010000"/>
          <w:sz w:val="20"/>
        </w:rPr>
        <w:t>p</w:t>
      </w:r>
      <w:r w:rsidRPr="00537485">
        <w:rPr>
          <w:rFonts w:ascii="Arial" w:hAnsi="Arial" w:cs="Arial"/>
          <w:color w:val="010000"/>
          <w:sz w:val="20"/>
        </w:rPr>
        <w:t>ply, Drainage and Construction Joint Stock Company VND25,000/share</w:t>
      </w:r>
    </w:p>
    <w:p w14:paraId="0000000C" w14:textId="77777777" w:rsidR="00012166" w:rsidRPr="00537485" w:rsidRDefault="00537485" w:rsidP="00311605">
      <w:pPr>
        <w:numPr>
          <w:ilvl w:val="1"/>
          <w:numId w:val="2"/>
        </w:numPr>
        <w:pBdr>
          <w:top w:val="nil"/>
          <w:left w:val="nil"/>
          <w:bottom w:val="nil"/>
          <w:right w:val="nil"/>
          <w:between w:val="nil"/>
        </w:pBdr>
        <w:tabs>
          <w:tab w:val="left" w:pos="630"/>
          <w:tab w:val="left" w:pos="2443"/>
        </w:tabs>
        <w:spacing w:after="120" w:line="360" w:lineRule="auto"/>
        <w:jc w:val="both"/>
        <w:rPr>
          <w:rFonts w:ascii="Arial" w:eastAsia="Arial" w:hAnsi="Arial" w:cs="Arial"/>
          <w:color w:val="010000"/>
          <w:sz w:val="20"/>
          <w:szCs w:val="20"/>
        </w:rPr>
      </w:pPr>
      <w:r w:rsidRPr="00537485">
        <w:rPr>
          <w:rFonts w:ascii="Arial" w:hAnsi="Arial" w:cs="Arial"/>
          <w:color w:val="010000"/>
          <w:sz w:val="20"/>
        </w:rPr>
        <w:t>Auction time:</w:t>
      </w:r>
    </w:p>
    <w:p w14:paraId="0000000D" w14:textId="77777777" w:rsidR="00012166" w:rsidRPr="00537485" w:rsidRDefault="00537485" w:rsidP="00311605">
      <w:pPr>
        <w:numPr>
          <w:ilvl w:val="0"/>
          <w:numId w:val="1"/>
        </w:numPr>
        <w:pBdr>
          <w:top w:val="nil"/>
          <w:left w:val="nil"/>
          <w:bottom w:val="nil"/>
          <w:right w:val="nil"/>
          <w:between w:val="nil"/>
        </w:pBdr>
        <w:tabs>
          <w:tab w:val="left" w:pos="630"/>
          <w:tab w:val="left" w:pos="2672"/>
        </w:tabs>
        <w:spacing w:after="120" w:line="360" w:lineRule="auto"/>
        <w:jc w:val="both"/>
        <w:rPr>
          <w:rFonts w:ascii="Arial" w:eastAsia="Arial" w:hAnsi="Arial" w:cs="Arial"/>
          <w:color w:val="010000"/>
          <w:sz w:val="20"/>
          <w:szCs w:val="20"/>
        </w:rPr>
      </w:pPr>
      <w:r w:rsidRPr="00537485">
        <w:rPr>
          <w:rFonts w:ascii="Arial" w:hAnsi="Arial" w:cs="Arial"/>
          <w:color w:val="010000"/>
          <w:sz w:val="20"/>
        </w:rPr>
        <w:t>Di Linh Water Supply and Construction Joint Stock Company: In Q3/2024</w:t>
      </w:r>
    </w:p>
    <w:p w14:paraId="0000000E" w14:textId="1D784092" w:rsidR="00012166" w:rsidRPr="00537485" w:rsidRDefault="00537485" w:rsidP="00311605">
      <w:pPr>
        <w:numPr>
          <w:ilvl w:val="0"/>
          <w:numId w:val="1"/>
        </w:numPr>
        <w:pBdr>
          <w:top w:val="nil"/>
          <w:left w:val="nil"/>
          <w:bottom w:val="nil"/>
          <w:right w:val="nil"/>
          <w:between w:val="nil"/>
        </w:pBdr>
        <w:tabs>
          <w:tab w:val="left" w:pos="630"/>
          <w:tab w:val="left" w:pos="2666"/>
        </w:tabs>
        <w:spacing w:after="120" w:line="360" w:lineRule="auto"/>
        <w:jc w:val="both"/>
        <w:rPr>
          <w:rFonts w:ascii="Arial" w:eastAsia="Arial" w:hAnsi="Arial" w:cs="Arial"/>
          <w:color w:val="010000"/>
          <w:sz w:val="20"/>
          <w:szCs w:val="20"/>
        </w:rPr>
      </w:pPr>
      <w:r w:rsidRPr="00537485">
        <w:rPr>
          <w:rFonts w:ascii="Arial" w:hAnsi="Arial" w:cs="Arial"/>
          <w:color w:val="010000"/>
          <w:sz w:val="20"/>
        </w:rPr>
        <w:t xml:space="preserve">Duc </w:t>
      </w:r>
      <w:proofErr w:type="spellStart"/>
      <w:r w:rsidRPr="00537485">
        <w:rPr>
          <w:rFonts w:ascii="Arial" w:hAnsi="Arial" w:cs="Arial"/>
          <w:color w:val="010000"/>
          <w:sz w:val="20"/>
        </w:rPr>
        <w:t>Trong</w:t>
      </w:r>
      <w:proofErr w:type="spellEnd"/>
      <w:r w:rsidRPr="00537485">
        <w:rPr>
          <w:rFonts w:ascii="Arial" w:hAnsi="Arial" w:cs="Arial"/>
          <w:color w:val="010000"/>
          <w:sz w:val="20"/>
        </w:rPr>
        <w:t xml:space="preserve"> Water Su</w:t>
      </w:r>
      <w:r w:rsidR="00DA6FDD" w:rsidRPr="00537485">
        <w:rPr>
          <w:rFonts w:ascii="Arial" w:hAnsi="Arial" w:cs="Arial"/>
          <w:color w:val="010000"/>
          <w:sz w:val="20"/>
        </w:rPr>
        <w:t>p</w:t>
      </w:r>
      <w:r w:rsidRPr="00537485">
        <w:rPr>
          <w:rFonts w:ascii="Arial" w:hAnsi="Arial" w:cs="Arial"/>
          <w:color w:val="010000"/>
          <w:sz w:val="20"/>
        </w:rPr>
        <w:t xml:space="preserve">ply, Drainage and Construction Joint Stock Company: After Duc </w:t>
      </w:r>
      <w:proofErr w:type="spellStart"/>
      <w:r w:rsidRPr="00537485">
        <w:rPr>
          <w:rFonts w:ascii="Arial" w:hAnsi="Arial" w:cs="Arial"/>
          <w:color w:val="010000"/>
          <w:sz w:val="20"/>
        </w:rPr>
        <w:t>Trong</w:t>
      </w:r>
      <w:proofErr w:type="spellEnd"/>
      <w:r w:rsidRPr="00537485">
        <w:rPr>
          <w:rFonts w:ascii="Arial" w:hAnsi="Arial" w:cs="Arial"/>
          <w:color w:val="010000"/>
          <w:sz w:val="20"/>
        </w:rPr>
        <w:t xml:space="preserve"> Water Su</w:t>
      </w:r>
      <w:r w:rsidR="00DA6FDD" w:rsidRPr="00537485">
        <w:rPr>
          <w:rFonts w:ascii="Arial" w:hAnsi="Arial" w:cs="Arial"/>
          <w:color w:val="010000"/>
          <w:sz w:val="20"/>
        </w:rPr>
        <w:t>p</w:t>
      </w:r>
      <w:r w:rsidRPr="00537485">
        <w:rPr>
          <w:rFonts w:ascii="Arial" w:hAnsi="Arial" w:cs="Arial"/>
          <w:color w:val="010000"/>
          <w:sz w:val="20"/>
        </w:rPr>
        <w:t xml:space="preserve">ply, Drainage and Construction Joint Stock Company records the date (the date when the Board of Directors of Duc </w:t>
      </w:r>
      <w:proofErr w:type="spellStart"/>
      <w:r w:rsidRPr="00537485">
        <w:rPr>
          <w:rFonts w:ascii="Arial" w:hAnsi="Arial" w:cs="Arial"/>
          <w:color w:val="010000"/>
          <w:sz w:val="20"/>
        </w:rPr>
        <w:t>Trong</w:t>
      </w:r>
      <w:proofErr w:type="spellEnd"/>
      <w:r w:rsidRPr="00537485">
        <w:rPr>
          <w:rFonts w:ascii="Arial" w:hAnsi="Arial" w:cs="Arial"/>
          <w:color w:val="010000"/>
          <w:sz w:val="20"/>
        </w:rPr>
        <w:t xml:space="preserve"> Water Su</w:t>
      </w:r>
      <w:r w:rsidR="00DA6FDD" w:rsidRPr="00537485">
        <w:rPr>
          <w:rFonts w:ascii="Arial" w:hAnsi="Arial" w:cs="Arial"/>
          <w:color w:val="010000"/>
          <w:sz w:val="20"/>
        </w:rPr>
        <w:t>p</w:t>
      </w:r>
      <w:r w:rsidRPr="00537485">
        <w:rPr>
          <w:rFonts w:ascii="Arial" w:hAnsi="Arial" w:cs="Arial"/>
          <w:color w:val="010000"/>
          <w:sz w:val="20"/>
        </w:rPr>
        <w:t>ply, Drainage and Construction Joint Stock Company issue the list of eligible shareholders to receive dividend payment in 2023).</w:t>
      </w:r>
    </w:p>
    <w:p w14:paraId="0000000F" w14:textId="3C541695" w:rsidR="00012166" w:rsidRPr="00537485" w:rsidRDefault="00311605" w:rsidP="00311605">
      <w:pPr>
        <w:numPr>
          <w:ilvl w:val="0"/>
          <w:numId w:val="2"/>
        </w:numPr>
        <w:pBdr>
          <w:top w:val="nil"/>
          <w:left w:val="nil"/>
          <w:bottom w:val="nil"/>
          <w:right w:val="nil"/>
          <w:between w:val="nil"/>
        </w:pBdr>
        <w:tabs>
          <w:tab w:val="left" w:pos="630"/>
          <w:tab w:val="left" w:pos="2379"/>
        </w:tabs>
        <w:spacing w:after="120" w:line="360" w:lineRule="auto"/>
        <w:jc w:val="both"/>
        <w:rPr>
          <w:rFonts w:ascii="Arial" w:eastAsia="Arial" w:hAnsi="Arial" w:cs="Arial"/>
          <w:color w:val="010000"/>
          <w:sz w:val="20"/>
          <w:szCs w:val="20"/>
        </w:rPr>
      </w:pPr>
      <w:r>
        <w:rPr>
          <w:rFonts w:ascii="Arial" w:hAnsi="Arial" w:cs="Arial"/>
          <w:color w:val="010000"/>
          <w:sz w:val="20"/>
        </w:rPr>
        <w:t>Assign Mr. Do Van Ha - C</w:t>
      </w:r>
      <w:r w:rsidR="00537485" w:rsidRPr="00537485">
        <w:rPr>
          <w:rFonts w:ascii="Arial" w:hAnsi="Arial" w:cs="Arial"/>
          <w:color w:val="010000"/>
          <w:sz w:val="20"/>
        </w:rPr>
        <w:t xml:space="preserve">apital representative of Long </w:t>
      </w:r>
      <w:proofErr w:type="gramStart"/>
      <w:r w:rsidR="00537485" w:rsidRPr="00537485">
        <w:rPr>
          <w:rFonts w:ascii="Arial" w:hAnsi="Arial" w:cs="Arial"/>
          <w:color w:val="010000"/>
          <w:sz w:val="20"/>
        </w:rPr>
        <w:t>An</w:t>
      </w:r>
      <w:proofErr w:type="gramEnd"/>
      <w:r w:rsidR="00537485" w:rsidRPr="00537485">
        <w:rPr>
          <w:rFonts w:ascii="Arial" w:hAnsi="Arial" w:cs="Arial"/>
          <w:color w:val="010000"/>
          <w:sz w:val="20"/>
        </w:rPr>
        <w:t xml:space="preserve"> Water Supply Sewerage Joint Stock Company at Duc </w:t>
      </w:r>
      <w:proofErr w:type="spellStart"/>
      <w:r w:rsidR="00537485" w:rsidRPr="00537485">
        <w:rPr>
          <w:rFonts w:ascii="Arial" w:hAnsi="Arial" w:cs="Arial"/>
          <w:color w:val="010000"/>
          <w:sz w:val="20"/>
        </w:rPr>
        <w:t>Trong</w:t>
      </w:r>
      <w:proofErr w:type="spellEnd"/>
      <w:r w:rsidR="00537485" w:rsidRPr="00537485">
        <w:rPr>
          <w:rFonts w:ascii="Arial" w:hAnsi="Arial" w:cs="Arial"/>
          <w:color w:val="010000"/>
          <w:sz w:val="20"/>
        </w:rPr>
        <w:t xml:space="preserve"> Water Sup</w:t>
      </w:r>
      <w:r w:rsidR="00DA6FDD" w:rsidRPr="00537485">
        <w:rPr>
          <w:rFonts w:ascii="Arial" w:hAnsi="Arial" w:cs="Arial"/>
          <w:color w:val="010000"/>
          <w:sz w:val="20"/>
        </w:rPr>
        <w:t>p</w:t>
      </w:r>
      <w:r w:rsidR="00537485" w:rsidRPr="00537485">
        <w:rPr>
          <w:rFonts w:ascii="Arial" w:hAnsi="Arial" w:cs="Arial"/>
          <w:color w:val="010000"/>
          <w:sz w:val="20"/>
        </w:rPr>
        <w:t xml:space="preserve">ly, Drainage and Construction Joint Stock Company to urge Duc </w:t>
      </w:r>
      <w:proofErr w:type="spellStart"/>
      <w:r w:rsidR="00537485" w:rsidRPr="00537485">
        <w:rPr>
          <w:rFonts w:ascii="Arial" w:hAnsi="Arial" w:cs="Arial"/>
          <w:color w:val="010000"/>
          <w:sz w:val="20"/>
        </w:rPr>
        <w:t>Trong</w:t>
      </w:r>
      <w:proofErr w:type="spellEnd"/>
      <w:r w:rsidR="00537485" w:rsidRPr="00537485">
        <w:rPr>
          <w:rFonts w:ascii="Arial" w:hAnsi="Arial" w:cs="Arial"/>
          <w:color w:val="010000"/>
          <w:sz w:val="20"/>
        </w:rPr>
        <w:t xml:space="preserve"> Water Sup</w:t>
      </w:r>
      <w:r w:rsidR="00DA6FDD" w:rsidRPr="00537485">
        <w:rPr>
          <w:rFonts w:ascii="Arial" w:hAnsi="Arial" w:cs="Arial"/>
          <w:color w:val="010000"/>
          <w:sz w:val="20"/>
        </w:rPr>
        <w:t>p</w:t>
      </w:r>
      <w:r w:rsidR="00537485" w:rsidRPr="00537485">
        <w:rPr>
          <w:rFonts w:ascii="Arial" w:hAnsi="Arial" w:cs="Arial"/>
          <w:color w:val="010000"/>
          <w:sz w:val="20"/>
        </w:rPr>
        <w:t>ly, Drainage and Construction Joint Stock Company to organize the Annual General Meeting 2024 and record the date to complete the auction before December 4, 2024 (the expiry date of the Valuation Certificate).</w:t>
      </w:r>
    </w:p>
    <w:p w14:paraId="00000010" w14:textId="77777777" w:rsidR="00012166" w:rsidRPr="00537485" w:rsidRDefault="00537485" w:rsidP="00311605">
      <w:pPr>
        <w:numPr>
          <w:ilvl w:val="0"/>
          <w:numId w:val="2"/>
        </w:numPr>
        <w:pBdr>
          <w:top w:val="nil"/>
          <w:left w:val="nil"/>
          <w:bottom w:val="nil"/>
          <w:right w:val="nil"/>
          <w:between w:val="nil"/>
        </w:pBdr>
        <w:tabs>
          <w:tab w:val="left" w:pos="630"/>
          <w:tab w:val="left" w:pos="2379"/>
        </w:tabs>
        <w:spacing w:after="120" w:line="360" w:lineRule="auto"/>
        <w:jc w:val="both"/>
        <w:rPr>
          <w:rFonts w:ascii="Arial" w:eastAsia="Arial" w:hAnsi="Arial" w:cs="Arial"/>
          <w:color w:val="010000"/>
          <w:sz w:val="20"/>
          <w:szCs w:val="20"/>
        </w:rPr>
      </w:pPr>
      <w:r w:rsidRPr="00537485">
        <w:rPr>
          <w:rFonts w:ascii="Arial" w:hAnsi="Arial" w:cs="Arial"/>
          <w:color w:val="010000"/>
          <w:sz w:val="20"/>
        </w:rPr>
        <w:t>Assign the General Manager to implement the next tasks.</w:t>
      </w:r>
    </w:p>
    <w:p w14:paraId="00000011" w14:textId="53AE5904" w:rsidR="00012166" w:rsidRPr="00537485" w:rsidRDefault="00537485" w:rsidP="00311605">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pPr>
      <w:r w:rsidRPr="00537485">
        <w:rPr>
          <w:rFonts w:ascii="Arial" w:hAnsi="Arial" w:cs="Arial"/>
          <w:color w:val="010000"/>
          <w:sz w:val="20"/>
        </w:rPr>
        <w:t>‎‎Article 2. This</w:t>
      </w:r>
      <w:r w:rsidR="00311605">
        <w:rPr>
          <w:rFonts w:ascii="Arial" w:hAnsi="Arial" w:cs="Arial"/>
          <w:color w:val="010000"/>
          <w:sz w:val="20"/>
        </w:rPr>
        <w:t xml:space="preserve"> Board</w:t>
      </w:r>
      <w:r w:rsidRPr="00537485">
        <w:rPr>
          <w:rFonts w:ascii="Arial" w:hAnsi="Arial" w:cs="Arial"/>
          <w:color w:val="010000"/>
          <w:sz w:val="20"/>
        </w:rPr>
        <w:t xml:space="preserve"> Resolution takes effect from the date of its signing.</w:t>
      </w:r>
    </w:p>
    <w:p w14:paraId="00000012" w14:textId="63484BB7" w:rsidR="00012166" w:rsidRPr="00537485" w:rsidRDefault="00537485" w:rsidP="00311605">
      <w:pPr>
        <w:pBdr>
          <w:top w:val="nil"/>
          <w:left w:val="nil"/>
          <w:bottom w:val="nil"/>
          <w:right w:val="nil"/>
          <w:between w:val="nil"/>
        </w:pBdr>
        <w:tabs>
          <w:tab w:val="left" w:pos="630"/>
        </w:tabs>
        <w:spacing w:after="120" w:line="360" w:lineRule="auto"/>
        <w:jc w:val="both"/>
        <w:rPr>
          <w:rFonts w:ascii="Arial" w:eastAsia="Arial" w:hAnsi="Arial" w:cs="Arial"/>
          <w:color w:val="010000"/>
          <w:sz w:val="20"/>
          <w:szCs w:val="20"/>
        </w:rPr>
        <w:sectPr w:rsidR="00012166" w:rsidRPr="00537485" w:rsidSect="00537485">
          <w:pgSz w:w="11906" w:h="16838"/>
          <w:pgMar w:top="1440" w:right="1440" w:bottom="1440" w:left="1440" w:header="0" w:footer="3" w:gutter="0"/>
          <w:pgNumType w:start="1"/>
          <w:cols w:space="720"/>
          <w:docGrid w:linePitch="326"/>
        </w:sectPr>
      </w:pPr>
      <w:r w:rsidRPr="00537485">
        <w:rPr>
          <w:rFonts w:ascii="Arial" w:hAnsi="Arial" w:cs="Arial"/>
          <w:color w:val="010000"/>
          <w:sz w:val="20"/>
        </w:rPr>
        <w:t>‎‎Article 3. Mem</w:t>
      </w:r>
      <w:r w:rsidR="00311605">
        <w:rPr>
          <w:rFonts w:ascii="Arial" w:hAnsi="Arial" w:cs="Arial"/>
          <w:color w:val="010000"/>
          <w:sz w:val="20"/>
        </w:rPr>
        <w:t>bers of the Board of Directors, Supervisory Board and</w:t>
      </w:r>
      <w:r w:rsidRPr="00537485">
        <w:rPr>
          <w:rFonts w:ascii="Arial" w:hAnsi="Arial" w:cs="Arial"/>
          <w:color w:val="010000"/>
          <w:sz w:val="20"/>
        </w:rPr>
        <w:t xml:space="preserve"> Executive Board, and Mr. Do Van Ha are responsible for im</w:t>
      </w:r>
      <w:bookmarkStart w:id="0" w:name="_GoBack"/>
      <w:bookmarkEnd w:id="0"/>
      <w:r w:rsidRPr="00537485">
        <w:rPr>
          <w:rFonts w:ascii="Arial" w:hAnsi="Arial" w:cs="Arial"/>
          <w:color w:val="010000"/>
          <w:sz w:val="20"/>
        </w:rPr>
        <w:t xml:space="preserve">plementing this Resolution and organizing the implementation according to </w:t>
      </w:r>
      <w:r w:rsidRPr="00537485">
        <w:rPr>
          <w:rFonts w:ascii="Arial" w:hAnsi="Arial" w:cs="Arial"/>
          <w:color w:val="010000"/>
          <w:sz w:val="20"/>
        </w:rPr>
        <w:lastRenderedPageBreak/>
        <w:t xml:space="preserve">the policy of the Board of Directors </w:t>
      </w:r>
      <w:r w:rsidR="00311605">
        <w:rPr>
          <w:rFonts w:ascii="Arial" w:hAnsi="Arial" w:cs="Arial"/>
          <w:color w:val="010000"/>
          <w:sz w:val="20"/>
        </w:rPr>
        <w:t>under applicable laws</w:t>
      </w:r>
      <w:r w:rsidRPr="00537485">
        <w:rPr>
          <w:rFonts w:ascii="Arial" w:hAnsi="Arial" w:cs="Arial"/>
          <w:color w:val="010000"/>
          <w:sz w:val="20"/>
        </w:rPr>
        <w:t xml:space="preserve"> and the Charter of Lam Dong Water Supply And Sewerage Company Ltd.</w:t>
      </w:r>
    </w:p>
    <w:p w14:paraId="00000013" w14:textId="77777777" w:rsidR="00012166" w:rsidRPr="00537485" w:rsidRDefault="00012166" w:rsidP="00311605">
      <w:pPr>
        <w:tabs>
          <w:tab w:val="left" w:pos="630"/>
        </w:tabs>
        <w:spacing w:after="120" w:line="360" w:lineRule="auto"/>
        <w:jc w:val="both"/>
        <w:rPr>
          <w:rFonts w:ascii="Arial" w:eastAsia="Arial" w:hAnsi="Arial" w:cs="Arial"/>
          <w:color w:val="010000"/>
          <w:sz w:val="20"/>
          <w:szCs w:val="20"/>
        </w:rPr>
      </w:pPr>
    </w:p>
    <w:sectPr w:rsidR="00012166" w:rsidRPr="00537485" w:rsidSect="00537485">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503"/>
    <w:multiLevelType w:val="multilevel"/>
    <w:tmpl w:val="8E9429B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A717629"/>
    <w:multiLevelType w:val="multilevel"/>
    <w:tmpl w:val="7F3EF3A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66"/>
    <w:rsid w:val="00012166"/>
    <w:rsid w:val="00311605"/>
    <w:rsid w:val="00537485"/>
    <w:rsid w:val="008F4AAA"/>
    <w:rsid w:val="00DA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80940"/>
  <w15:docId w15:val="{B58F9524-2D9F-470D-958D-AF32AF4A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4"/>
      <w:szCs w:val="14"/>
      <w:u w:val="none"/>
      <w:shd w:val="clear" w:color="auto" w:fill="auto"/>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color w:val="860A15"/>
      <w:sz w:val="20"/>
      <w:szCs w:val="20"/>
      <w:u w:val="none"/>
      <w:shd w:val="clear" w:color="auto" w:fill="auto"/>
    </w:rPr>
  </w:style>
  <w:style w:type="character" w:customStyle="1" w:styleId="Bodytext4">
    <w:name w:val="Body text (4)_"/>
    <w:basedOn w:val="DefaultParagraphFont"/>
    <w:link w:val="Bodytext40"/>
    <w:rPr>
      <w:rFonts w:ascii="Segoe UI" w:eastAsia="Segoe UI" w:hAnsi="Segoe UI" w:cs="Segoe UI"/>
      <w:b/>
      <w:bCs/>
      <w:i w:val="0"/>
      <w:iCs w:val="0"/>
      <w:smallCaps w:val="0"/>
      <w:strike w:val="0"/>
      <w:color w:val="860A15"/>
      <w:w w:val="60"/>
      <w:u w:val="none"/>
      <w:shd w:val="clear" w:color="auto" w:fill="auto"/>
    </w:rPr>
  </w:style>
  <w:style w:type="paragraph" w:styleId="BodyText">
    <w:name w:val="Body Text"/>
    <w:basedOn w:val="Normal"/>
    <w:link w:val="BodyTextChar"/>
    <w:qFormat/>
    <w:pPr>
      <w:spacing w:line="259" w:lineRule="auto"/>
    </w:pPr>
    <w:rPr>
      <w:rFonts w:ascii="Times New Roman" w:eastAsia="Times New Roman" w:hAnsi="Times New Roman" w:cs="Times New Roman"/>
    </w:rPr>
  </w:style>
  <w:style w:type="paragraph" w:customStyle="1" w:styleId="Bodytext30">
    <w:name w:val="Body text (3)"/>
    <w:basedOn w:val="Normal"/>
    <w:link w:val="Bodytext3"/>
    <w:rPr>
      <w:rFonts w:ascii="Times New Roman" w:eastAsia="Times New Roman" w:hAnsi="Times New Roman" w:cs="Times New Roman"/>
      <w:color w:val="FF0000"/>
      <w:sz w:val="10"/>
      <w:szCs w:val="10"/>
    </w:rPr>
  </w:style>
  <w:style w:type="paragraph" w:customStyle="1" w:styleId="Bodytext20">
    <w:name w:val="Body text (2)"/>
    <w:basedOn w:val="Normal"/>
    <w:link w:val="Bodytext2"/>
    <w:pPr>
      <w:spacing w:line="226" w:lineRule="auto"/>
    </w:pPr>
    <w:rPr>
      <w:rFonts w:ascii="Times New Roman" w:eastAsia="Times New Roman" w:hAnsi="Times New Roman" w:cs="Times New Roman"/>
      <w:color w:val="FF0000"/>
      <w:sz w:val="14"/>
      <w:szCs w:val="14"/>
    </w:rPr>
  </w:style>
  <w:style w:type="paragraph" w:customStyle="1" w:styleId="Bodytext50">
    <w:name w:val="Body text (5)"/>
    <w:basedOn w:val="Normal"/>
    <w:link w:val="Bodytext5"/>
    <w:rPr>
      <w:rFonts w:ascii="Tahoma" w:eastAsia="Tahoma" w:hAnsi="Tahoma" w:cs="Tahoma"/>
      <w:color w:val="860A15"/>
      <w:sz w:val="20"/>
      <w:szCs w:val="20"/>
    </w:rPr>
  </w:style>
  <w:style w:type="paragraph" w:customStyle="1" w:styleId="Bodytext40">
    <w:name w:val="Body text (4)"/>
    <w:basedOn w:val="Normal"/>
    <w:link w:val="Bodytext4"/>
    <w:rPr>
      <w:rFonts w:ascii="Segoe UI" w:eastAsia="Segoe UI" w:hAnsi="Segoe UI" w:cs="Segoe UI"/>
      <w:b/>
      <w:bCs/>
      <w:color w:val="860A15"/>
      <w:w w:val="60"/>
    </w:rPr>
  </w:style>
  <w:style w:type="paragraph" w:styleId="NormalWeb">
    <w:name w:val="Normal (Web)"/>
    <w:basedOn w:val="Normal"/>
    <w:uiPriority w:val="99"/>
    <w:unhideWhenUsed/>
    <w:rsid w:val="00AD14EB"/>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ol03cr8y5r2iDmddrPI3P5UmA==">CgMxLjA4AHIhMWJWR2FkYlRNOUttOGdGTEVianlndm5FUC1JMHBjS0o3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2024-08-02T02:43:00Z</dcterms:created>
  <dcterms:modified xsi:type="dcterms:W3CDTF">2024-08-02T02:43:00Z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30562d6c6ec366b7060c33af3a3fda7c0697c7929af210e4d97e236e0208c6e4</vt:lpwstr>
  </property>
</Properties>
</file>