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E751E" w:rsidRPr="0001316E" w:rsidRDefault="0001316E" w:rsidP="000131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01316E">
        <w:rPr>
          <w:rFonts w:ascii="Arial" w:hAnsi="Arial" w:cs="Arial"/>
          <w:b/>
          <w:color w:val="010000"/>
          <w:sz w:val="20"/>
        </w:rPr>
        <w:t>VNA</w:t>
      </w:r>
      <w:r w:rsidRPr="0001316E">
        <w:rPr>
          <w:rFonts w:ascii="Arial" w:hAnsi="Arial" w:cs="Arial"/>
          <w:b/>
          <w:color w:val="010000"/>
          <w:sz w:val="20"/>
        </w:rPr>
        <w:t>:</w:t>
      </w:r>
      <w:r w:rsidRPr="0001316E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14D3DC78" w:rsidR="009E751E" w:rsidRPr="0001316E" w:rsidRDefault="0001316E" w:rsidP="000131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>On July 30</w:t>
      </w:r>
      <w:r w:rsidRPr="0001316E">
        <w:rPr>
          <w:rFonts w:ascii="Arial" w:hAnsi="Arial" w:cs="Arial"/>
          <w:color w:val="010000"/>
          <w:sz w:val="20"/>
        </w:rPr>
        <w:t xml:space="preserve">, </w:t>
      </w:r>
      <w:r w:rsidRPr="0001316E">
        <w:rPr>
          <w:rFonts w:ascii="Arial" w:hAnsi="Arial" w:cs="Arial"/>
          <w:color w:val="010000"/>
          <w:sz w:val="20"/>
        </w:rPr>
        <w:t>2024</w:t>
      </w:r>
      <w:r w:rsidRPr="0001316E">
        <w:rPr>
          <w:rFonts w:ascii="Arial" w:hAnsi="Arial" w:cs="Arial"/>
          <w:color w:val="010000"/>
          <w:sz w:val="20"/>
        </w:rPr>
        <w:t xml:space="preserve">, </w:t>
      </w:r>
      <w:r w:rsidRPr="0001316E">
        <w:rPr>
          <w:rFonts w:ascii="Arial" w:hAnsi="Arial" w:cs="Arial"/>
          <w:color w:val="010000"/>
          <w:sz w:val="20"/>
        </w:rPr>
        <w:t>Vinaship Joint Stock Company</w:t>
      </w:r>
      <w:r w:rsidRPr="0001316E">
        <w:rPr>
          <w:rFonts w:ascii="Arial" w:hAnsi="Arial" w:cs="Arial"/>
          <w:color w:val="010000"/>
          <w:sz w:val="20"/>
        </w:rPr>
        <w:t xml:space="preserve"> announced Resolution No. </w:t>
      </w:r>
      <w:r w:rsidRPr="0001316E">
        <w:rPr>
          <w:rFonts w:ascii="Arial" w:hAnsi="Arial" w:cs="Arial"/>
          <w:color w:val="010000"/>
          <w:sz w:val="20"/>
        </w:rPr>
        <w:t>11</w:t>
      </w:r>
      <w:r w:rsidRPr="0001316E">
        <w:rPr>
          <w:rFonts w:ascii="Arial" w:hAnsi="Arial" w:cs="Arial"/>
          <w:color w:val="010000"/>
          <w:sz w:val="20"/>
        </w:rPr>
        <w:t>/NQ-HDQT as follows</w:t>
      </w:r>
      <w:r w:rsidRPr="0001316E">
        <w:rPr>
          <w:rFonts w:ascii="Arial" w:hAnsi="Arial" w:cs="Arial"/>
          <w:color w:val="010000"/>
          <w:sz w:val="20"/>
        </w:rPr>
        <w:t>:</w:t>
      </w:r>
    </w:p>
    <w:p w14:paraId="00000003" w14:textId="5398884A" w:rsidR="009E751E" w:rsidRPr="0001316E" w:rsidRDefault="0001316E" w:rsidP="000131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 xml:space="preserve">Article </w:t>
      </w:r>
      <w:r w:rsidRPr="0001316E">
        <w:rPr>
          <w:rFonts w:ascii="Arial" w:hAnsi="Arial" w:cs="Arial"/>
          <w:color w:val="010000"/>
          <w:sz w:val="20"/>
        </w:rPr>
        <w:t>1</w:t>
      </w:r>
      <w:r w:rsidRPr="0001316E">
        <w:rPr>
          <w:rFonts w:ascii="Arial" w:hAnsi="Arial" w:cs="Arial"/>
          <w:color w:val="010000"/>
          <w:sz w:val="20"/>
        </w:rPr>
        <w:t xml:space="preserve">. Approve the record of the list of shareholders of </w:t>
      </w:r>
      <w:r w:rsidRPr="0001316E">
        <w:rPr>
          <w:rFonts w:ascii="Arial" w:hAnsi="Arial" w:cs="Arial"/>
          <w:color w:val="010000"/>
          <w:sz w:val="20"/>
        </w:rPr>
        <w:t>Vinaship</w:t>
      </w:r>
      <w:r w:rsidRPr="0001316E">
        <w:rPr>
          <w:rFonts w:ascii="Arial" w:hAnsi="Arial" w:cs="Arial"/>
          <w:color w:val="010000"/>
          <w:sz w:val="20"/>
        </w:rPr>
        <w:t xml:space="preserve"> Joint Stock Company</w:t>
      </w:r>
      <w:r w:rsidRPr="0001316E">
        <w:rPr>
          <w:rFonts w:ascii="Arial" w:hAnsi="Arial" w:cs="Arial"/>
          <w:color w:val="010000"/>
          <w:sz w:val="20"/>
        </w:rPr>
        <w:t xml:space="preserve"> to organize the Extraordinary General Meeting of Shareholders;</w:t>
      </w:r>
      <w:r w:rsidR="00657A34" w:rsidRPr="0001316E">
        <w:rPr>
          <w:rFonts w:ascii="Arial" w:hAnsi="Arial" w:cs="Arial"/>
          <w:color w:val="010000"/>
          <w:sz w:val="20"/>
        </w:rPr>
        <w:t xml:space="preserve"> s</w:t>
      </w:r>
      <w:r w:rsidRPr="0001316E">
        <w:rPr>
          <w:rFonts w:ascii="Arial" w:hAnsi="Arial" w:cs="Arial"/>
          <w:color w:val="010000"/>
          <w:sz w:val="20"/>
        </w:rPr>
        <w:t>pecifically as follows</w:t>
      </w:r>
      <w:r w:rsidRPr="0001316E">
        <w:rPr>
          <w:rFonts w:ascii="Arial" w:hAnsi="Arial" w:cs="Arial"/>
          <w:color w:val="010000"/>
          <w:sz w:val="20"/>
        </w:rPr>
        <w:t>:</w:t>
      </w:r>
    </w:p>
    <w:p w14:paraId="00000004" w14:textId="77777777" w:rsidR="009E751E" w:rsidRPr="0001316E" w:rsidRDefault="0001316E" w:rsidP="00013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2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>Record date</w:t>
      </w:r>
      <w:r w:rsidRPr="0001316E">
        <w:rPr>
          <w:rFonts w:ascii="Arial" w:hAnsi="Arial" w:cs="Arial"/>
          <w:color w:val="010000"/>
          <w:sz w:val="20"/>
        </w:rPr>
        <w:t>:</w:t>
      </w:r>
      <w:r w:rsidRPr="0001316E">
        <w:rPr>
          <w:rFonts w:ascii="Arial" w:hAnsi="Arial" w:cs="Arial"/>
          <w:color w:val="010000"/>
          <w:sz w:val="20"/>
        </w:rPr>
        <w:t xml:space="preserve"> </w:t>
      </w:r>
      <w:r w:rsidRPr="0001316E">
        <w:rPr>
          <w:rFonts w:ascii="Arial" w:hAnsi="Arial" w:cs="Arial"/>
          <w:color w:val="010000"/>
          <w:sz w:val="20"/>
        </w:rPr>
        <w:t>August</w:t>
      </w:r>
      <w:r w:rsidRPr="0001316E">
        <w:rPr>
          <w:rFonts w:ascii="Arial" w:hAnsi="Arial" w:cs="Arial"/>
          <w:color w:val="010000"/>
          <w:sz w:val="20"/>
        </w:rPr>
        <w:t xml:space="preserve"> </w:t>
      </w:r>
      <w:r w:rsidRPr="0001316E">
        <w:rPr>
          <w:rFonts w:ascii="Arial" w:hAnsi="Arial" w:cs="Arial"/>
          <w:color w:val="010000"/>
          <w:sz w:val="20"/>
        </w:rPr>
        <w:t>20</w:t>
      </w:r>
      <w:r w:rsidRPr="0001316E">
        <w:rPr>
          <w:rFonts w:ascii="Arial" w:hAnsi="Arial" w:cs="Arial"/>
          <w:color w:val="010000"/>
          <w:sz w:val="20"/>
        </w:rPr>
        <w:t xml:space="preserve">, </w:t>
      </w:r>
      <w:r w:rsidRPr="0001316E">
        <w:rPr>
          <w:rFonts w:ascii="Arial" w:hAnsi="Arial" w:cs="Arial"/>
          <w:color w:val="010000"/>
          <w:sz w:val="20"/>
        </w:rPr>
        <w:t>2024</w:t>
      </w:r>
    </w:p>
    <w:p w14:paraId="00000005" w14:textId="77777777" w:rsidR="009E751E" w:rsidRPr="0001316E" w:rsidRDefault="0001316E" w:rsidP="00013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5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>Meeting date (expected)</w:t>
      </w:r>
      <w:r w:rsidRPr="0001316E">
        <w:rPr>
          <w:rFonts w:ascii="Arial" w:hAnsi="Arial" w:cs="Arial"/>
          <w:color w:val="010000"/>
          <w:sz w:val="20"/>
        </w:rPr>
        <w:t>:</w:t>
      </w:r>
      <w:r w:rsidRPr="0001316E">
        <w:rPr>
          <w:rFonts w:ascii="Arial" w:hAnsi="Arial" w:cs="Arial"/>
          <w:color w:val="010000"/>
          <w:sz w:val="20"/>
        </w:rPr>
        <w:t xml:space="preserve"> </w:t>
      </w:r>
      <w:r w:rsidRPr="0001316E">
        <w:rPr>
          <w:rFonts w:ascii="Arial" w:hAnsi="Arial" w:cs="Arial"/>
          <w:color w:val="010000"/>
          <w:sz w:val="20"/>
        </w:rPr>
        <w:t>September</w:t>
      </w:r>
      <w:r w:rsidRPr="0001316E">
        <w:rPr>
          <w:rFonts w:ascii="Arial" w:hAnsi="Arial" w:cs="Arial"/>
          <w:color w:val="010000"/>
          <w:sz w:val="20"/>
        </w:rPr>
        <w:t xml:space="preserve"> </w:t>
      </w:r>
      <w:r w:rsidRPr="0001316E">
        <w:rPr>
          <w:rFonts w:ascii="Arial" w:hAnsi="Arial" w:cs="Arial"/>
          <w:color w:val="010000"/>
          <w:sz w:val="20"/>
        </w:rPr>
        <w:t>26</w:t>
      </w:r>
      <w:r w:rsidRPr="0001316E">
        <w:rPr>
          <w:rFonts w:ascii="Arial" w:hAnsi="Arial" w:cs="Arial"/>
          <w:color w:val="010000"/>
          <w:sz w:val="20"/>
        </w:rPr>
        <w:t xml:space="preserve">, </w:t>
      </w:r>
      <w:r w:rsidRPr="0001316E">
        <w:rPr>
          <w:rFonts w:ascii="Arial" w:hAnsi="Arial" w:cs="Arial"/>
          <w:color w:val="010000"/>
          <w:sz w:val="20"/>
        </w:rPr>
        <w:t>2024</w:t>
      </w:r>
    </w:p>
    <w:p w14:paraId="00000006" w14:textId="3734D776" w:rsidR="009E751E" w:rsidRPr="0001316E" w:rsidRDefault="0001316E" w:rsidP="00013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7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>Venue</w:t>
      </w:r>
      <w:r w:rsidRPr="0001316E">
        <w:rPr>
          <w:rFonts w:ascii="Arial" w:hAnsi="Arial" w:cs="Arial"/>
          <w:color w:val="010000"/>
          <w:sz w:val="20"/>
        </w:rPr>
        <w:t>:</w:t>
      </w:r>
      <w:r w:rsidRPr="0001316E">
        <w:rPr>
          <w:rFonts w:ascii="Arial" w:hAnsi="Arial" w:cs="Arial"/>
          <w:color w:val="010000"/>
          <w:sz w:val="20"/>
        </w:rPr>
        <w:t xml:space="preserve"> On</w:t>
      </w:r>
      <w:r w:rsidRPr="0001316E">
        <w:rPr>
          <w:rFonts w:ascii="Arial" w:hAnsi="Arial" w:cs="Arial"/>
          <w:color w:val="010000"/>
          <w:sz w:val="20"/>
        </w:rPr>
        <w:t xml:space="preserve"> the </w:t>
      </w:r>
      <w:r w:rsidRPr="0001316E">
        <w:rPr>
          <w:rFonts w:ascii="Arial" w:hAnsi="Arial" w:cs="Arial"/>
          <w:color w:val="010000"/>
          <w:sz w:val="20"/>
        </w:rPr>
        <w:t>4th floor of Vinaship B</w:t>
      </w:r>
      <w:r w:rsidRPr="0001316E">
        <w:rPr>
          <w:rFonts w:ascii="Arial" w:hAnsi="Arial" w:cs="Arial"/>
          <w:color w:val="010000"/>
          <w:sz w:val="20"/>
        </w:rPr>
        <w:t xml:space="preserve">uilding, No. </w:t>
      </w:r>
      <w:r w:rsidRPr="0001316E">
        <w:rPr>
          <w:rFonts w:ascii="Arial" w:hAnsi="Arial" w:cs="Arial"/>
          <w:color w:val="010000"/>
          <w:sz w:val="20"/>
        </w:rPr>
        <w:t>14</w:t>
      </w:r>
      <w:r w:rsidRPr="0001316E">
        <w:rPr>
          <w:rFonts w:ascii="Arial" w:hAnsi="Arial" w:cs="Arial"/>
          <w:color w:val="010000"/>
          <w:sz w:val="20"/>
        </w:rPr>
        <w:t xml:space="preserve"> Vo Nguyen Giap, Kenh</w:t>
      </w:r>
      <w:r w:rsidRPr="0001316E">
        <w:rPr>
          <w:rFonts w:ascii="Arial" w:hAnsi="Arial" w:cs="Arial"/>
          <w:color w:val="010000"/>
          <w:sz w:val="20"/>
        </w:rPr>
        <w:t xml:space="preserve"> Duong Ward, Le Chan District, Hai Phong City</w:t>
      </w:r>
    </w:p>
    <w:p w14:paraId="00000007" w14:textId="77777777" w:rsidR="009E751E" w:rsidRPr="0001316E" w:rsidRDefault="0001316E" w:rsidP="00013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65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>Meeting main contents</w:t>
      </w:r>
      <w:r w:rsidRPr="0001316E">
        <w:rPr>
          <w:rFonts w:ascii="Arial" w:hAnsi="Arial" w:cs="Arial"/>
          <w:color w:val="010000"/>
          <w:sz w:val="20"/>
        </w:rPr>
        <w:t>:</w:t>
      </w:r>
    </w:p>
    <w:p w14:paraId="00000008" w14:textId="77777777" w:rsidR="009E751E" w:rsidRPr="0001316E" w:rsidRDefault="0001316E" w:rsidP="000131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>Approve ship purchase project</w:t>
      </w:r>
    </w:p>
    <w:p w14:paraId="00000009" w14:textId="77777777" w:rsidR="009E751E" w:rsidRPr="0001316E" w:rsidRDefault="0001316E" w:rsidP="000131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7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>Approve the amendment to the Company’s Charter</w:t>
      </w:r>
    </w:p>
    <w:p w14:paraId="0000000A" w14:textId="77777777" w:rsidR="009E751E" w:rsidRPr="0001316E" w:rsidRDefault="0001316E" w:rsidP="000131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>Approve the supplement to the business lines;</w:t>
      </w:r>
    </w:p>
    <w:p w14:paraId="0000000B" w14:textId="77777777" w:rsidR="009E751E" w:rsidRPr="0001316E" w:rsidRDefault="0001316E" w:rsidP="000131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80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 xml:space="preserve">Other contents under the authority of the General Meeting of </w:t>
      </w:r>
      <w:r w:rsidRPr="0001316E">
        <w:rPr>
          <w:rFonts w:ascii="Arial" w:hAnsi="Arial" w:cs="Arial"/>
          <w:color w:val="010000"/>
          <w:sz w:val="20"/>
        </w:rPr>
        <w:t>Shareholders</w:t>
      </w:r>
    </w:p>
    <w:p w14:paraId="0000000C" w14:textId="77777777" w:rsidR="009E751E" w:rsidRPr="0001316E" w:rsidRDefault="0001316E" w:rsidP="000131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 xml:space="preserve">‎‎Article </w:t>
      </w:r>
      <w:r w:rsidRPr="0001316E">
        <w:rPr>
          <w:rFonts w:ascii="Arial" w:hAnsi="Arial" w:cs="Arial"/>
          <w:color w:val="010000"/>
          <w:sz w:val="20"/>
        </w:rPr>
        <w:t>2</w:t>
      </w:r>
      <w:r w:rsidRPr="0001316E">
        <w:rPr>
          <w:rFonts w:ascii="Arial" w:hAnsi="Arial" w:cs="Arial"/>
          <w:color w:val="010000"/>
          <w:sz w:val="20"/>
        </w:rPr>
        <w:t>. This Resolution takes effect from the date of its signing.</w:t>
      </w:r>
    </w:p>
    <w:p w14:paraId="0000000D" w14:textId="553E8032" w:rsidR="009E751E" w:rsidRPr="0001316E" w:rsidRDefault="0001316E" w:rsidP="0001316E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1316E">
        <w:rPr>
          <w:rFonts w:ascii="Arial" w:hAnsi="Arial" w:cs="Arial"/>
          <w:color w:val="010000"/>
          <w:sz w:val="20"/>
        </w:rPr>
        <w:t xml:space="preserve">Article </w:t>
      </w:r>
      <w:r w:rsidRPr="0001316E">
        <w:rPr>
          <w:rFonts w:ascii="Arial" w:hAnsi="Arial" w:cs="Arial"/>
          <w:color w:val="010000"/>
          <w:sz w:val="20"/>
        </w:rPr>
        <w:t>3</w:t>
      </w:r>
      <w:r w:rsidRPr="0001316E">
        <w:rPr>
          <w:rFonts w:ascii="Arial" w:hAnsi="Arial" w:cs="Arial"/>
          <w:color w:val="010000"/>
          <w:sz w:val="20"/>
        </w:rPr>
        <w:t xml:space="preserve">. The Board of Directors, the General Manager, members of the Executive Board and the advisory and support staff of </w:t>
      </w:r>
      <w:r w:rsidRPr="0001316E">
        <w:rPr>
          <w:rFonts w:ascii="Arial" w:hAnsi="Arial" w:cs="Arial"/>
          <w:color w:val="010000"/>
          <w:sz w:val="20"/>
        </w:rPr>
        <w:t xml:space="preserve">Vinaship Joint Stock Company </w:t>
      </w:r>
      <w:r w:rsidRPr="0001316E">
        <w:rPr>
          <w:rFonts w:ascii="Arial" w:hAnsi="Arial" w:cs="Arial"/>
          <w:color w:val="010000"/>
          <w:sz w:val="20"/>
        </w:rPr>
        <w:t>are responsible for implementing this</w:t>
      </w:r>
      <w:r w:rsidRPr="0001316E">
        <w:rPr>
          <w:rFonts w:ascii="Arial" w:hAnsi="Arial" w:cs="Arial"/>
          <w:color w:val="010000"/>
          <w:sz w:val="20"/>
        </w:rPr>
        <w:t xml:space="preserve"> Resolution./.</w:t>
      </w:r>
      <w:bookmarkEnd w:id="0"/>
    </w:p>
    <w:sectPr w:rsidR="009E751E" w:rsidRPr="0001316E" w:rsidSect="0001316E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699F"/>
    <w:multiLevelType w:val="multilevel"/>
    <w:tmpl w:val="AD88A6C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72727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5F00FC"/>
    <w:multiLevelType w:val="multilevel"/>
    <w:tmpl w:val="C2EC652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72727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1E"/>
    <w:rsid w:val="0001316E"/>
    <w:rsid w:val="00657A34"/>
    <w:rsid w:val="009E751E"/>
    <w:rsid w:val="00D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E467B"/>
  <w15:docId w15:val="{D163FF7F-0FAD-4A05-881B-FE36D909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72727"/>
      <w:sz w:val="22"/>
      <w:szCs w:val="22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8"/>
      <w:szCs w:val="28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72727"/>
      <w:sz w:val="28"/>
      <w:szCs w:val="2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b/>
      <w:bCs/>
      <w:color w:val="272727"/>
      <w:sz w:val="22"/>
      <w:szCs w:val="22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color w:val="272727"/>
      <w:sz w:val="28"/>
      <w:szCs w:val="28"/>
    </w:rPr>
  </w:style>
  <w:style w:type="paragraph" w:customStyle="1" w:styleId="Vnbnnidung0">
    <w:name w:val="Văn bản nội dung"/>
    <w:basedOn w:val="Normal"/>
    <w:link w:val="Vnbnnidung"/>
    <w:rPr>
      <w:rFonts w:ascii="Times New Roman" w:eastAsia="Times New Roman" w:hAnsi="Times New Roman" w:cs="Times New Roman"/>
      <w:color w:val="272727"/>
      <w:sz w:val="28"/>
      <w:szCs w:val="28"/>
    </w:rPr>
  </w:style>
  <w:style w:type="paragraph" w:customStyle="1" w:styleId="Vnbnnidung30">
    <w:name w:val="Văn bản nội dung (3)"/>
    <w:basedOn w:val="Normal"/>
    <w:link w:val="Vnbnnidung3"/>
    <w:pPr>
      <w:spacing w:line="319" w:lineRule="auto"/>
    </w:pPr>
    <w:rPr>
      <w:rFonts w:ascii="Arial" w:eastAsia="Arial" w:hAnsi="Arial" w:cs="Arial"/>
      <w:sz w:val="9"/>
      <w:szCs w:val="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+I9+HJQzyHqzHVOrhKwvFsj5vQ==">CgMxLjA4AHIhMXAwclBjSzNQLWI0VGVvMC1SRGUxdFdHamVyajZucDlO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829</Characters>
  <Application>Microsoft Office Word</Application>
  <DocSecurity>0</DocSecurity>
  <Lines>16</Lines>
  <Paragraphs>15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</cp:revision>
  <dcterms:created xsi:type="dcterms:W3CDTF">2024-08-01T03:23:00Z</dcterms:created>
  <dcterms:modified xsi:type="dcterms:W3CDTF">2024-08-02T01:38:00Z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dd572be22cc07d78526d1473a88ac1f5e63e7106c30a4fd9f25ce4512d7fdebb</vt:lpwstr>
  </property>
</Properties>
</file>