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233FA" w:rsidRPr="00001073" w:rsidRDefault="00001073" w:rsidP="00510BB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001073">
        <w:rPr>
          <w:rFonts w:ascii="Arial" w:hAnsi="Arial" w:cs="Arial"/>
          <w:b/>
          <w:color w:val="010000"/>
          <w:sz w:val="20"/>
        </w:rPr>
        <w:t>SGP: Board Resolution</w:t>
      </w:r>
    </w:p>
    <w:p w14:paraId="00000002" w14:textId="77777777" w:rsidR="008233FA" w:rsidRPr="00001073" w:rsidRDefault="00001073" w:rsidP="00510B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01073">
        <w:rPr>
          <w:rFonts w:ascii="Arial" w:hAnsi="Arial" w:cs="Arial"/>
          <w:color w:val="010000"/>
          <w:sz w:val="20"/>
        </w:rPr>
        <w:t>On August 15, 2024, Saigon Port Joint Stock Company announced Resolution No. 645/NQ-CSG on approving the signing and implementation of contracts and transactions between Saigon Port Joint Stock Company and Sai Gon Port Technical Service Commercial Joint Stock Company as follows:</w:t>
      </w:r>
    </w:p>
    <w:p w14:paraId="00000003" w14:textId="77777777" w:rsidR="008233FA" w:rsidRPr="00001073" w:rsidRDefault="00001073" w:rsidP="00510B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01073">
        <w:rPr>
          <w:rFonts w:ascii="Arial" w:hAnsi="Arial" w:cs="Arial"/>
          <w:color w:val="010000"/>
          <w:sz w:val="20"/>
        </w:rPr>
        <w:t>‎‎Article 1. Approve the signing and implementation of contracts and transactions by Saigon Port Joint Stock Company with Sai Gon Port Technical Service Commercial Joi</w:t>
      </w:r>
      <w:bookmarkStart w:id="0" w:name="_GoBack"/>
      <w:bookmarkEnd w:id="0"/>
      <w:r w:rsidRPr="00001073">
        <w:rPr>
          <w:rFonts w:ascii="Arial" w:hAnsi="Arial" w:cs="Arial"/>
          <w:color w:val="010000"/>
          <w:sz w:val="20"/>
        </w:rPr>
        <w:t>nt Stock Company (a company with controlling capital contribution) to repair and replace PPI 800H-1000L ship cushions No. 65, 71, 126, 130, 142, 147 in 2024 in Nha Rong Khanh Hoi area as proposed by the General Manager of Saigon Port Joint Stock Company in Proposal No. 828/TTr-CSG dated August 01, 2024.</w:t>
      </w:r>
    </w:p>
    <w:p w14:paraId="00000004" w14:textId="4B534F6F" w:rsidR="008233FA" w:rsidRPr="00001073" w:rsidRDefault="00001073" w:rsidP="00510B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01073">
        <w:rPr>
          <w:rFonts w:ascii="Arial" w:hAnsi="Arial" w:cs="Arial"/>
          <w:color w:val="010000"/>
          <w:sz w:val="20"/>
        </w:rPr>
        <w:t xml:space="preserve">‎‎Article 2. The Board of Directors assigned the General Manager of Saigon Port Joint Stock Company to negotiate and sign contracts with Sai Gon Port Technical Service Commercial Joint Stock Company to carry out the work specified in Article 1; and concurrently, to disclose information in accordance with current regulations. The authorized person </w:t>
      </w:r>
      <w:r w:rsidRPr="00001073">
        <w:rPr>
          <w:rFonts w:ascii="Arial" w:hAnsi="Arial" w:cs="Arial"/>
          <w:color w:val="010000"/>
          <w:sz w:val="20"/>
          <w:lang w:val="vi-VN"/>
        </w:rPr>
        <w:t xml:space="preserve">signing </w:t>
      </w:r>
      <w:r w:rsidRPr="00001073">
        <w:rPr>
          <w:rFonts w:ascii="Arial" w:hAnsi="Arial" w:cs="Arial"/>
          <w:color w:val="010000"/>
          <w:sz w:val="20"/>
        </w:rPr>
        <w:t>related contracts and transactions is responsible according to the provisions of the Company’s Charter and relevant current regulations.</w:t>
      </w:r>
    </w:p>
    <w:p w14:paraId="00000005" w14:textId="77777777" w:rsidR="008233FA" w:rsidRPr="00001073" w:rsidRDefault="00001073" w:rsidP="00510B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01073">
        <w:rPr>
          <w:rFonts w:ascii="Arial" w:hAnsi="Arial" w:cs="Arial"/>
          <w:color w:val="010000"/>
          <w:sz w:val="20"/>
        </w:rPr>
        <w:t>‎‎Article 3. Assign the General Manager of Saigon Port Joint Stock Company to organize the implementation of this Resolution in accordance with the Company's Charter and relevant current regulations./.</w:t>
      </w:r>
    </w:p>
    <w:sectPr w:rsidR="008233FA" w:rsidRPr="00001073" w:rsidSect="00001073">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A"/>
    <w:rsid w:val="00001073"/>
    <w:rsid w:val="00510BB5"/>
    <w:rsid w:val="0082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A2A2C"/>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424144"/>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2A2A2C"/>
      <w:sz w:val="28"/>
      <w:szCs w:val="2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color w:val="2A2A2C"/>
    </w:rPr>
  </w:style>
  <w:style w:type="paragraph" w:customStyle="1" w:styleId="Bodytext20">
    <w:name w:val="Body text (2)"/>
    <w:basedOn w:val="Normal"/>
    <w:link w:val="Bodytext2"/>
    <w:pPr>
      <w:ind w:firstLine="220"/>
    </w:pPr>
    <w:rPr>
      <w:rFonts w:ascii="Times New Roman" w:eastAsia="Times New Roman" w:hAnsi="Times New Roman" w:cs="Times New Roman"/>
      <w:color w:val="424144"/>
      <w:sz w:val="20"/>
      <w:szCs w:val="20"/>
    </w:rPr>
  </w:style>
  <w:style w:type="paragraph" w:customStyle="1" w:styleId="Bodytext30">
    <w:name w:val="Body text (3)"/>
    <w:basedOn w:val="Normal"/>
    <w:link w:val="Bodytext3"/>
    <w:pPr>
      <w:spacing w:line="214" w:lineRule="auto"/>
      <w:ind w:firstLine="390"/>
      <w:jc w:val="center"/>
    </w:pPr>
    <w:rPr>
      <w:rFonts w:ascii="Times New Roman" w:eastAsia="Times New Roman" w:hAnsi="Times New Roman" w:cs="Times New Roman"/>
      <w:b/>
      <w:bCs/>
      <w:color w:val="2A2A2C"/>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A2A2C"/>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424144"/>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2A2A2C"/>
      <w:sz w:val="28"/>
      <w:szCs w:val="28"/>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color w:val="2A2A2C"/>
    </w:rPr>
  </w:style>
  <w:style w:type="paragraph" w:customStyle="1" w:styleId="Bodytext20">
    <w:name w:val="Body text (2)"/>
    <w:basedOn w:val="Normal"/>
    <w:link w:val="Bodytext2"/>
    <w:pPr>
      <w:ind w:firstLine="220"/>
    </w:pPr>
    <w:rPr>
      <w:rFonts w:ascii="Times New Roman" w:eastAsia="Times New Roman" w:hAnsi="Times New Roman" w:cs="Times New Roman"/>
      <w:color w:val="424144"/>
      <w:sz w:val="20"/>
      <w:szCs w:val="20"/>
    </w:rPr>
  </w:style>
  <w:style w:type="paragraph" w:customStyle="1" w:styleId="Bodytext30">
    <w:name w:val="Body text (3)"/>
    <w:basedOn w:val="Normal"/>
    <w:link w:val="Bodytext3"/>
    <w:pPr>
      <w:spacing w:line="214" w:lineRule="auto"/>
      <w:ind w:firstLine="390"/>
      <w:jc w:val="center"/>
    </w:pPr>
    <w:rPr>
      <w:rFonts w:ascii="Times New Roman" w:eastAsia="Times New Roman" w:hAnsi="Times New Roman" w:cs="Times New Roman"/>
      <w:b/>
      <w:bCs/>
      <w:color w:val="2A2A2C"/>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2kLgV43F71mcms+wRhvIOvTJQ==">CgMxLjA4AHIhMTZfZ3cxZnJNWG5lN29pdVUxZHJOdFo0OXR6bmZJTzda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2024-08-19T04:04:00Z</dcterms:created>
  <dcterms:modified xsi:type="dcterms:W3CDTF">2024-08-20T02:11:00Z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cc6d0683cdba191c6f925d304b10f307917feeef2825696d8c026ed5d758f644</vt:lpwstr>
  </property>
</Properties>
</file>