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479F9" w:rsidRPr="007F7917" w:rsidRDefault="007F7917" w:rsidP="00D63F5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7F7917">
        <w:rPr>
          <w:rFonts w:ascii="Arial" w:hAnsi="Arial" w:cs="Arial"/>
          <w:b/>
          <w:color w:val="010000"/>
          <w:sz w:val="20"/>
        </w:rPr>
        <w:t>TNB: Board Resolution</w:t>
      </w:r>
    </w:p>
    <w:p w14:paraId="00000002" w14:textId="0E9C9275" w:rsidR="00A479F9" w:rsidRPr="007F7917" w:rsidRDefault="007F7917" w:rsidP="00D63F5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7917">
        <w:rPr>
          <w:rFonts w:ascii="Arial" w:hAnsi="Arial" w:cs="Arial"/>
          <w:color w:val="010000"/>
          <w:sz w:val="20"/>
        </w:rPr>
        <w:t>On August 14, 2024, Nha Be Steel JSC announced Resolution No. 93/NQ-HDQT on the authorization of Nha Be Steel JSC to Nha Be Steel JSC - Nhon Trach Branch to implement the investment project "Production of rolled construction steel - adding a steel billet smelting stage with a capacity of 150,000 tons of products/year" as follows:</w:t>
      </w:r>
    </w:p>
    <w:p w14:paraId="00000003" w14:textId="27AB59D6" w:rsidR="00A479F9" w:rsidRPr="007F7917" w:rsidRDefault="007F7917" w:rsidP="00D63F5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7917">
        <w:rPr>
          <w:rFonts w:ascii="Arial" w:hAnsi="Arial" w:cs="Arial"/>
          <w:color w:val="010000"/>
          <w:sz w:val="20"/>
        </w:rPr>
        <w:t>‎‎Article 1. Approve the Proposal No. 238/TTr-TNB dated August 13, 2024, of the General Manager of the Company on the authorization of Nha Be Steel JSC to Nha Be Steel JSC - Nhon Trach Branch to implement the investment project "Production of rolled construction steel - adding a steel billet smelting stage with a capacity of 150,000 tons of products/year".</w:t>
      </w:r>
    </w:p>
    <w:p w14:paraId="00000004" w14:textId="77777777" w:rsidR="00A479F9" w:rsidRPr="007F7917" w:rsidRDefault="007F7917" w:rsidP="00D63F5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7917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5" w14:textId="77777777" w:rsidR="00A479F9" w:rsidRPr="007F7917" w:rsidRDefault="007F7917" w:rsidP="00D63F5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7917">
        <w:rPr>
          <w:rFonts w:ascii="Arial" w:hAnsi="Arial" w:cs="Arial"/>
          <w:color w:val="010000"/>
          <w:sz w:val="20"/>
        </w:rPr>
        <w:t>Assign the General Manager of the Company to organize the implementation of the contents of Proposal No. 238/TTr-TNB in accordance with regulations./.</w:t>
      </w:r>
      <w:bookmarkEnd w:id="0"/>
    </w:p>
    <w:sectPr w:rsidR="00A479F9" w:rsidRPr="007F7917" w:rsidSect="007F7917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F9"/>
    <w:rsid w:val="007F7917"/>
    <w:rsid w:val="00A479F9"/>
    <w:rsid w:val="00D6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E3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/>
      <w:strike w:val="0"/>
      <w:sz w:val="38"/>
      <w:szCs w:val="3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0"/>
      <w:sz w:val="32"/>
      <w:szCs w:val="3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4" w:lineRule="auto"/>
    </w:pPr>
    <w:rPr>
      <w:rFonts w:ascii="Times New Roman" w:eastAsia="Times New Roman" w:hAnsi="Times New Roman" w:cs="Times New Roman"/>
      <w:color w:val="1F1F20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1"/>
      <w:szCs w:val="11"/>
    </w:rPr>
  </w:style>
  <w:style w:type="paragraph" w:customStyle="1" w:styleId="Bodytext50">
    <w:name w:val="Body text (5)"/>
    <w:basedOn w:val="Normal"/>
    <w:link w:val="Bodytext5"/>
    <w:pPr>
      <w:jc w:val="right"/>
    </w:pPr>
    <w:rPr>
      <w:rFonts w:ascii="Arial" w:eastAsia="Arial" w:hAnsi="Arial" w:cs="Arial"/>
      <w:sz w:val="30"/>
      <w:szCs w:val="30"/>
    </w:rPr>
  </w:style>
  <w:style w:type="paragraph" w:customStyle="1" w:styleId="Bodytext60">
    <w:name w:val="Body text (6)"/>
    <w:basedOn w:val="Normal"/>
    <w:link w:val="Bodytext6"/>
    <w:pPr>
      <w:spacing w:line="180" w:lineRule="auto"/>
      <w:jc w:val="right"/>
    </w:pPr>
    <w:rPr>
      <w:rFonts w:ascii="Arial" w:eastAsia="Arial" w:hAnsi="Arial" w:cs="Arial"/>
      <w:smallCaps/>
      <w:sz w:val="38"/>
      <w:szCs w:val="38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color w:val="1F1F20"/>
      <w:sz w:val="26"/>
      <w:szCs w:val="26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color w:val="1F1F2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/>
      <w:strike w:val="0"/>
      <w:sz w:val="38"/>
      <w:szCs w:val="3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0"/>
      <w:sz w:val="32"/>
      <w:szCs w:val="3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4" w:lineRule="auto"/>
    </w:pPr>
    <w:rPr>
      <w:rFonts w:ascii="Times New Roman" w:eastAsia="Times New Roman" w:hAnsi="Times New Roman" w:cs="Times New Roman"/>
      <w:color w:val="1F1F20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1"/>
      <w:szCs w:val="11"/>
    </w:rPr>
  </w:style>
  <w:style w:type="paragraph" w:customStyle="1" w:styleId="Bodytext50">
    <w:name w:val="Body text (5)"/>
    <w:basedOn w:val="Normal"/>
    <w:link w:val="Bodytext5"/>
    <w:pPr>
      <w:jc w:val="right"/>
    </w:pPr>
    <w:rPr>
      <w:rFonts w:ascii="Arial" w:eastAsia="Arial" w:hAnsi="Arial" w:cs="Arial"/>
      <w:sz w:val="30"/>
      <w:szCs w:val="30"/>
    </w:rPr>
  </w:style>
  <w:style w:type="paragraph" w:customStyle="1" w:styleId="Bodytext60">
    <w:name w:val="Body text (6)"/>
    <w:basedOn w:val="Normal"/>
    <w:link w:val="Bodytext6"/>
    <w:pPr>
      <w:spacing w:line="180" w:lineRule="auto"/>
      <w:jc w:val="right"/>
    </w:pPr>
    <w:rPr>
      <w:rFonts w:ascii="Arial" w:eastAsia="Arial" w:hAnsi="Arial" w:cs="Arial"/>
      <w:smallCaps/>
      <w:sz w:val="38"/>
      <w:szCs w:val="38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color w:val="1F1F20"/>
      <w:sz w:val="26"/>
      <w:szCs w:val="26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color w:val="1F1F2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mHQFQin5ofznv/pi1UzSAMfB/w==">CgMxLjA4AHIhMS1HelB2SWg5WURIckg2QjBiVWpUNm0zOEtGaF9mZHNw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</cp:revision>
  <dcterms:created xsi:type="dcterms:W3CDTF">2024-08-19T04:08:00Z</dcterms:created>
  <dcterms:modified xsi:type="dcterms:W3CDTF">2024-08-20T02:18:00Z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0b859de6802594922021275f9cfbe5081d6b82b85ab627b0acb5bc20450bf4e5</vt:lpwstr>
  </property>
</Properties>
</file>