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FC" w:rsidRPr="00E67A50" w:rsidRDefault="00E67A50" w:rsidP="0070283B">
      <w:pPr>
        <w:tabs>
          <w:tab w:val="left" w:pos="432"/>
        </w:tabs>
        <w:spacing w:after="120" w:line="360" w:lineRule="auto"/>
        <w:jc w:val="both"/>
        <w:rPr>
          <w:rFonts w:ascii="Arial" w:eastAsia="Arial" w:hAnsi="Arial" w:cs="Arial"/>
          <w:b/>
          <w:color w:val="010000"/>
          <w:sz w:val="20"/>
          <w:szCs w:val="20"/>
        </w:rPr>
      </w:pPr>
      <w:bookmarkStart w:id="0" w:name="_GoBack"/>
      <w:r w:rsidRPr="00E67A50">
        <w:rPr>
          <w:rFonts w:ascii="Arial" w:hAnsi="Arial" w:cs="Arial"/>
          <w:b/>
          <w:color w:val="010000"/>
          <w:sz w:val="20"/>
        </w:rPr>
        <w:t>DVM: Board Resolution</w:t>
      </w:r>
    </w:p>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On August 14, 2024, Vietnam Medicinal Materials Joint Stock Company announced Resolution No. 21/2024/NQ-HDQT/DLVN as follows:</w:t>
      </w:r>
    </w:p>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Article 1: Approve on 1. Approve on borrowing capital from Bank for Investment and Development of Vietnam (BIDV) - Hanoi Branch. Specifically as follows: </w:t>
      </w:r>
    </w:p>
    <w:p w:rsidR="007D38FC" w:rsidRPr="00E67A50" w:rsidRDefault="00E67A50" w:rsidP="0070283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67A50">
        <w:rPr>
          <w:rFonts w:ascii="Arial" w:hAnsi="Arial" w:cs="Arial"/>
          <w:color w:val="010000"/>
          <w:sz w:val="20"/>
        </w:rPr>
        <w:t xml:space="preserve">Approve on borrowing, guaranteeing, and opening L/C of Vietnam Medicinal Materials Joint Stock Company at Bank for Investment and Development of Vietnam (BIDV) - Hanoi Branch to serve production and business activities in the form of line of credit. The amount of </w:t>
      </w:r>
      <w:r w:rsidR="00D379B9" w:rsidRPr="00E67A50">
        <w:rPr>
          <w:rFonts w:ascii="Arial" w:hAnsi="Arial" w:cs="Arial"/>
          <w:color w:val="010000"/>
          <w:sz w:val="20"/>
        </w:rPr>
        <w:t>granting</w:t>
      </w:r>
      <w:r w:rsidR="00D379B9" w:rsidRPr="00E67A50">
        <w:rPr>
          <w:rFonts w:ascii="Arial" w:hAnsi="Arial" w:cs="Arial"/>
          <w:color w:val="010000"/>
          <w:sz w:val="20"/>
          <w:lang w:val="vi-VN"/>
        </w:rPr>
        <w:t xml:space="preserve"> a line of credit</w:t>
      </w:r>
      <w:r w:rsidRPr="00E67A50">
        <w:rPr>
          <w:rFonts w:ascii="Arial" w:hAnsi="Arial" w:cs="Arial"/>
          <w:color w:val="010000"/>
          <w:sz w:val="20"/>
        </w:rPr>
        <w:t xml:space="preserve"> (including ou</w:t>
      </w:r>
      <w:r w:rsidR="00D379B9" w:rsidRPr="00E67A50">
        <w:rPr>
          <w:rFonts w:ascii="Arial" w:hAnsi="Arial" w:cs="Arial"/>
          <w:color w:val="010000"/>
          <w:sz w:val="20"/>
        </w:rPr>
        <w:t>tstanding debt, guarantee, L/</w:t>
      </w:r>
      <w:r w:rsidR="00D379B9" w:rsidRPr="00E67A50">
        <w:rPr>
          <w:rFonts w:ascii="Arial" w:hAnsi="Arial" w:cs="Arial"/>
          <w:color w:val="010000"/>
          <w:sz w:val="20"/>
          <w:lang w:val="vi-VN"/>
        </w:rPr>
        <w:t>C, etc.</w:t>
      </w:r>
      <w:r w:rsidRPr="00E67A50">
        <w:rPr>
          <w:rFonts w:ascii="Arial" w:hAnsi="Arial" w:cs="Arial"/>
          <w:color w:val="010000"/>
          <w:sz w:val="20"/>
        </w:rPr>
        <w:t xml:space="preserve">) is VND400,000,000,000 including VND and converted foreign currency. This limit includes all outstanding debts, guarantees, and outstanding L/Cs of the company at BIDV Hanoi that are still valid until the time of signing the new contract. </w:t>
      </w:r>
    </w:p>
    <w:p w:rsidR="007D38FC" w:rsidRPr="00E67A50" w:rsidRDefault="00E67A50" w:rsidP="0070283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67A50">
        <w:rPr>
          <w:rFonts w:ascii="Arial" w:hAnsi="Arial" w:cs="Arial"/>
          <w:color w:val="010000"/>
          <w:sz w:val="20"/>
        </w:rPr>
        <w:t>Purpose: Borrowing working capital, issuing guarantees, and opening L/C to serve the production and business needs of Vietnam Medicinal Materials Joint Stock Company.</w:t>
      </w:r>
    </w:p>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‎‎Article 2. Approve the loan security measures.</w:t>
      </w:r>
    </w:p>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The Board of Directors of the Company agreed to mortgage/pledge/deposit the Company's assets and/or the assets of a Third Party to secure all financial obligations arising under the Credit Contracts/Guarantee Contracts that have been, are being, and will be signed with the Bank for Investment and Development of Vietnam, including but not limited to the following assets: </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
        <w:gridCol w:w="8454"/>
      </w:tblGrid>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No.</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Asset name</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I.</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Company Assets</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1</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Real </w:t>
            </w:r>
            <w:r w:rsidR="00D379B9" w:rsidRPr="00E67A50">
              <w:rPr>
                <w:rFonts w:ascii="Arial" w:hAnsi="Arial" w:cs="Arial"/>
                <w:color w:val="010000"/>
                <w:sz w:val="20"/>
                <w:lang w:val="vi-VN"/>
              </w:rPr>
              <w:t>E</w:t>
            </w:r>
            <w:r w:rsidRPr="00E67A50">
              <w:rPr>
                <w:rFonts w:ascii="Arial" w:hAnsi="Arial" w:cs="Arial"/>
                <w:color w:val="010000"/>
                <w:sz w:val="20"/>
              </w:rPr>
              <w:t>state at land lot No. 89, map sheet No. 32, address at Group 10</w:t>
            </w:r>
            <w:r w:rsidR="00D379B9" w:rsidRPr="00E67A50">
              <w:rPr>
                <w:rFonts w:ascii="Arial" w:hAnsi="Arial" w:cs="Arial"/>
                <w:color w:val="010000"/>
                <w:sz w:val="20"/>
              </w:rPr>
              <w:t xml:space="preserve">, Bo </w:t>
            </w:r>
            <w:r w:rsidR="00D379B9" w:rsidRPr="00E67A50">
              <w:rPr>
                <w:rFonts w:ascii="Arial" w:hAnsi="Arial" w:cs="Arial"/>
                <w:color w:val="010000"/>
                <w:sz w:val="20"/>
                <w:lang w:val="vi-VN"/>
              </w:rPr>
              <w:t>De</w:t>
            </w:r>
            <w:r w:rsidRPr="00E67A50">
              <w:rPr>
                <w:rFonts w:ascii="Arial" w:hAnsi="Arial" w:cs="Arial"/>
                <w:color w:val="010000"/>
                <w:sz w:val="20"/>
              </w:rPr>
              <w:t xml:space="preserve"> Ward, Long Bien District, Hanoi City, owner: Vietnam Medicinal Materials Joint Stock Company according to the Certificate of land use rights, house ownership rights, and other assets attached to land No. DN 824240, </w:t>
            </w:r>
            <w:r w:rsidR="00D379B9" w:rsidRPr="00E67A50">
              <w:rPr>
                <w:rFonts w:ascii="Arial" w:hAnsi="Arial" w:cs="Arial"/>
                <w:color w:val="010000"/>
                <w:sz w:val="20"/>
                <w:lang w:val="vi-VN"/>
              </w:rPr>
              <w:t>Reference number</w:t>
            </w:r>
            <w:r w:rsidRPr="00E67A50">
              <w:rPr>
                <w:rFonts w:ascii="Arial" w:hAnsi="Arial" w:cs="Arial"/>
                <w:color w:val="010000"/>
                <w:sz w:val="20"/>
              </w:rPr>
              <w:t>: VP 02090 issued by the Hanoi Department of Natural Resources and Environment on June 26, 2024.</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2</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Real </w:t>
            </w:r>
            <w:r w:rsidRPr="00E67A50">
              <w:rPr>
                <w:rFonts w:ascii="Arial" w:hAnsi="Arial" w:cs="Arial"/>
                <w:color w:val="010000"/>
                <w:sz w:val="20"/>
                <w:lang w:val="vi-VN"/>
              </w:rPr>
              <w:t>E</w:t>
            </w:r>
            <w:r w:rsidR="00E67A50" w:rsidRPr="00E67A50">
              <w:rPr>
                <w:rFonts w:ascii="Arial" w:hAnsi="Arial" w:cs="Arial"/>
                <w:color w:val="010000"/>
                <w:sz w:val="20"/>
              </w:rPr>
              <w:t xml:space="preserve">state at Group 116, Hoa Minh Ward, Lien Chieu District, Da Nang City, owner: Vietnam Medicinal Materials Joint Stock Company according to the Certificate of land use rights, house ownership rights, and other assets attached to land No. 150979, </w:t>
            </w:r>
            <w:r w:rsidRPr="00E67A50">
              <w:rPr>
                <w:rFonts w:ascii="Arial" w:hAnsi="Arial" w:cs="Arial"/>
                <w:color w:val="010000"/>
                <w:sz w:val="20"/>
                <w:lang w:val="vi-VN"/>
              </w:rPr>
              <w:t xml:space="preserve">Reference </w:t>
            </w:r>
            <w:r w:rsidRPr="00E67A50">
              <w:rPr>
                <w:rFonts w:ascii="Arial" w:hAnsi="Arial" w:cs="Arial"/>
                <w:color w:val="010000"/>
                <w:sz w:val="20"/>
              </w:rPr>
              <w:t>number</w:t>
            </w:r>
            <w:r w:rsidR="00E67A50" w:rsidRPr="00E67A50">
              <w:rPr>
                <w:rFonts w:ascii="Arial" w:hAnsi="Arial" w:cs="Arial"/>
                <w:color w:val="010000"/>
                <w:sz w:val="20"/>
              </w:rPr>
              <w:t xml:space="preserve">: </w:t>
            </w:r>
            <w:r w:rsidRPr="00E67A50">
              <w:rPr>
                <w:rFonts w:ascii="Arial" w:hAnsi="Arial" w:cs="Arial"/>
                <w:color w:val="010000"/>
                <w:sz w:val="20"/>
              </w:rPr>
              <w:t>CTs</w:t>
            </w:r>
            <w:r w:rsidR="00E67A50" w:rsidRPr="00E67A50">
              <w:rPr>
                <w:rFonts w:ascii="Arial" w:hAnsi="Arial" w:cs="Arial"/>
                <w:color w:val="010000"/>
                <w:sz w:val="20"/>
              </w:rPr>
              <w:t>169603 issued by the Department of Natural Resources and Environment of Da Nang City on September 14, 2018, updated transfer to Vietnam Medicinal Materials Joint Stock Company on April 10, 2024.</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3</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08</w:t>
            </w:r>
            <w:r w:rsidR="00D379B9" w:rsidRPr="00E67A50">
              <w:rPr>
                <w:rFonts w:ascii="Arial" w:hAnsi="Arial" w:cs="Arial"/>
                <w:color w:val="010000"/>
                <w:sz w:val="20"/>
              </w:rPr>
              <w:t xml:space="preserve"> Term Deposit C</w:t>
            </w:r>
            <w:r w:rsidRPr="00E67A50">
              <w:rPr>
                <w:rFonts w:ascii="Arial" w:hAnsi="Arial" w:cs="Arial"/>
                <w:color w:val="010000"/>
                <w:sz w:val="20"/>
              </w:rPr>
              <w:t xml:space="preserve">ontracts signed between Vietnam Medicinal Materials Joint Stock Company and </w:t>
            </w:r>
            <w:r w:rsidR="00D379B9" w:rsidRPr="00E67A50">
              <w:rPr>
                <w:rFonts w:ascii="Arial" w:hAnsi="Arial" w:cs="Arial"/>
                <w:color w:val="010000"/>
                <w:sz w:val="20"/>
                <w:lang w:val="vi-VN"/>
              </w:rPr>
              <w:t>BIDV-</w:t>
            </w:r>
            <w:r w:rsidR="00D379B9" w:rsidRPr="00E67A50">
              <w:rPr>
                <w:rFonts w:ascii="Arial" w:hAnsi="Arial" w:cs="Arial"/>
                <w:color w:val="010000"/>
                <w:sz w:val="20"/>
              </w:rPr>
              <w:t xml:space="preserve"> Hanoi </w:t>
            </w:r>
            <w:r w:rsidR="00D379B9" w:rsidRPr="00E67A50">
              <w:rPr>
                <w:rFonts w:ascii="Arial" w:hAnsi="Arial" w:cs="Arial"/>
                <w:color w:val="010000"/>
                <w:sz w:val="20"/>
                <w:lang w:val="vi-VN"/>
              </w:rPr>
              <w:t>B</w:t>
            </w:r>
            <w:r w:rsidRPr="00E67A50">
              <w:rPr>
                <w:rFonts w:ascii="Arial" w:hAnsi="Arial" w:cs="Arial"/>
                <w:color w:val="010000"/>
                <w:sz w:val="20"/>
              </w:rPr>
              <w:t>ranch, total value VND61,520 million.</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II.</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Third Party Assets</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1</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Savings </w:t>
            </w:r>
            <w:r w:rsidR="00D379B9" w:rsidRPr="00E67A50">
              <w:rPr>
                <w:rFonts w:ascii="Arial" w:hAnsi="Arial" w:cs="Arial"/>
                <w:color w:val="010000"/>
                <w:sz w:val="20"/>
                <w:lang w:val="vi-VN"/>
              </w:rPr>
              <w:t>C</w:t>
            </w:r>
            <w:r w:rsidRPr="00E67A50">
              <w:rPr>
                <w:rFonts w:ascii="Arial" w:hAnsi="Arial" w:cs="Arial"/>
                <w:color w:val="010000"/>
                <w:sz w:val="20"/>
              </w:rPr>
              <w:t>ard No. AAC3583661 at BIDV of Mr. Vu Thanh Trung</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lastRenderedPageBreak/>
              <w:t>2</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Savings </w:t>
            </w:r>
            <w:r w:rsidRPr="00E67A50">
              <w:rPr>
                <w:rFonts w:ascii="Arial" w:hAnsi="Arial" w:cs="Arial"/>
                <w:color w:val="010000"/>
                <w:sz w:val="20"/>
                <w:lang w:val="vi-VN"/>
              </w:rPr>
              <w:t>C</w:t>
            </w:r>
            <w:r w:rsidR="00E67A50" w:rsidRPr="00E67A50">
              <w:rPr>
                <w:rFonts w:ascii="Arial" w:hAnsi="Arial" w:cs="Arial"/>
                <w:color w:val="010000"/>
                <w:sz w:val="20"/>
              </w:rPr>
              <w:t>ard No. AAC3583725 at BIDV of Mr. Vu Thanh Trung</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3</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 w:val="left" w:pos="24978"/>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Savings </w:t>
            </w:r>
            <w:r w:rsidRPr="00E67A50">
              <w:rPr>
                <w:rFonts w:ascii="Arial" w:hAnsi="Arial" w:cs="Arial"/>
                <w:color w:val="010000"/>
                <w:sz w:val="20"/>
                <w:lang w:val="vi-VN"/>
              </w:rPr>
              <w:t>C</w:t>
            </w:r>
            <w:r w:rsidR="00E67A50" w:rsidRPr="00E67A50">
              <w:rPr>
                <w:rFonts w:ascii="Arial" w:hAnsi="Arial" w:cs="Arial"/>
                <w:color w:val="010000"/>
                <w:sz w:val="20"/>
              </w:rPr>
              <w:t xml:space="preserve">ard No. AAC3585324 at BIDV of Mr. Vu Thanh Trung </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4</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 w:val="left" w:pos="23164"/>
                <w:tab w:val="left" w:pos="24978"/>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Savings </w:t>
            </w:r>
            <w:r w:rsidRPr="00E67A50">
              <w:rPr>
                <w:rFonts w:ascii="Arial" w:hAnsi="Arial" w:cs="Arial"/>
                <w:color w:val="010000"/>
                <w:sz w:val="20"/>
                <w:lang w:val="vi-VN"/>
              </w:rPr>
              <w:t>C</w:t>
            </w:r>
            <w:r w:rsidR="00E67A50" w:rsidRPr="00E67A50">
              <w:rPr>
                <w:rFonts w:ascii="Arial" w:hAnsi="Arial" w:cs="Arial"/>
                <w:color w:val="010000"/>
                <w:sz w:val="20"/>
              </w:rPr>
              <w:t>ard No. AAD2065054 at BIDV of Mr. Nguyen Tien Hien</w:t>
            </w:r>
            <w:r w:rsidRPr="00E67A50">
              <w:rPr>
                <w:rFonts w:ascii="Arial" w:hAnsi="Arial" w:cs="Arial"/>
                <w:color w:val="010000"/>
                <w:sz w:val="20"/>
              </w:rPr>
              <w:t xml:space="preserve"> </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5</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 w:val="left" w:pos="24930"/>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Real </w:t>
            </w:r>
            <w:r w:rsidRPr="00E67A50">
              <w:rPr>
                <w:rFonts w:ascii="Arial" w:hAnsi="Arial" w:cs="Arial"/>
                <w:color w:val="010000"/>
                <w:sz w:val="20"/>
                <w:lang w:val="vi-VN"/>
              </w:rPr>
              <w:t>E</w:t>
            </w:r>
            <w:r w:rsidRPr="00E67A50">
              <w:rPr>
                <w:rFonts w:ascii="Arial" w:hAnsi="Arial" w:cs="Arial"/>
                <w:color w:val="010000"/>
                <w:sz w:val="20"/>
              </w:rPr>
              <w:t xml:space="preserve">state at Bieu Khe </w:t>
            </w:r>
            <w:r w:rsidRPr="00E67A50">
              <w:rPr>
                <w:rFonts w:ascii="Arial" w:hAnsi="Arial" w:cs="Arial"/>
                <w:color w:val="010000"/>
                <w:sz w:val="20"/>
                <w:lang w:val="vi-VN"/>
              </w:rPr>
              <w:t>V</w:t>
            </w:r>
            <w:r w:rsidR="00E67A50" w:rsidRPr="00E67A50">
              <w:rPr>
                <w:rFonts w:ascii="Arial" w:hAnsi="Arial" w:cs="Arial"/>
                <w:color w:val="010000"/>
                <w:sz w:val="20"/>
              </w:rPr>
              <w:t xml:space="preserve">illage, Dong Anh, Hanoi of Mr. Vu Thanh Trung </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6</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 w:val="left" w:pos="24930"/>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Real </w:t>
            </w:r>
            <w:r w:rsidRPr="00E67A50">
              <w:rPr>
                <w:rFonts w:ascii="Arial" w:hAnsi="Arial" w:cs="Arial"/>
                <w:color w:val="010000"/>
                <w:sz w:val="20"/>
                <w:lang w:val="vi-VN"/>
              </w:rPr>
              <w:t>E</w:t>
            </w:r>
            <w:r w:rsidRPr="00E67A50">
              <w:rPr>
                <w:rFonts w:ascii="Arial" w:hAnsi="Arial" w:cs="Arial"/>
                <w:color w:val="010000"/>
                <w:sz w:val="20"/>
              </w:rPr>
              <w:t xml:space="preserve">state at Sap Mai </w:t>
            </w:r>
            <w:r w:rsidRPr="00E67A50">
              <w:rPr>
                <w:rFonts w:ascii="Arial" w:hAnsi="Arial" w:cs="Arial"/>
                <w:color w:val="010000"/>
                <w:sz w:val="20"/>
                <w:lang w:val="vi-VN"/>
              </w:rPr>
              <w:t>V</w:t>
            </w:r>
            <w:r w:rsidR="00E67A50" w:rsidRPr="00E67A50">
              <w:rPr>
                <w:rFonts w:ascii="Arial" w:hAnsi="Arial" w:cs="Arial"/>
                <w:color w:val="010000"/>
                <w:sz w:val="20"/>
              </w:rPr>
              <w:t xml:space="preserve">illage, Dong Anh, Hanoi of Mr. Vu Thanh Trung </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7</w:t>
            </w:r>
          </w:p>
        </w:tc>
        <w:tc>
          <w:tcPr>
            <w:tcW w:w="4688" w:type="pct"/>
            <w:shd w:val="clear" w:color="auto" w:fill="auto"/>
            <w:tcMar>
              <w:top w:w="0" w:type="dxa"/>
              <w:bottom w:w="0" w:type="dxa"/>
            </w:tcMar>
            <w:vAlign w:val="center"/>
          </w:tcPr>
          <w:p w:rsidR="007D38FC" w:rsidRPr="00E67A50" w:rsidRDefault="00D379B9"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Real </w:t>
            </w:r>
            <w:r w:rsidRPr="00E67A50">
              <w:rPr>
                <w:rFonts w:ascii="Arial" w:hAnsi="Arial" w:cs="Arial"/>
                <w:color w:val="010000"/>
                <w:sz w:val="20"/>
                <w:lang w:val="vi-VN"/>
              </w:rPr>
              <w:t>E</w:t>
            </w:r>
            <w:r w:rsidR="00E67A50" w:rsidRPr="00E67A50">
              <w:rPr>
                <w:rFonts w:ascii="Arial" w:hAnsi="Arial" w:cs="Arial"/>
                <w:color w:val="010000"/>
                <w:sz w:val="20"/>
              </w:rPr>
              <w:t>state at Vinhomes Riverside of Ms. Dang Thi Huong Lan</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8</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Mr. Vu Thanh Trung's Range Rover car</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9</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lang w:val="vi-VN"/>
              </w:rPr>
            </w:pPr>
            <w:r w:rsidRPr="00E67A50">
              <w:rPr>
                <w:rFonts w:ascii="Arial" w:hAnsi="Arial" w:cs="Arial"/>
                <w:color w:val="010000"/>
                <w:sz w:val="20"/>
              </w:rPr>
              <w:t xml:space="preserve">Porsche cars of Vietnam Medicinal Materials Joint Stock </w:t>
            </w:r>
            <w:r w:rsidR="00D379B9" w:rsidRPr="00E67A50">
              <w:rPr>
                <w:rFonts w:ascii="Arial" w:hAnsi="Arial" w:cs="Arial"/>
                <w:color w:val="010000"/>
                <w:sz w:val="20"/>
                <w:lang w:val="vi-VN"/>
              </w:rPr>
              <w:t>Company- Hanoi Branch</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III.</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 w:val="left" w:pos="18983"/>
                <w:tab w:val="left" w:pos="24921"/>
              </w:tabs>
              <w:spacing w:after="120" w:line="360" w:lineRule="auto"/>
              <w:jc w:val="both"/>
              <w:rPr>
                <w:rFonts w:ascii="Arial" w:eastAsia="Arial" w:hAnsi="Arial" w:cs="Arial"/>
                <w:color w:val="010000"/>
                <w:sz w:val="20"/>
                <w:szCs w:val="20"/>
                <w:lang w:val="vi-VN"/>
              </w:rPr>
            </w:pPr>
            <w:r w:rsidRPr="00E67A50">
              <w:rPr>
                <w:rFonts w:ascii="Arial" w:hAnsi="Arial" w:cs="Arial"/>
                <w:color w:val="010000"/>
                <w:sz w:val="20"/>
              </w:rPr>
              <w:t xml:space="preserve">Collateral transferred from </w:t>
            </w:r>
            <w:r w:rsidR="00D379B9" w:rsidRPr="00E67A50">
              <w:rPr>
                <w:rFonts w:ascii="Arial" w:hAnsi="Arial" w:cs="Arial"/>
                <w:color w:val="010000"/>
                <w:sz w:val="20"/>
              </w:rPr>
              <w:t xml:space="preserve">the </w:t>
            </w:r>
            <w:r w:rsidRPr="00E67A50">
              <w:rPr>
                <w:rFonts w:ascii="Arial" w:hAnsi="Arial" w:cs="Arial"/>
                <w:color w:val="010000"/>
                <w:sz w:val="20"/>
              </w:rPr>
              <w:t xml:space="preserve">project to </w:t>
            </w:r>
            <w:r w:rsidRPr="00E67A50">
              <w:rPr>
                <w:rFonts w:ascii="Arial" w:hAnsi="Arial" w:cs="Arial"/>
                <w:color w:val="010000"/>
                <w:sz w:val="20"/>
                <w:lang w:val="vi-VN"/>
              </w:rPr>
              <w:t>line of credit</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1</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Land use rights and land-attached assets at Phu Tho Factory</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2</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Machinery and equipment of Phu Tho </w:t>
            </w:r>
            <w:r w:rsidRPr="00E67A50">
              <w:rPr>
                <w:rFonts w:ascii="Arial" w:hAnsi="Arial" w:cs="Arial"/>
                <w:color w:val="010000"/>
                <w:sz w:val="20"/>
                <w:lang w:val="vi-VN"/>
              </w:rPr>
              <w:t>P</w:t>
            </w:r>
            <w:r w:rsidRPr="00E67A50">
              <w:rPr>
                <w:rFonts w:ascii="Arial" w:hAnsi="Arial" w:cs="Arial"/>
                <w:color w:val="010000"/>
                <w:sz w:val="20"/>
              </w:rPr>
              <w:t>roject Phase 2</w:t>
            </w:r>
          </w:p>
        </w:tc>
      </w:tr>
      <w:tr w:rsidR="007D38FC" w:rsidRPr="00E67A50" w:rsidTr="00D379B9">
        <w:tc>
          <w:tcPr>
            <w:tcW w:w="312"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IV.</w:t>
            </w:r>
          </w:p>
        </w:tc>
        <w:tc>
          <w:tcPr>
            <w:tcW w:w="4688" w:type="pct"/>
            <w:shd w:val="clear" w:color="auto" w:fill="auto"/>
            <w:tcMar>
              <w:top w:w="0" w:type="dxa"/>
              <w:bottom w:w="0" w:type="dxa"/>
            </w:tcMar>
            <w:vAlign w:val="center"/>
          </w:tcPr>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Additional collateral: Circulating inventory, and receivables from BIDV credit economic contracts.</w:t>
            </w:r>
          </w:p>
        </w:tc>
      </w:tr>
    </w:tbl>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1" w:name="_heading=h.gjdgxs"/>
      <w:bookmarkEnd w:id="1"/>
      <w:r w:rsidRPr="00E67A50">
        <w:rPr>
          <w:rFonts w:ascii="Arial" w:hAnsi="Arial" w:cs="Arial"/>
          <w:color w:val="010000"/>
          <w:sz w:val="20"/>
        </w:rPr>
        <w:t>The Company committed that at all times the minimum collateral rate meets the credit granting policy at BIDV Hanoi but not more than 80% (asset value after multiplying the coefficient according to the Bank's regulations).</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Article 3: Appoint a representative of Vietnam Medicinal Materials Joint Stock Company to negotiate, approve, and sign a contract with the Bank:</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The Board of Directors of Vietnam Medicinal Materials Joint Stock Company authorized the following </w:t>
      </w:r>
      <w:r w:rsidRPr="00E67A50">
        <w:rPr>
          <w:rFonts w:ascii="Arial" w:hAnsi="Arial" w:cs="Arial"/>
          <w:color w:val="010000"/>
          <w:sz w:val="20"/>
          <w:lang w:val="vi-VN"/>
        </w:rPr>
        <w:t xml:space="preserve">individuals </w:t>
      </w:r>
      <w:r w:rsidRPr="00E67A50">
        <w:rPr>
          <w:rFonts w:ascii="Arial" w:hAnsi="Arial" w:cs="Arial"/>
          <w:color w:val="010000"/>
          <w:sz w:val="20"/>
        </w:rPr>
        <w:t>as follows:</w:t>
      </w:r>
    </w:p>
    <w:p w:rsidR="007D38FC" w:rsidRPr="00E67A50" w:rsidRDefault="00E67A50" w:rsidP="0070283B">
      <w:pPr>
        <w:numPr>
          <w:ilvl w:val="0"/>
          <w:numId w:val="1"/>
        </w:numPr>
        <w:pBdr>
          <w:top w:val="nil"/>
          <w:left w:val="nil"/>
          <w:bottom w:val="nil"/>
          <w:right w:val="nil"/>
          <w:between w:val="nil"/>
        </w:pBdr>
        <w:tabs>
          <w:tab w:val="left" w:pos="432"/>
          <w:tab w:val="left" w:pos="2979"/>
        </w:tabs>
        <w:spacing w:after="120" w:line="360" w:lineRule="auto"/>
        <w:jc w:val="both"/>
        <w:rPr>
          <w:rFonts w:ascii="Arial" w:eastAsia="Arial" w:hAnsi="Arial" w:cs="Arial"/>
          <w:color w:val="010000"/>
          <w:sz w:val="20"/>
          <w:szCs w:val="20"/>
        </w:rPr>
      </w:pPr>
      <w:r w:rsidRPr="00E67A50">
        <w:rPr>
          <w:rFonts w:ascii="Arial" w:hAnsi="Arial" w:cs="Arial"/>
          <w:color w:val="010000"/>
          <w:sz w:val="20"/>
        </w:rPr>
        <w:t>Authorized person: Mr. Vu Thanh Trung</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Position: The General Manager</w:t>
      </w:r>
      <w:r w:rsidRPr="00E67A50">
        <w:rPr>
          <w:rFonts w:ascii="Arial" w:hAnsi="Arial" w:cs="Arial"/>
          <w:color w:val="010000"/>
          <w:sz w:val="20"/>
          <w:lang w:val="vi-VN"/>
        </w:rPr>
        <w:t xml:space="preserve"> of the </w:t>
      </w:r>
      <w:r w:rsidRPr="00E67A50">
        <w:rPr>
          <w:rFonts w:ascii="Arial" w:hAnsi="Arial" w:cs="Arial"/>
          <w:color w:val="010000"/>
          <w:sz w:val="20"/>
        </w:rPr>
        <w:t>Company</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Citizen ID Card No. 010081000097 dated December 27, 2022, issued by the Police Department for Administrative Management of Social Order.</w:t>
      </w:r>
    </w:p>
    <w:p w:rsidR="007D38FC" w:rsidRPr="00E67A50" w:rsidRDefault="00E67A50" w:rsidP="0070283B">
      <w:pPr>
        <w:numPr>
          <w:ilvl w:val="0"/>
          <w:numId w:val="1"/>
        </w:numPr>
        <w:pBdr>
          <w:top w:val="nil"/>
          <w:left w:val="nil"/>
          <w:bottom w:val="nil"/>
          <w:right w:val="nil"/>
          <w:between w:val="nil"/>
        </w:pBdr>
        <w:tabs>
          <w:tab w:val="left" w:pos="432"/>
          <w:tab w:val="left" w:pos="2979"/>
        </w:tabs>
        <w:spacing w:after="120" w:line="360" w:lineRule="auto"/>
        <w:jc w:val="both"/>
        <w:rPr>
          <w:rFonts w:ascii="Arial" w:eastAsia="Arial" w:hAnsi="Arial" w:cs="Arial"/>
          <w:color w:val="010000"/>
          <w:sz w:val="20"/>
          <w:szCs w:val="20"/>
        </w:rPr>
      </w:pPr>
      <w:r w:rsidRPr="00E67A50">
        <w:rPr>
          <w:rFonts w:ascii="Arial" w:hAnsi="Arial" w:cs="Arial"/>
          <w:color w:val="010000"/>
          <w:sz w:val="20"/>
        </w:rPr>
        <w:t>Content of authorization:</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On behalf of the Board of Directors, the above-named authorized person is authorized to represent Vietnam Medicinal Materials Joint Stock Company to:</w:t>
      </w:r>
    </w:p>
    <w:p w:rsidR="007D38FC" w:rsidRPr="00E67A50" w:rsidRDefault="00E67A50" w:rsidP="0070283B">
      <w:pPr>
        <w:pStyle w:val="ListParagraph"/>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Be the account owner of Vietnam Medicinal Materials Joint Stock Company at the Bank for Investment and Development of Vietnam - Hanoi Branch and sign transaction documents related to the Company's account.</w:t>
      </w:r>
    </w:p>
    <w:p w:rsidR="007D38FC" w:rsidRPr="00E67A50" w:rsidRDefault="00E67A50" w:rsidP="0070283B">
      <w:pPr>
        <w:pStyle w:val="ListParagraph"/>
        <w:numPr>
          <w:ilvl w:val="0"/>
          <w:numId w:val="4"/>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 xml:space="preserve">Negotiate, approve, sign, and execute contracts and documents related to borrowing, mortgaging, and pledging assets at the Bank, including but not limited to: Loan application; Application for issuance of a guarantee, opening L/C; Credit limit contract; Guarantee issuance contract; Capital withdrawal list/Specific credit contract; Disbursement request; Disbursement plan declaration; Application for </w:t>
      </w:r>
      <w:r w:rsidRPr="00E67A50">
        <w:rPr>
          <w:rFonts w:ascii="Arial" w:hAnsi="Arial" w:cs="Arial"/>
          <w:color w:val="010000"/>
          <w:sz w:val="20"/>
        </w:rPr>
        <w:lastRenderedPageBreak/>
        <w:t>guarantee transaction; the Minutes of handover and receipt of documents related to each disbursement; the Minutes of asset valuation and other related documents and papers, etc.</w:t>
      </w:r>
    </w:p>
    <w:p w:rsidR="007D38FC" w:rsidRPr="00E67A50" w:rsidRDefault="00E67A50" w:rsidP="0070283B">
      <w:pPr>
        <w:pStyle w:val="ListParagraph"/>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Handle collateral assets with the Bank.</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Mr. Vu Thanh Trung is authorized to negotiate, create, sign, and stamp documents, papers, and contracts when performing these tasks.</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Mr. Vu Thanh Trung is allowed to authorize other individuals to handle work if necessary.</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At the Meeting, through discussion, all the members of the Board of Directors agreed with the content presented and considered at the Meeting.</w:t>
      </w:r>
    </w:p>
    <w:p w:rsidR="007D38FC" w:rsidRPr="00E67A50" w:rsidRDefault="00E67A50" w:rsidP="0070283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67A50">
        <w:rPr>
          <w:rFonts w:ascii="Arial" w:hAnsi="Arial" w:cs="Arial"/>
          <w:color w:val="010000"/>
          <w:sz w:val="20"/>
        </w:rPr>
        <w:t>Article 4: This Resolution takes effect from the date of its signing until replaced by another Resolution. Members of the Board of Directors, the Board of Management, Departments/Divisions, and relevant individuals are responsible for implementing this Resolution./.</w:t>
      </w:r>
      <w:bookmarkEnd w:id="0"/>
    </w:p>
    <w:sectPr w:rsidR="007D38FC" w:rsidRPr="00E67A50" w:rsidSect="00D379B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E82"/>
    <w:multiLevelType w:val="hybridMultilevel"/>
    <w:tmpl w:val="1DC09CBA"/>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6C3F"/>
    <w:multiLevelType w:val="hybridMultilevel"/>
    <w:tmpl w:val="E7380E9A"/>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7F32"/>
    <w:multiLevelType w:val="multilevel"/>
    <w:tmpl w:val="0B4E225C"/>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D4481F"/>
    <w:multiLevelType w:val="hybridMultilevel"/>
    <w:tmpl w:val="2384F7F2"/>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16682"/>
    <w:multiLevelType w:val="hybridMultilevel"/>
    <w:tmpl w:val="C1904F16"/>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2700B"/>
    <w:multiLevelType w:val="hybridMultilevel"/>
    <w:tmpl w:val="2DF69AA0"/>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C73E1"/>
    <w:multiLevelType w:val="multilevel"/>
    <w:tmpl w:val="99060B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E2803"/>
    <w:multiLevelType w:val="hybridMultilevel"/>
    <w:tmpl w:val="54D49AE2"/>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24CF2"/>
    <w:multiLevelType w:val="hybridMultilevel"/>
    <w:tmpl w:val="4CA81B7A"/>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725DD"/>
    <w:multiLevelType w:val="hybridMultilevel"/>
    <w:tmpl w:val="AA18E89A"/>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E7595"/>
    <w:multiLevelType w:val="hybridMultilevel"/>
    <w:tmpl w:val="5BBCAA34"/>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1172C"/>
    <w:multiLevelType w:val="hybridMultilevel"/>
    <w:tmpl w:val="42CE63DE"/>
    <w:lvl w:ilvl="0" w:tplc="40626DE8">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11"/>
  </w:num>
  <w:num w:numId="6">
    <w:abstractNumId w:val="0"/>
  </w:num>
  <w:num w:numId="7">
    <w:abstractNumId w:val="10"/>
  </w:num>
  <w:num w:numId="8">
    <w:abstractNumId w:val="1"/>
  </w:num>
  <w:num w:numId="9">
    <w:abstractNumId w:val="7"/>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FC"/>
    <w:rsid w:val="0070283B"/>
    <w:rsid w:val="007D38FC"/>
    <w:rsid w:val="00D379B9"/>
    <w:rsid w:val="00E6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710FC4-3074-4B0F-B130-5BE9B59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60"/>
      <w:szCs w:val="6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strike w:val="0"/>
      <w:color w:val="993640"/>
      <w:sz w:val="46"/>
      <w:szCs w:val="4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993640"/>
      <w:sz w:val="50"/>
      <w:szCs w:val="5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60"/>
      <w:szCs w:val="60"/>
      <w:u w:val="none"/>
      <w:shd w:val="clear" w:color="auto" w:fill="auto"/>
    </w:rPr>
  </w:style>
  <w:style w:type="paragraph" w:customStyle="1" w:styleId="Other0">
    <w:name w:val="Other"/>
    <w:basedOn w:val="Normal"/>
    <w:link w:val="Other"/>
    <w:pPr>
      <w:spacing w:line="288" w:lineRule="auto"/>
      <w:ind w:firstLine="400"/>
    </w:pPr>
    <w:rPr>
      <w:rFonts w:ascii="Times New Roman" w:eastAsia="Times New Roman" w:hAnsi="Times New Roman" w:cs="Times New Roman"/>
      <w:sz w:val="60"/>
      <w:szCs w:val="60"/>
    </w:rPr>
  </w:style>
  <w:style w:type="paragraph" w:customStyle="1" w:styleId="Bodytext30">
    <w:name w:val="Body text (3)"/>
    <w:basedOn w:val="Normal"/>
    <w:link w:val="Bodytext3"/>
    <w:pPr>
      <w:jc w:val="center"/>
    </w:pPr>
    <w:rPr>
      <w:rFonts w:ascii="Times New Roman" w:eastAsia="Times New Roman" w:hAnsi="Times New Roman" w:cs="Times New Roman"/>
      <w:smallCaps/>
      <w:color w:val="993640"/>
      <w:sz w:val="46"/>
      <w:szCs w:val="46"/>
    </w:rPr>
  </w:style>
  <w:style w:type="paragraph" w:customStyle="1" w:styleId="Bodytext20">
    <w:name w:val="Body text (2)"/>
    <w:basedOn w:val="Normal"/>
    <w:link w:val="Bodytext2"/>
    <w:pPr>
      <w:spacing w:line="269" w:lineRule="auto"/>
      <w:jc w:val="right"/>
    </w:pPr>
    <w:rPr>
      <w:rFonts w:ascii="Arial" w:eastAsia="Arial" w:hAnsi="Arial" w:cs="Arial"/>
      <w:color w:val="993640"/>
      <w:sz w:val="50"/>
      <w:szCs w:val="50"/>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sz w:val="60"/>
      <w:szCs w:val="60"/>
    </w:rPr>
  </w:style>
  <w:style w:type="paragraph" w:styleId="ListParagraph">
    <w:name w:val="List Paragraph"/>
    <w:basedOn w:val="Normal"/>
    <w:uiPriority w:val="34"/>
    <w:qFormat/>
    <w:rsid w:val="0096481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pNAG7sDJ22yddueqcflAXHlFrQ==">CgMxLjAyCGguZ2pkZ3hzOAByITFQVUdBTlZzbGxaekhBUmtJVS1JT2lVUUNuaGE4NTRmNw==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2024-08-20T03:33:00Z</dcterms:created>
  <dcterms:modified xsi:type="dcterms:W3CDTF">2024-08-21T11:54:00Z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4032b7b7bccf0dcfb4d52e2e4a0f25e0d02cdac6749ef13821644794b9dc0f74</vt:lpwstr>
  </property>
</Properties>
</file>