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8B70232" w:rsidR="00CA3E87" w:rsidRPr="0064707D" w:rsidRDefault="009B63ED" w:rsidP="00A24921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64707D">
        <w:rPr>
          <w:rFonts w:ascii="Arial" w:hAnsi="Arial" w:cs="Arial"/>
          <w:b/>
          <w:bCs/>
          <w:color w:val="010000"/>
          <w:sz w:val="20"/>
        </w:rPr>
        <w:t>CC4:</w:t>
      </w:r>
      <w:r w:rsidR="004554AB">
        <w:rPr>
          <w:rFonts w:ascii="Arial" w:hAnsi="Arial" w:cs="Arial"/>
          <w:b/>
          <w:color w:val="010000"/>
          <w:sz w:val="20"/>
        </w:rPr>
        <w:t xml:space="preserve"> Receive</w:t>
      </w:r>
      <w:bookmarkStart w:id="0" w:name="_GoBack"/>
      <w:bookmarkEnd w:id="0"/>
      <w:r w:rsidRPr="0064707D">
        <w:rPr>
          <w:rFonts w:ascii="Arial" w:hAnsi="Arial" w:cs="Arial"/>
          <w:b/>
          <w:color w:val="010000"/>
          <w:sz w:val="20"/>
        </w:rPr>
        <w:t xml:space="preserve"> the legally effective Decision of the </w:t>
      </w:r>
      <w:r w:rsidR="00DB7F7E" w:rsidRPr="0064707D">
        <w:rPr>
          <w:rFonts w:ascii="Arial" w:hAnsi="Arial" w:cs="Arial"/>
          <w:b/>
          <w:color w:val="010000"/>
          <w:sz w:val="20"/>
        </w:rPr>
        <w:t>Hanoi People's Court</w:t>
      </w:r>
    </w:p>
    <w:p w14:paraId="00000002" w14:textId="71A76958" w:rsidR="00CA3E87" w:rsidRPr="0064707D" w:rsidRDefault="009B63ED" w:rsidP="00A24921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4707D">
        <w:rPr>
          <w:rFonts w:ascii="Arial" w:hAnsi="Arial" w:cs="Arial"/>
          <w:color w:val="010000"/>
          <w:sz w:val="20"/>
        </w:rPr>
        <w:t xml:space="preserve">On August 15, 2024, Investment and Construction Joint Stock Company </w:t>
      </w:r>
      <w:r w:rsidR="00A24921" w:rsidRPr="0064707D">
        <w:rPr>
          <w:rFonts w:ascii="Arial" w:hAnsi="Arial" w:cs="Arial"/>
          <w:color w:val="010000"/>
          <w:sz w:val="20"/>
        </w:rPr>
        <w:t xml:space="preserve">No. </w:t>
      </w:r>
      <w:r w:rsidRPr="0064707D">
        <w:rPr>
          <w:rFonts w:ascii="Arial" w:hAnsi="Arial" w:cs="Arial"/>
          <w:color w:val="010000"/>
          <w:sz w:val="20"/>
        </w:rPr>
        <w:t xml:space="preserve">4 announced Official Dispatch </w:t>
      </w:r>
      <w:r w:rsidR="00A24921" w:rsidRPr="0064707D">
        <w:rPr>
          <w:rFonts w:ascii="Arial" w:hAnsi="Arial" w:cs="Arial"/>
          <w:color w:val="010000"/>
          <w:sz w:val="20"/>
        </w:rPr>
        <w:t xml:space="preserve">No. </w:t>
      </w:r>
      <w:r w:rsidRPr="0064707D">
        <w:rPr>
          <w:rFonts w:ascii="Arial" w:hAnsi="Arial" w:cs="Arial"/>
          <w:color w:val="010000"/>
          <w:sz w:val="20"/>
        </w:rPr>
        <w:t>510/2024/CBTT-ICON4 as follows:</w:t>
      </w:r>
    </w:p>
    <w:p w14:paraId="00000003" w14:textId="71990168" w:rsidR="00CA3E87" w:rsidRPr="0064707D" w:rsidRDefault="009B63ED" w:rsidP="00A2492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4707D">
        <w:rPr>
          <w:rFonts w:ascii="Arial" w:hAnsi="Arial" w:cs="Arial"/>
          <w:color w:val="010000"/>
          <w:sz w:val="20"/>
        </w:rPr>
        <w:t xml:space="preserve">On August 15, 2024, Investment and Construction Joint Stock Company </w:t>
      </w:r>
      <w:r w:rsidR="00A24921" w:rsidRPr="0064707D">
        <w:rPr>
          <w:rFonts w:ascii="Arial" w:hAnsi="Arial" w:cs="Arial"/>
          <w:color w:val="010000"/>
          <w:sz w:val="20"/>
        </w:rPr>
        <w:t xml:space="preserve">No. </w:t>
      </w:r>
      <w:r w:rsidRPr="0064707D">
        <w:rPr>
          <w:rFonts w:ascii="Arial" w:hAnsi="Arial" w:cs="Arial"/>
          <w:color w:val="010000"/>
          <w:sz w:val="20"/>
        </w:rPr>
        <w:t xml:space="preserve">4 received Decision </w:t>
      </w:r>
      <w:r w:rsidR="00A24921" w:rsidRPr="0064707D">
        <w:rPr>
          <w:rFonts w:ascii="Arial" w:hAnsi="Arial" w:cs="Arial"/>
          <w:color w:val="010000"/>
          <w:sz w:val="20"/>
        </w:rPr>
        <w:t xml:space="preserve">No. </w:t>
      </w:r>
      <w:r w:rsidRPr="0064707D">
        <w:rPr>
          <w:rFonts w:ascii="Arial" w:hAnsi="Arial" w:cs="Arial"/>
          <w:color w:val="010000"/>
          <w:sz w:val="20"/>
        </w:rPr>
        <w:t xml:space="preserve">04/2024/QD-KDTM on the requesting to cancel the arbitration award on July 3, 2024, of the </w:t>
      </w:r>
      <w:r w:rsidR="00DB7F7E" w:rsidRPr="0064707D">
        <w:rPr>
          <w:rFonts w:ascii="Arial" w:hAnsi="Arial" w:cs="Arial"/>
          <w:color w:val="010000"/>
          <w:sz w:val="20"/>
        </w:rPr>
        <w:t>Hanoi People's Court</w:t>
      </w:r>
      <w:r w:rsidRPr="0064707D">
        <w:rPr>
          <w:rFonts w:ascii="Arial" w:hAnsi="Arial" w:cs="Arial"/>
          <w:color w:val="010000"/>
          <w:sz w:val="20"/>
        </w:rPr>
        <w:t>.</w:t>
      </w:r>
    </w:p>
    <w:sectPr w:rsidR="00CA3E87" w:rsidRPr="0064707D" w:rsidSect="00A2492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8085A" w14:textId="77777777" w:rsidR="009B63ED" w:rsidRDefault="009B63ED" w:rsidP="00A24921">
      <w:r>
        <w:separator/>
      </w:r>
    </w:p>
  </w:endnote>
  <w:endnote w:type="continuationSeparator" w:id="0">
    <w:p w14:paraId="45838323" w14:textId="77777777" w:rsidR="009B63ED" w:rsidRDefault="009B63ED" w:rsidP="00A2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CA67E" w14:textId="77777777" w:rsidR="009B63ED" w:rsidRDefault="009B63ED" w:rsidP="00A24921">
      <w:r>
        <w:separator/>
      </w:r>
    </w:p>
  </w:footnote>
  <w:footnote w:type="continuationSeparator" w:id="0">
    <w:p w14:paraId="72E27961" w14:textId="77777777" w:rsidR="009B63ED" w:rsidRDefault="009B63ED" w:rsidP="00A2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87"/>
    <w:rsid w:val="00250E8B"/>
    <w:rsid w:val="004554AB"/>
    <w:rsid w:val="0064707D"/>
    <w:rsid w:val="006D654B"/>
    <w:rsid w:val="009B63ED"/>
    <w:rsid w:val="00A24921"/>
    <w:rsid w:val="00CA3E87"/>
    <w:rsid w:val="00D72CAE"/>
    <w:rsid w:val="00DB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9FDE3"/>
  <w15:docId w15:val="{EBE4CD85-5AB2-4605-90B9-CF5A2891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F3F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3F3F"/>
      <w:sz w:val="20"/>
      <w:szCs w:val="2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9" w:lineRule="auto"/>
      <w:ind w:firstLine="400"/>
    </w:pPr>
    <w:rPr>
      <w:rFonts w:ascii="Times New Roman" w:eastAsia="Times New Roman" w:hAnsi="Times New Roman" w:cs="Times New Roman"/>
      <w:color w:val="3F3F3F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sz w:val="10"/>
      <w:szCs w:val="10"/>
    </w:rPr>
  </w:style>
  <w:style w:type="paragraph" w:customStyle="1" w:styleId="Vnbnnidung20">
    <w:name w:val="Văn bản nội dung (2)"/>
    <w:basedOn w:val="Normal"/>
    <w:link w:val="Vnbnnidung2"/>
    <w:pPr>
      <w:spacing w:line="180" w:lineRule="auto"/>
      <w:ind w:firstLine="140"/>
    </w:pPr>
    <w:rPr>
      <w:rFonts w:ascii="Times New Roman" w:eastAsia="Times New Roman" w:hAnsi="Times New Roman" w:cs="Times New Roman"/>
      <w:b/>
      <w:bCs/>
      <w:color w:val="3F3F3F"/>
      <w:sz w:val="20"/>
      <w:szCs w:val="20"/>
    </w:rPr>
  </w:style>
  <w:style w:type="paragraph" w:customStyle="1" w:styleId="Vnbnnidung40">
    <w:name w:val="Văn bản nội dung (4)"/>
    <w:basedOn w:val="Normal"/>
    <w:link w:val="Vnbnnidung4"/>
    <w:pPr>
      <w:ind w:firstLine="70"/>
    </w:pPr>
    <w:rPr>
      <w:rFonts w:ascii="Arial" w:eastAsia="Arial" w:hAnsi="Arial" w:cs="Arial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24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92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24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92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u+BcDuAA3k5p/iFkVGoXouSclQ==">CgMxLjA4AHIhMVByVEpYdnEzaW5aZ1dObEdvd2lSTHhMWldCLVRzaC1x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14</cp:revision>
  <dcterms:created xsi:type="dcterms:W3CDTF">2024-08-21T04:16:00Z</dcterms:created>
  <dcterms:modified xsi:type="dcterms:W3CDTF">2024-08-22T01:59:00Z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d8784d1f79d82d670d944ecc9ab92f1e2fd4eeaa4ecd15d7be1b38e4ace69603</vt:lpwstr>
  </property>
</Properties>
</file>