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2D96" w:rsidRPr="009E4A41" w:rsidRDefault="009E4A41" w:rsidP="005E6B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b/>
          <w:color w:val="010000"/>
          <w:sz w:val="20"/>
        </w:rPr>
      </w:pPr>
      <w:bookmarkStart w:id="0" w:name="_GoBack"/>
      <w:r w:rsidRPr="009E4A41">
        <w:rPr>
          <w:rFonts w:ascii="Arial" w:hAnsi="Arial" w:cs="Arial"/>
          <w:b/>
          <w:color w:val="010000"/>
          <w:sz w:val="20"/>
        </w:rPr>
        <w:t>DVM: Board Resolution</w:t>
      </w:r>
    </w:p>
    <w:p w14:paraId="00000002" w14:textId="5AC905CC" w:rsidR="00732D96" w:rsidRPr="009E4A41" w:rsidRDefault="009E4A41" w:rsidP="005E6B2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Times New Roman" w:hAnsi="Arial" w:cs="Arial"/>
          <w:color w:val="010000"/>
          <w:sz w:val="20"/>
        </w:rPr>
      </w:pPr>
      <w:r w:rsidRPr="009E4A41">
        <w:rPr>
          <w:rFonts w:ascii="Arial" w:hAnsi="Arial" w:cs="Arial"/>
          <w:color w:val="010000"/>
          <w:sz w:val="20"/>
        </w:rPr>
        <w:t xml:space="preserve">On August 18, 2024, Vietnam Medicinal Materials Joint Stock Company announced Resolution </w:t>
      </w:r>
      <w:r w:rsidR="006D526D" w:rsidRPr="009E4A41">
        <w:rPr>
          <w:rFonts w:ascii="Arial" w:hAnsi="Arial" w:cs="Arial"/>
          <w:color w:val="010000"/>
          <w:sz w:val="20"/>
        </w:rPr>
        <w:t xml:space="preserve">No. </w:t>
      </w:r>
      <w:r w:rsidRPr="009E4A41">
        <w:rPr>
          <w:rFonts w:ascii="Arial" w:hAnsi="Arial" w:cs="Arial"/>
          <w:color w:val="010000"/>
          <w:sz w:val="20"/>
        </w:rPr>
        <w:t>22/NQ-HDQT/DLVN as follows:</w:t>
      </w:r>
    </w:p>
    <w:p w14:paraId="00000003" w14:textId="77777777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‎‎Article 1. The Board of Directors approved the following contents:</w:t>
      </w:r>
    </w:p>
    <w:p w14:paraId="00000004" w14:textId="6F3D4EE2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Content 1: Approve </w:t>
      </w:r>
      <w:r w:rsidR="006D526D" w:rsidRPr="009E4A41">
        <w:rPr>
          <w:rFonts w:ascii="Arial" w:hAnsi="Arial" w:cs="Arial"/>
          <w:color w:val="010000"/>
          <w:sz w:val="20"/>
        </w:rPr>
        <w:t xml:space="preserve">on receiving credit </w:t>
      </w:r>
      <w:r w:rsidR="00C10B6B" w:rsidRPr="009E4A41">
        <w:rPr>
          <w:rFonts w:ascii="Arial" w:hAnsi="Arial" w:cs="Arial"/>
          <w:color w:val="010000"/>
          <w:sz w:val="20"/>
        </w:rPr>
        <w:t>granting</w:t>
      </w:r>
      <w:r w:rsidR="006D526D" w:rsidRPr="009E4A41">
        <w:rPr>
          <w:rFonts w:ascii="Arial" w:hAnsi="Arial" w:cs="Arial"/>
          <w:color w:val="010000"/>
          <w:sz w:val="20"/>
        </w:rPr>
        <w:t xml:space="preserve"> </w:t>
      </w:r>
      <w:r w:rsidRPr="009E4A41">
        <w:rPr>
          <w:rFonts w:ascii="Arial" w:hAnsi="Arial" w:cs="Arial"/>
          <w:color w:val="010000"/>
          <w:sz w:val="20"/>
        </w:rPr>
        <w:t>from Vietnam Prosperity Joint Stock Commercial Bank/Credit-granting contract with Vietnam Prosperity Joint Stock Commercial Bank according to the details as follows:</w:t>
      </w:r>
    </w:p>
    <w:p w14:paraId="00000007" w14:textId="0B9FE03E" w:rsidR="00732D96" w:rsidRPr="009E4A41" w:rsidRDefault="006D526D" w:rsidP="005E6B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Form of receiving credit </w:t>
      </w:r>
      <w:r w:rsidR="00C10B6B" w:rsidRPr="009E4A41">
        <w:rPr>
          <w:rFonts w:ascii="Arial" w:hAnsi="Arial" w:cs="Arial"/>
          <w:color w:val="010000"/>
          <w:sz w:val="20"/>
        </w:rPr>
        <w:t>granting</w:t>
      </w:r>
      <w:r w:rsidRPr="009E4A41">
        <w:rPr>
          <w:rFonts w:ascii="Arial" w:hAnsi="Arial" w:cs="Arial"/>
          <w:color w:val="010000"/>
          <w:sz w:val="20"/>
        </w:rPr>
        <w:t>: Loan, Grant Guarantees, LC Issuance</w:t>
      </w:r>
      <w:r w:rsidRPr="009E4A41">
        <w:rPr>
          <w:rFonts w:ascii="Arial" w:eastAsia="Arial" w:hAnsi="Arial" w:cs="Arial"/>
          <w:color w:val="010000"/>
          <w:sz w:val="20"/>
          <w:szCs w:val="20"/>
        </w:rPr>
        <w:t xml:space="preserve">, </w:t>
      </w:r>
      <w:r w:rsidRPr="009E4A41">
        <w:rPr>
          <w:rFonts w:ascii="Arial" w:hAnsi="Arial" w:cs="Arial"/>
          <w:color w:val="010000"/>
          <w:sz w:val="20"/>
        </w:rPr>
        <w:t>Discounting of Bill of Exchange with Export Documents</w:t>
      </w:r>
      <w:r w:rsidRPr="009E4A41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r w:rsidRPr="009E4A41">
        <w:rPr>
          <w:rFonts w:ascii="Arial" w:hAnsi="Arial" w:cs="Arial"/>
          <w:color w:val="010000"/>
          <w:sz w:val="20"/>
        </w:rPr>
        <w:t>Export Document Discount.</w:t>
      </w:r>
    </w:p>
    <w:p w14:paraId="00000008" w14:textId="00017497" w:rsidR="00732D96" w:rsidRPr="009E4A41" w:rsidRDefault="009E4A41" w:rsidP="005E6B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Loan/credit</w:t>
      </w:r>
      <w:r w:rsidR="00C10B6B" w:rsidRPr="009E4A41">
        <w:rPr>
          <w:rFonts w:ascii="Arial" w:hAnsi="Arial" w:cs="Arial"/>
          <w:color w:val="010000"/>
          <w:sz w:val="20"/>
        </w:rPr>
        <w:t xml:space="preserve">-granting </w:t>
      </w:r>
      <w:r w:rsidRPr="009E4A41">
        <w:rPr>
          <w:rFonts w:ascii="Arial" w:hAnsi="Arial" w:cs="Arial"/>
          <w:color w:val="010000"/>
          <w:sz w:val="20"/>
        </w:rPr>
        <w:t>amount: VND190,000,000,000</w:t>
      </w:r>
    </w:p>
    <w:p w14:paraId="00000009" w14:textId="77777777" w:rsidR="00732D96" w:rsidRPr="009E4A41" w:rsidRDefault="009E4A41" w:rsidP="005E6B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Loan/credit-granting time limit: 12 months</w:t>
      </w:r>
    </w:p>
    <w:p w14:paraId="0000000A" w14:textId="02847CEA" w:rsidR="00732D96" w:rsidRPr="009E4A41" w:rsidRDefault="009E4A41" w:rsidP="005E6B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6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Purpose of loan/credit granting: Supplement working capital, issue guarantees, LC, </w:t>
      </w:r>
      <w:r w:rsidR="00C77C2B" w:rsidRPr="009E4A41">
        <w:rPr>
          <w:rFonts w:ascii="Arial" w:hAnsi="Arial" w:cs="Arial"/>
          <w:color w:val="010000"/>
          <w:sz w:val="20"/>
        </w:rPr>
        <w:t xml:space="preserve">and </w:t>
      </w:r>
      <w:r w:rsidRPr="009E4A41">
        <w:rPr>
          <w:rFonts w:ascii="Arial" w:hAnsi="Arial" w:cs="Arial"/>
          <w:color w:val="010000"/>
          <w:sz w:val="20"/>
        </w:rPr>
        <w:t>grant overdraft limits to serve pharmaceutical, medical equipment</w:t>
      </w:r>
      <w:r w:rsidR="00C77C2B" w:rsidRPr="009E4A41">
        <w:rPr>
          <w:rFonts w:ascii="Arial" w:hAnsi="Arial" w:cs="Arial"/>
          <w:color w:val="010000"/>
          <w:sz w:val="20"/>
        </w:rPr>
        <w:t>,</w:t>
      </w:r>
      <w:r w:rsidRPr="009E4A41">
        <w:rPr>
          <w:rFonts w:ascii="Arial" w:hAnsi="Arial" w:cs="Arial"/>
          <w:color w:val="010000"/>
          <w:sz w:val="20"/>
        </w:rPr>
        <w:t xml:space="preserve"> and functional food business activities.</w:t>
      </w:r>
    </w:p>
    <w:p w14:paraId="0000000B" w14:textId="056FF7A9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Content 2: Approve </w:t>
      </w:r>
      <w:r w:rsidR="00050B7E" w:rsidRPr="009E4A41">
        <w:rPr>
          <w:rFonts w:ascii="Arial" w:hAnsi="Arial" w:cs="Arial"/>
          <w:color w:val="010000"/>
          <w:sz w:val="20"/>
        </w:rPr>
        <w:t>on</w:t>
      </w:r>
      <w:r w:rsidRPr="009E4A41">
        <w:rPr>
          <w:rFonts w:ascii="Arial" w:hAnsi="Arial" w:cs="Arial"/>
          <w:color w:val="010000"/>
          <w:sz w:val="20"/>
        </w:rPr>
        <w:t xml:space="preserve"> us</w:t>
      </w:r>
      <w:r w:rsidR="00050B7E" w:rsidRPr="009E4A41">
        <w:rPr>
          <w:rFonts w:ascii="Arial" w:hAnsi="Arial" w:cs="Arial"/>
          <w:color w:val="010000"/>
          <w:sz w:val="20"/>
        </w:rPr>
        <w:t>ing</w:t>
      </w:r>
      <w:r w:rsidRPr="009E4A41">
        <w:rPr>
          <w:rFonts w:ascii="Arial" w:hAnsi="Arial" w:cs="Arial"/>
          <w:color w:val="010000"/>
          <w:sz w:val="20"/>
        </w:rPr>
        <w:t xml:space="preserve"> the following assets to secure all of the Company's obligations at Vietnam Prosperity Joint Stock Commercial Bank:</w:t>
      </w:r>
    </w:p>
    <w:p w14:paraId="0000000C" w14:textId="50B06E69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Assets 1: Deposits,</w:t>
      </w:r>
      <w:r w:rsidR="00C77C2B" w:rsidRPr="009E4A41">
        <w:rPr>
          <w:rFonts w:ascii="Arial" w:hAnsi="Arial" w:cs="Arial"/>
          <w:color w:val="010000"/>
          <w:sz w:val="20"/>
        </w:rPr>
        <w:t xml:space="preserve"> and</w:t>
      </w:r>
      <w:r w:rsidRPr="009E4A41">
        <w:rPr>
          <w:rFonts w:ascii="Arial" w:hAnsi="Arial" w:cs="Arial"/>
          <w:color w:val="010000"/>
          <w:sz w:val="20"/>
        </w:rPr>
        <w:t xml:space="preserve"> other valuable papers at </w:t>
      </w:r>
      <w:r w:rsidR="00F01F0B" w:rsidRPr="009E4A41">
        <w:rPr>
          <w:rFonts w:ascii="Arial" w:hAnsi="Arial" w:cs="Arial"/>
          <w:color w:val="010000"/>
          <w:sz w:val="20"/>
        </w:rPr>
        <w:t>Vietnam Prosperity Joint Stock Commercial Bank</w:t>
      </w:r>
    </w:p>
    <w:p w14:paraId="0000000D" w14:textId="77777777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Assets 2: Debt claims arising from output contracts with the Company</w:t>
      </w:r>
    </w:p>
    <w:p w14:paraId="0000000E" w14:textId="1B8894FA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Assets 3: Real estate, cars owned by the Company/ major capital contributor/ the Company's Executive Board or blood relatives of the Company's major capital contributor/ the Company's Executive Board</w:t>
      </w:r>
    </w:p>
    <w:p w14:paraId="0000000F" w14:textId="77777777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Assets 4: Mortgage</w:t>
      </w:r>
    </w:p>
    <w:p w14:paraId="00000010" w14:textId="77777777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Content 3:</w:t>
      </w:r>
    </w:p>
    <w:p w14:paraId="00000011" w14:textId="7B669459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1.1 Assign Mr. Vu Thanh Trung - the General Manager as the Legal Representative of the Company, on behalf of the Company to carry out, discuss, negotiate and decide on issues related to receiving credit </w:t>
      </w:r>
      <w:r w:rsidR="0055585C" w:rsidRPr="009E4A41">
        <w:rPr>
          <w:rFonts w:ascii="Arial" w:hAnsi="Arial" w:cs="Arial"/>
          <w:color w:val="010000"/>
          <w:sz w:val="20"/>
        </w:rPr>
        <w:t>granting</w:t>
      </w:r>
      <w:r w:rsidRPr="009E4A41">
        <w:rPr>
          <w:rFonts w:ascii="Arial" w:hAnsi="Arial" w:cs="Arial"/>
          <w:color w:val="010000"/>
          <w:sz w:val="20"/>
        </w:rPr>
        <w:t xml:space="preserve"> from Vietnam Prosperity Joint Stock Commercial Bank, including but not limited to the following issues:</w:t>
      </w:r>
    </w:p>
    <w:p w14:paraId="00000012" w14:textId="6150B117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a) </w:t>
      </w:r>
      <w:r w:rsidR="00804158" w:rsidRPr="009E4A41">
        <w:rPr>
          <w:rFonts w:ascii="Arial" w:hAnsi="Arial" w:cs="Arial"/>
          <w:color w:val="010000"/>
          <w:sz w:val="20"/>
        </w:rPr>
        <w:t xml:space="preserve">      </w:t>
      </w:r>
      <w:r w:rsidRPr="009E4A41">
        <w:rPr>
          <w:rFonts w:ascii="Arial" w:hAnsi="Arial" w:cs="Arial"/>
          <w:color w:val="010000"/>
          <w:sz w:val="20"/>
        </w:rPr>
        <w:t>Issues related to loan interest rates, fees, disbursement conditions, debt recognition, repayment terms, rights and obligations and all other relevant terms and conditions.</w:t>
      </w:r>
    </w:p>
    <w:p w14:paraId="00000013" w14:textId="61C804B3" w:rsidR="00732D96" w:rsidRPr="009E4A41" w:rsidRDefault="009E4A41" w:rsidP="005E6B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Issues related to the secured assets such as rights and obligations of the parties, the security amount, the scope of security, security term</w:t>
      </w:r>
      <w:r w:rsidR="00C77C2B" w:rsidRPr="009E4A41">
        <w:rPr>
          <w:rFonts w:ascii="Arial" w:hAnsi="Arial" w:cs="Arial"/>
          <w:color w:val="010000"/>
          <w:sz w:val="20"/>
        </w:rPr>
        <w:t>s</w:t>
      </w:r>
      <w:r w:rsidRPr="009E4A41">
        <w:rPr>
          <w:rFonts w:ascii="Arial" w:hAnsi="Arial" w:cs="Arial"/>
          <w:color w:val="010000"/>
          <w:sz w:val="20"/>
        </w:rPr>
        <w:t>, cases and methods of handling mortgaged assets, dispute resolution methods, etc., performing notarization procedures, registering secured transactions,</w:t>
      </w:r>
    </w:p>
    <w:p w14:paraId="00000015" w14:textId="3E653DA9" w:rsidR="00732D96" w:rsidRPr="009E4A41" w:rsidRDefault="009E4A41" w:rsidP="005E6B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6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Sign </w:t>
      </w:r>
      <w:r w:rsidR="007534C5" w:rsidRPr="009E4A41">
        <w:rPr>
          <w:rFonts w:ascii="Arial" w:hAnsi="Arial" w:cs="Arial"/>
          <w:color w:val="010000"/>
          <w:sz w:val="20"/>
        </w:rPr>
        <w:t xml:space="preserve">the </w:t>
      </w:r>
      <w:r w:rsidRPr="009E4A41">
        <w:rPr>
          <w:rFonts w:ascii="Arial" w:hAnsi="Arial" w:cs="Arial"/>
          <w:color w:val="010000"/>
          <w:sz w:val="20"/>
        </w:rPr>
        <w:t>Loan Agreement and</w:t>
      </w:r>
      <w:r w:rsidR="007534C5" w:rsidRPr="009E4A41">
        <w:rPr>
          <w:rFonts w:ascii="Arial" w:hAnsi="Arial" w:cs="Arial"/>
          <w:color w:val="010000"/>
          <w:sz w:val="20"/>
        </w:rPr>
        <w:t xml:space="preserve"> the</w:t>
      </w:r>
      <w:r w:rsidRPr="009E4A41">
        <w:rPr>
          <w:rFonts w:ascii="Arial" w:hAnsi="Arial" w:cs="Arial"/>
          <w:color w:val="010000"/>
          <w:sz w:val="20"/>
        </w:rPr>
        <w:t xml:space="preserve"> Credit Limit Agreement Contracts, documents related to receiving credit </w:t>
      </w:r>
      <w:r w:rsidR="0055585C" w:rsidRPr="009E4A41">
        <w:rPr>
          <w:rFonts w:ascii="Arial" w:hAnsi="Arial" w:cs="Arial"/>
          <w:color w:val="010000"/>
          <w:sz w:val="20"/>
        </w:rPr>
        <w:t>granting</w:t>
      </w:r>
      <w:r w:rsidRPr="009E4A41">
        <w:rPr>
          <w:rFonts w:ascii="Arial" w:hAnsi="Arial" w:cs="Arial"/>
          <w:color w:val="010000"/>
          <w:sz w:val="20"/>
        </w:rPr>
        <w:t>, Mortgage/Pledge Agreement and all contracts, agreements, documents arising from or related to these Agreements with Vietnam Prosperity Joint Stock Commercial Bank.</w:t>
      </w:r>
    </w:p>
    <w:p w14:paraId="00000016" w14:textId="7C753942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1.2 The Legal Representative of the Company is </w:t>
      </w:r>
      <w:r w:rsidR="00C10B6B" w:rsidRPr="009E4A41">
        <w:rPr>
          <w:rFonts w:ascii="Arial" w:hAnsi="Arial" w:cs="Arial"/>
          <w:color w:val="010000"/>
          <w:sz w:val="20"/>
        </w:rPr>
        <w:t xml:space="preserve">Mr. </w:t>
      </w:r>
      <w:r w:rsidRPr="009E4A41">
        <w:rPr>
          <w:rFonts w:ascii="Arial" w:hAnsi="Arial" w:cs="Arial"/>
          <w:color w:val="010000"/>
          <w:sz w:val="20"/>
        </w:rPr>
        <w:t xml:space="preserve">Vu Thanh Trung - the General Manager has the </w:t>
      </w:r>
      <w:r w:rsidRPr="009E4A41">
        <w:rPr>
          <w:rFonts w:ascii="Arial" w:hAnsi="Arial" w:cs="Arial"/>
          <w:color w:val="010000"/>
          <w:sz w:val="20"/>
        </w:rPr>
        <w:lastRenderedPageBreak/>
        <w:t>right to authorize to another person to carry out the tasks approved in the Content of this Resolution.</w:t>
      </w:r>
    </w:p>
    <w:p w14:paraId="00000017" w14:textId="77777777" w:rsidR="00732D96" w:rsidRPr="009E4A41" w:rsidRDefault="009E4A41" w:rsidP="005E6B2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Article 2:</w:t>
      </w:r>
    </w:p>
    <w:p w14:paraId="00000018" w14:textId="77777777" w:rsidR="00732D96" w:rsidRPr="009E4A41" w:rsidRDefault="009E4A41" w:rsidP="005E6B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Assign the Legal Representative to carry out relevant legal procedures at the competent authority.</w:t>
      </w:r>
    </w:p>
    <w:p w14:paraId="00000019" w14:textId="34DE6448" w:rsidR="00732D96" w:rsidRPr="009E4A41" w:rsidRDefault="009E4A41" w:rsidP="005E6B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 xml:space="preserve">Relevant individuals and Departments are responsible for implementing this </w:t>
      </w:r>
      <w:r w:rsidR="00FB6F54" w:rsidRPr="009E4A41">
        <w:rPr>
          <w:rFonts w:ascii="Arial" w:hAnsi="Arial" w:cs="Arial"/>
          <w:color w:val="010000"/>
          <w:sz w:val="20"/>
        </w:rPr>
        <w:t xml:space="preserve">Resolution </w:t>
      </w:r>
      <w:r w:rsidRPr="009E4A41">
        <w:rPr>
          <w:rFonts w:ascii="Arial" w:hAnsi="Arial" w:cs="Arial"/>
          <w:color w:val="010000"/>
          <w:sz w:val="20"/>
        </w:rPr>
        <w:t>in accordance with the Company's charter and legal regulations.</w:t>
      </w:r>
    </w:p>
    <w:p w14:paraId="0000001A" w14:textId="77777777" w:rsidR="00732D96" w:rsidRPr="009E4A41" w:rsidRDefault="009E4A41" w:rsidP="005E6B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E4A41">
        <w:rPr>
          <w:rFonts w:ascii="Arial" w:hAnsi="Arial" w:cs="Arial"/>
          <w:color w:val="010000"/>
          <w:sz w:val="20"/>
        </w:rPr>
        <w:t>This Resolution takes effect from the date of its signing.</w:t>
      </w:r>
      <w:bookmarkEnd w:id="0"/>
    </w:p>
    <w:sectPr w:rsidR="00732D96" w:rsidRPr="009E4A41" w:rsidSect="006D526D">
      <w:pgSz w:w="11909" w:h="16834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F9"/>
    <w:multiLevelType w:val="multilevel"/>
    <w:tmpl w:val="505C2A2A"/>
    <w:lvl w:ilvl="0">
      <w:start w:val="2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5242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A94D63"/>
    <w:multiLevelType w:val="multilevel"/>
    <w:tmpl w:val="02E6ACBE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70FA"/>
    <w:multiLevelType w:val="multilevel"/>
    <w:tmpl w:val="5F22EEA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31F43"/>
    <w:multiLevelType w:val="multilevel"/>
    <w:tmpl w:val="B686CDA2"/>
    <w:lvl w:ilvl="0">
      <w:start w:val="2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96"/>
    <w:rsid w:val="00050B7E"/>
    <w:rsid w:val="001857B2"/>
    <w:rsid w:val="0055585C"/>
    <w:rsid w:val="005E6B21"/>
    <w:rsid w:val="00615912"/>
    <w:rsid w:val="006D526D"/>
    <w:rsid w:val="00717B02"/>
    <w:rsid w:val="00732D96"/>
    <w:rsid w:val="007534C5"/>
    <w:rsid w:val="00804158"/>
    <w:rsid w:val="009E4A41"/>
    <w:rsid w:val="00B066D2"/>
    <w:rsid w:val="00C10B6B"/>
    <w:rsid w:val="00C77C2B"/>
    <w:rsid w:val="00D269D9"/>
    <w:rsid w:val="00F01F0B"/>
    <w:rsid w:val="00F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41235"/>
  <w15:docId w15:val="{F2B77671-979A-447C-87BC-37DA388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6"/>
      <w:sz w:val="60"/>
      <w:szCs w:val="6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426"/>
      <w:sz w:val="60"/>
      <w:szCs w:val="6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252426"/>
      <w:sz w:val="44"/>
      <w:szCs w:val="44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252426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pPr>
      <w:spacing w:line="233" w:lineRule="auto"/>
      <w:ind w:firstLine="240"/>
    </w:pPr>
    <w:rPr>
      <w:rFonts w:ascii="Arial" w:eastAsia="Arial" w:hAnsi="Arial" w:cs="Arial"/>
      <w:sz w:val="72"/>
      <w:szCs w:val="72"/>
    </w:rPr>
  </w:style>
  <w:style w:type="paragraph" w:styleId="BodyText">
    <w:name w:val="Body Text"/>
    <w:basedOn w:val="Normal"/>
    <w:link w:val="BodyTextChar"/>
    <w:qFormat/>
    <w:pPr>
      <w:spacing w:line="286" w:lineRule="auto"/>
    </w:pPr>
    <w:rPr>
      <w:rFonts w:ascii="Times New Roman" w:eastAsia="Times New Roman" w:hAnsi="Times New Roman" w:cs="Times New Roman"/>
      <w:color w:val="252426"/>
      <w:sz w:val="60"/>
      <w:szCs w:val="60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83" w:lineRule="auto"/>
      <w:ind w:left="2480" w:hanging="690"/>
      <w:outlineLvl w:val="0"/>
    </w:pPr>
    <w:rPr>
      <w:rFonts w:ascii="Times New Roman" w:eastAsia="Times New Roman" w:hAnsi="Times New Roman" w:cs="Times New Roman"/>
      <w:b/>
      <w:bCs/>
      <w:color w:val="252426"/>
      <w:sz w:val="60"/>
      <w:szCs w:val="60"/>
    </w:rPr>
  </w:style>
  <w:style w:type="paragraph" w:customStyle="1" w:styleId="Bodytext60">
    <w:name w:val="Body text (6)"/>
    <w:basedOn w:val="Normal"/>
    <w:link w:val="Bodytext6"/>
    <w:pPr>
      <w:spacing w:line="194" w:lineRule="auto"/>
      <w:ind w:left="1690"/>
    </w:pPr>
    <w:rPr>
      <w:rFonts w:ascii="Arial" w:eastAsia="Arial" w:hAnsi="Arial" w:cs="Arial"/>
      <w:color w:val="252426"/>
      <w:sz w:val="44"/>
      <w:szCs w:val="44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  <w:color w:val="252426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88" w:lineRule="auto"/>
      <w:ind w:left="1440" w:hanging="700"/>
    </w:pPr>
    <w:rPr>
      <w:rFonts w:ascii="Times New Roman" w:eastAsia="Times New Roman" w:hAnsi="Times New Roman" w:cs="Times New Roman"/>
      <w:sz w:val="48"/>
      <w:szCs w:val="48"/>
    </w:rPr>
  </w:style>
  <w:style w:type="paragraph" w:styleId="NormalWeb">
    <w:name w:val="Normal (Web)"/>
    <w:basedOn w:val="Normal"/>
    <w:uiPriority w:val="99"/>
    <w:unhideWhenUsed/>
    <w:rsid w:val="00293B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zUPunZrXPRNwgfKL/+fwQx6Rw==">CgMxLjA4AHIhMWhHeDJCSmY3ZklNS1E0WkJISS1RMjlPVFE4cHFhTnI5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22</cp:revision>
  <dcterms:created xsi:type="dcterms:W3CDTF">2024-08-21T03:31:00Z</dcterms:created>
  <dcterms:modified xsi:type="dcterms:W3CDTF">2024-08-22T04:16:00Z</dcterms:modified>
</cp:coreProperties>
</file>