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DC057F7" w:rsidR="00241BAA" w:rsidRPr="006F40CB" w:rsidRDefault="006F40CB" w:rsidP="005D7A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F40CB">
        <w:rPr>
          <w:rFonts w:ascii="Arial" w:hAnsi="Arial" w:cs="Arial"/>
          <w:b/>
          <w:color w:val="010000"/>
          <w:sz w:val="20"/>
        </w:rPr>
        <w:t>PVI: Board Resolution</w:t>
      </w:r>
      <w:r w:rsidR="001E2952">
        <w:rPr>
          <w:rFonts w:ascii="Arial" w:hAnsi="Arial" w:cs="Arial"/>
          <w:b/>
          <w:color w:val="010000"/>
          <w:sz w:val="20"/>
        </w:rPr>
        <w:t xml:space="preserve"> No.81</w:t>
      </w:r>
    </w:p>
    <w:p w14:paraId="00000002" w14:textId="45C3AA41" w:rsidR="00241BAA" w:rsidRPr="006F40CB" w:rsidRDefault="006F40CB" w:rsidP="005D7A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0CB">
        <w:rPr>
          <w:rFonts w:ascii="Arial" w:hAnsi="Arial" w:cs="Arial"/>
          <w:color w:val="010000"/>
          <w:sz w:val="20"/>
        </w:rPr>
        <w:t>On August 20, 2024, PVI Holdings announced Resolution No. 81/NQ-PVI on the dividend payment 2023 as follows:</w:t>
      </w:r>
      <w:bookmarkStart w:id="0" w:name="_GoBack"/>
      <w:bookmarkEnd w:id="0"/>
    </w:p>
    <w:p w14:paraId="00000003" w14:textId="77777777" w:rsidR="00241BAA" w:rsidRPr="006F40CB" w:rsidRDefault="006F40CB" w:rsidP="005D7A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0CB">
        <w:rPr>
          <w:rFonts w:ascii="Arial" w:hAnsi="Arial" w:cs="Arial"/>
          <w:color w:val="010000"/>
          <w:sz w:val="20"/>
        </w:rPr>
        <w:t>Article 1: Approve the dividend payment plan in 2023 of PVI Holdings as follows:</w:t>
      </w:r>
    </w:p>
    <w:p w14:paraId="00000004" w14:textId="6F438EDD" w:rsidR="00241BAA" w:rsidRPr="006F40CB" w:rsidRDefault="006F40CB" w:rsidP="005D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0CB">
        <w:rPr>
          <w:rFonts w:ascii="Arial" w:hAnsi="Arial" w:cs="Arial"/>
          <w:color w:val="010000"/>
          <w:sz w:val="20"/>
        </w:rPr>
        <w:t>Exercise rate: 32% at par value/share</w:t>
      </w:r>
    </w:p>
    <w:p w14:paraId="00000005" w14:textId="77777777" w:rsidR="00241BAA" w:rsidRPr="006F40CB" w:rsidRDefault="006F40CB" w:rsidP="005D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0CB">
        <w:rPr>
          <w:rFonts w:ascii="Arial" w:hAnsi="Arial" w:cs="Arial"/>
          <w:color w:val="010000"/>
          <w:sz w:val="20"/>
        </w:rPr>
        <w:t>Record date: August 30, 2024</w:t>
      </w:r>
    </w:p>
    <w:p w14:paraId="00000006" w14:textId="77777777" w:rsidR="00241BAA" w:rsidRPr="006F40CB" w:rsidRDefault="006F40CB" w:rsidP="005D7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0CB">
        <w:rPr>
          <w:rFonts w:ascii="Arial" w:hAnsi="Arial" w:cs="Arial"/>
          <w:color w:val="010000"/>
          <w:sz w:val="20"/>
        </w:rPr>
        <w:t>Date of dividend payment: September 20, 2024</w:t>
      </w:r>
    </w:p>
    <w:p w14:paraId="00000007" w14:textId="60608BF9" w:rsidR="00241BAA" w:rsidRPr="006F40CB" w:rsidRDefault="006F40CB" w:rsidP="005D7A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0CB">
        <w:rPr>
          <w:rFonts w:ascii="Arial" w:hAnsi="Arial" w:cs="Arial"/>
          <w:color w:val="010000"/>
          <w:sz w:val="20"/>
        </w:rPr>
        <w:t>Article 2: This Resolution takes effect from the date of its signing. Members of the Board of Directors, the Executive Board, the Manager/Heads of Departments/Centers, and representatives of PVI Holdings at Companies/Investment Funds with contributed capital of PVI Holdings are responsible for implementing this Resolution.</w:t>
      </w:r>
    </w:p>
    <w:sectPr w:rsidR="00241BAA" w:rsidRPr="006F40CB" w:rsidSect="006F40CB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6BA0"/>
    <w:multiLevelType w:val="multilevel"/>
    <w:tmpl w:val="2F46EFC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A"/>
    <w:rsid w:val="001E2952"/>
    <w:rsid w:val="00241BAA"/>
    <w:rsid w:val="005D7AD2"/>
    <w:rsid w:val="006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6AAA4"/>
  <w15:docId w15:val="{F989EA0F-9B14-4384-BEC3-C94D045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Tahoma" w:eastAsia="Tahoma" w:hAnsi="Tahoma" w:cs="Tahoma"/>
      <w:sz w:val="20"/>
      <w:szCs w:val="20"/>
    </w:rPr>
  </w:style>
  <w:style w:type="paragraph" w:customStyle="1" w:styleId="Other0">
    <w:name w:val="Other"/>
    <w:basedOn w:val="Normal"/>
    <w:link w:val="Other"/>
    <w:pPr>
      <w:spacing w:line="257" w:lineRule="auto"/>
    </w:pPr>
    <w:rPr>
      <w:rFonts w:ascii="Tahoma" w:eastAsia="Tahoma" w:hAnsi="Tahoma" w:cs="Tahoma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52" w:lineRule="auto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rPr>
      <w:rFonts w:ascii="Tahoma" w:eastAsia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69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OrE/QEVMHHmV6QKpgkAGwduug==">CgMxLjA4AHIhMWNiQmR3YmtqUkJWWS01R0QzU01kWnZHRHBxUjl1NGQ5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2024-08-23T03:09:00Z</dcterms:created>
  <dcterms:modified xsi:type="dcterms:W3CDTF">2024-08-26T03:42:00Z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bfbf59141d0fb36df5b0d849b54c84915d27f5c6d6f4f77463d12ec5320db96a</vt:lpwstr>
  </property>
</Properties>
</file>