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i w:val="0"/>
          <w:smallCaps w:val="0"/>
          <w:strike w:val="0"/>
          <w:sz w:val="20"/>
          <w:szCs w:val="20"/>
          <w:u w:val="none"/>
          <w:shd w:fill="auto" w:val="clear"/>
          <w:vertAlign w:val="baseline"/>
          <w:rFonts w:ascii="Arial" w:cs="Arial" w:eastAsia="Arial" w:hAnsi="Arial"/>
        </w:rPr>
      </w:pPr>
      <w:r>
        <w:rPr>
          <w:b w:val="1"/>
          <w:i w:val="0"/>
          <w:smallCaps w:val="0"/>
          <w:strike w:val="0"/>
          <w:sz w:val="20"/>
          <w:u w:val="none"/>
          <w:shd w:fill="auto" w:val="clear"/>
          <w:vertAlign w:val="baseline"/>
          <w:rtl w:val="0"/>
          <w:rFonts w:ascii="Arial" w:hAnsi="Arial"/>
        </w:rPr>
        <w:t xml:space="preserve">YTC:</w:t>
      </w:r>
      <w:r>
        <w:rPr>
          <w:b w:val="1"/>
          <w:i w:val="0"/>
          <w:smallCaps w:val="0"/>
          <w:strike w:val="0"/>
          <w:sz w:val="20"/>
          <w:u w:val="none"/>
          <w:shd w:fill="auto" w:val="clear"/>
          <w:vertAlign w:val="baseline"/>
          <w:rtl w:val="0"/>
          <w:rFonts w:ascii="Arial" w:hAnsi="Arial"/>
        </w:rPr>
        <w:t xml:space="preserve"> </w:t>
      </w:r>
      <w:r>
        <w:rPr>
          <w:b w:val="1"/>
          <w:i w:val="0"/>
          <w:smallCaps w:val="0"/>
          <w:strike w:val="0"/>
          <w:sz w:val="20"/>
          <w:u w:val="none"/>
          <w:shd w:fill="auto" w:val="clear"/>
          <w:vertAlign w:val="baseline"/>
          <w:rtl w:val="0"/>
          <w:rFonts w:ascii="Arial" w:hAnsi="Arial"/>
        </w:rPr>
        <w:t xml:space="preserve">Board Resolution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sz w:val="20"/>
          <w:szCs w:val="20"/>
          <w:u w:val="none"/>
          <w:shd w:fill="auto" w:val="clear"/>
          <w:vertAlign w:val="baseline"/>
          <w:rFonts w:ascii="Arial" w:cs="Arial" w:eastAsia="Arial" w:hAnsi="Arial"/>
        </w:rPr>
      </w:pPr>
      <w:r>
        <w:rPr>
          <w:b w:val="0"/>
          <w:i w:val="0"/>
          <w:smallCaps w:val="0"/>
          <w:strike w:val="0"/>
          <w:sz w:val="20"/>
          <w:u w:val="none"/>
          <w:shd w:fill="auto" w:val="clear"/>
          <w:vertAlign w:val="baseline"/>
          <w:rtl w:val="0"/>
          <w:rFonts w:ascii="Arial" w:hAnsi="Arial"/>
        </w:rPr>
        <w:t xml:space="preserve">On August 20, 2024, Ho Chi Minh City Medical Import-Export Joint Stock Company announced Resolution No. 20/2024/NQ-HDQT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sz w:val="20"/>
          <w:szCs w:val="20"/>
          <w:u w:val="none"/>
          <w:shd w:fill="auto" w:val="clear"/>
          <w:vertAlign w:val="baseline"/>
          <w:rFonts w:ascii="Arial" w:cs="Arial" w:eastAsia="Arial" w:hAnsi="Arial"/>
        </w:rPr>
      </w:pPr>
      <w:r>
        <w:rPr>
          <w:sz w:val="20"/>
          <w:rtl w:val="0"/>
          <w:b w:val="0"/>
          <w:i w:val="0"/>
          <w:smallCaps w:val="0"/>
          <w:strike w:val="0"/>
          <w:u w:val="none"/>
          <w:shd w:fill="auto" w:val="clear"/>
          <w:vertAlign w:val="baseline"/>
          <w:rFonts w:ascii="Arial" w:hAnsi="Arial"/>
        </w:rPr>
        <w:t xml:space="preserve">Article 1:</w:t>
      </w:r>
      <w:r>
        <w:rPr>
          <w:sz w:val="20"/>
          <w:rtl w:val="0"/>
          <w:b w:val="0"/>
          <w:i w:val="0"/>
          <w:smallCaps w:val="0"/>
          <w:strike w:val="0"/>
          <w:u w:val="none"/>
          <w:shd w:fill="auto" w:val="clear"/>
          <w:vertAlign w:val="baseline"/>
          <w:rFonts w:ascii="Arial" w:hAnsi="Arial"/>
        </w:rPr>
        <w:t xml:space="preserve"> </w:t>
      </w:r>
      <w:r>
        <w:rPr>
          <w:sz w:val="20"/>
          <w:rtl w:val="0"/>
          <w:b w:val="0"/>
          <w:i w:val="0"/>
          <w:smallCaps w:val="0"/>
          <w:strike w:val="0"/>
          <w:u w:val="none"/>
          <w:shd w:fill="auto" w:val="clear"/>
          <w:vertAlign w:val="baseline"/>
          <w:rFonts w:ascii="Arial" w:hAnsi="Arial"/>
        </w:rPr>
        <w:t xml:space="preserve">Approve on signing various types of Contracts (Principle Contract, Sales Contract, Bidding Authorization Contract and other types of Contracts) related to the purchase and sale of products that Công ty TNHH Bạch Tuyết Kotton ( tentatively translated as “Bach Tuyet Kotton Co., Ltd.”) and Ho Chi Minh City Medial Import Export Joint Stock Company are distributing.</w:t>
      </w:r>
      <w:r>
        <w:rPr>
          <w:sz w:val="20"/>
          <w:rtl w:val="0"/>
          <w:b w:val="0"/>
          <w:i w:val="0"/>
          <w:smallCaps w:val="0"/>
          <w:strike w:val="0"/>
          <w:u w:val="none"/>
          <w:shd w:fill="auto" w:val="clear"/>
          <w:vertAlign w:val="baseline"/>
          <w:rFonts w:ascii="Arial" w:hAnsi="Arial"/>
        </w:rPr>
        <w:t xml:space="preserve"> </w:t>
      </w:r>
      <w:r>
        <w:rPr>
          <w:sz w:val="20"/>
          <w:rtl w:val="0"/>
          <w:rFonts w:ascii="Arial" w:hAnsi="Arial"/>
        </w:rPr>
        <w:t xml:space="preserve">The total cumulative value of transactions with related parties in 2024 shall not exceed 35% of the total value of the Company's assets recorded in the most recent Financial Statements (Công ty TNHH Bạch Tuyết Kotto - tentatively translated as “Bach Tuyet Kotton Co., Ltd.”) is a related organization of Mr. Nguyen Khanh Linh - the Chair of the Board of Directors).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sz w:val="20"/>
          <w:szCs w:val="20"/>
          <w:u w:val="none"/>
          <w:shd w:fill="auto" w:val="clear"/>
          <w:vertAlign w:val="baseline"/>
          <w:rFonts w:ascii="Arial" w:cs="Arial" w:eastAsia="Arial" w:hAnsi="Arial"/>
        </w:rPr>
      </w:pPr>
      <w:r>
        <w:rPr>
          <w:b w:val="0"/>
          <w:i w:val="0"/>
          <w:smallCaps w:val="0"/>
          <w:strike w:val="0"/>
          <w:sz w:val="20"/>
          <w:u w:val="none"/>
          <w:shd w:fill="auto" w:val="clear"/>
          <w:vertAlign w:val="baseline"/>
          <w:rtl w:val="0"/>
          <w:rFonts w:ascii="Arial" w:hAnsi="Arial"/>
        </w:rPr>
        <w:t xml:space="preserve">Article 2: Assign Mr. Phan Minh Trung - Member of the Board of Directors and the General Manager of Ho Chi Minh City Medial Import Export Joint Stock Company to decide on the terms of the Contract, sign, organize the implementation and carry out information disclosure in accordance with regulations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sz w:val="20"/>
          <w:szCs w:val="20"/>
          <w:u w:val="none"/>
          <w:shd w:fill="auto" w:val="clear"/>
          <w:vertAlign w:val="baseline"/>
          <w:rFonts w:ascii="Arial" w:cs="Arial" w:eastAsia="Arial" w:hAnsi="Arial"/>
        </w:rPr>
      </w:pPr>
      <w:r>
        <w:rPr>
          <w:b w:val="0"/>
          <w:i w:val="0"/>
          <w:smallCaps w:val="0"/>
          <w:strike w:val="0"/>
          <w:sz w:val="20"/>
          <w:u w:val="none"/>
          <w:shd w:fill="auto" w:val="clear"/>
          <w:vertAlign w:val="baseline"/>
          <w:rtl w:val="0"/>
          <w:rFonts w:ascii="Arial" w:hAnsi="Arial"/>
        </w:rPr>
        <w:t xml:space="preserve">Article 3:</w:t>
      </w:r>
      <w:r>
        <w:rPr>
          <w:b w:val="0"/>
          <w:i w:val="0"/>
          <w:smallCaps w:val="0"/>
          <w:strike w:val="0"/>
          <w:sz w:val="20"/>
          <w:u w:val="none"/>
          <w:shd w:fill="auto" w:val="clear"/>
          <w:vertAlign w:val="baseline"/>
          <w:rtl w:val="0"/>
          <w:rFonts w:ascii="Arial" w:hAnsi="Arial"/>
        </w:rPr>
        <w:t xml:space="preserve"> </w:t>
      </w:r>
      <w:r>
        <w:rPr>
          <w:b w:val="0"/>
          <w:i w:val="0"/>
          <w:smallCaps w:val="0"/>
          <w:strike w:val="0"/>
          <w:sz w:val="20"/>
          <w:u w:val="none"/>
          <w:shd w:fill="auto" w:val="clear"/>
          <w:vertAlign w:val="baseline"/>
          <w:rtl w:val="0"/>
          <w:rFonts w:ascii="Arial" w:hAnsi="Arial"/>
        </w:rPr>
        <w:t xml:space="preserve">This Resolution takes effect from the date of its signing.</w:t>
      </w:r>
      <w:r>
        <w:rPr>
          <w:b w:val="0"/>
          <w:i w:val="0"/>
          <w:smallCaps w:val="0"/>
          <w:strike w:val="0"/>
          <w:sz w:val="20"/>
          <w:u w:val="none"/>
          <w:shd w:fill="auto" w:val="clear"/>
          <w:vertAlign w:val="baseline"/>
          <w:rtl w:val="0"/>
          <w:rFonts w:ascii="Arial" w:hAnsi="Arial"/>
        </w:rPr>
        <w:t xml:space="preserve"> </w:t>
      </w:r>
      <w:r>
        <w:rPr>
          <w:b w:val="0"/>
          <w:i w:val="0"/>
          <w:smallCaps w:val="0"/>
          <w:strike w:val="0"/>
          <w:sz w:val="20"/>
          <w:u w:val="none"/>
          <w:shd w:fill="auto" w:val="clear"/>
          <w:vertAlign w:val="baseline"/>
          <w:rtl w:val="0"/>
          <w:rFonts w:ascii="Arial" w:hAnsi="Arial"/>
        </w:rPr>
        <w:t xml:space="preserve">The Board of Directors, the Executive Board, relevant departments and individuals of Ho Chi Minh City Medial Import Export Joint Stock Company are responsible for implementing this Resolution.</w:t>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basedOn w:val="DefaultParagraphFont"/>
    <w:link w:val="Vnbnnidung0"/>
    <w:rPr>
      <w:rFonts w:ascii="Times New Roman" w:cs="Times New Roman" w:eastAsia="Times New Roman" w:hAnsi="Times New Roman"/>
      <w:b w:val="0"/>
      <w:bCs w:val="0"/>
      <w:i w:val="0"/>
      <w:iCs w:val="0"/>
      <w:smallCaps w:val="0"/>
      <w:strike w:val="0"/>
      <w:u w:val="none"/>
      <w:shd w:color="auto" w:fill="auto" w:val="clear"/>
    </w:rPr>
  </w:style>
  <w:style w:type="character" w:styleId="Vnbnnidung2" w:customStyle="1">
    <w:name w:val="Văn bản nội dung (2)_"/>
    <w:basedOn w:val="DefaultParagraphFont"/>
    <w:link w:val="Vnbnnidung20"/>
    <w:rPr>
      <w:rFonts w:ascii="Times New Roman" w:cs="Times New Roman" w:eastAsia="Times New Roman" w:hAnsi="Times New Roman"/>
      <w:b w:val="0"/>
      <w:bCs w:val="0"/>
      <w:i w:val="0"/>
      <w:iCs w:val="0"/>
      <w:smallCaps w:val="0"/>
      <w:strike w:val="0"/>
      <w:sz w:val="20"/>
      <w:szCs w:val="20"/>
      <w:u w:val="none"/>
      <w:shd w:color="auto" w:fill="auto" w:val="clear"/>
    </w:rPr>
  </w:style>
  <w:style w:type="character" w:styleId="Vnbnnidung5" w:customStyle="1">
    <w:name w:val="Văn bản nội dung (5)_"/>
    <w:basedOn w:val="DefaultParagraphFont"/>
    <w:link w:val="Vnbnnidung50"/>
    <w:rPr>
      <w:rFonts w:ascii="Arial" w:cs="Arial" w:eastAsia="Arial" w:hAnsi="Arial"/>
      <w:b w:val="1"/>
      <w:bCs w:val="1"/>
      <w:i w:val="0"/>
      <w:iCs w:val="0"/>
      <w:smallCaps w:val="0"/>
      <w:strike w:val="0"/>
      <w:color w:val="c82a50"/>
      <w:sz w:val="15"/>
      <w:szCs w:val="15"/>
      <w:u w:val="none"/>
      <w:shd w:color="auto" w:fill="auto" w:val="clear"/>
    </w:rPr>
  </w:style>
  <w:style w:type="character" w:styleId="Vnbnnidung3" w:customStyle="1">
    <w:name w:val="Văn bản nội dung (3)_"/>
    <w:basedOn w:val="DefaultParagraphFont"/>
    <w:link w:val="Vnbnnidung30"/>
    <w:rPr>
      <w:rFonts w:ascii="Cambria" w:cs="Cambria" w:eastAsia="Cambria" w:hAnsi="Cambria"/>
      <w:b w:val="0"/>
      <w:bCs w:val="0"/>
      <w:i w:val="0"/>
      <w:iCs w:val="0"/>
      <w:smallCaps w:val="0"/>
      <w:strike w:val="0"/>
      <w:color w:val="c82a50"/>
      <w:w w:val="100"/>
      <w:sz w:val="17"/>
      <w:szCs w:val="17"/>
      <w:u w:val="none"/>
      <w:shd w:color="auto" w:fill="auto" w:val="clear"/>
    </w:rPr>
  </w:style>
  <w:style w:type="character" w:styleId="Vnbnnidung4" w:customStyle="1">
    <w:name w:val="Văn bản nội dung (4)_"/>
    <w:basedOn w:val="DefaultParagraphFont"/>
    <w:link w:val="Vnbnnidung40"/>
    <w:rPr>
      <w:rFonts w:ascii="Arial" w:cs="Arial" w:eastAsia="Arial" w:hAnsi="Arial"/>
      <w:b w:val="0"/>
      <w:bCs w:val="0"/>
      <w:i w:val="0"/>
      <w:iCs w:val="0"/>
      <w:smallCaps w:val="0"/>
      <w:strike w:val="0"/>
      <w:color w:val="425aae"/>
      <w:sz w:val="44"/>
      <w:szCs w:val="44"/>
      <w:u w:val="none"/>
      <w:shd w:color="auto" w:fill="auto" w:val="clear"/>
    </w:rPr>
  </w:style>
  <w:style w:type="paragraph" w:styleId="Vnbnnidung0" w:customStyle="1">
    <w:name w:val="Văn bản nội dung"/>
    <w:basedOn w:val="Normal"/>
    <w:link w:val="Vnbnnidung"/>
    <w:rPr>
      <w:rFonts w:ascii="Times New Roman" w:cs="Times New Roman" w:eastAsia="Times New Roman" w:hAnsi="Times New Roman"/>
    </w:rPr>
  </w:style>
  <w:style w:type="paragraph" w:styleId="Vnbnnidung20" w:customStyle="1">
    <w:name w:val="Văn bản nội dung (2)"/>
    <w:basedOn w:val="Normal"/>
    <w:link w:val="Vnbnnidung2"/>
    <w:rPr>
      <w:rFonts w:ascii="Times New Roman" w:cs="Times New Roman" w:eastAsia="Times New Roman" w:hAnsi="Times New Roman"/>
      <w:sz w:val="20"/>
      <w:szCs w:val="20"/>
    </w:rPr>
  </w:style>
  <w:style w:type="paragraph" w:styleId="Vnbnnidung50" w:customStyle="1">
    <w:name w:val="Văn bản nội dung (5)"/>
    <w:basedOn w:val="Normal"/>
    <w:link w:val="Vnbnnidung5"/>
    <w:rPr>
      <w:rFonts w:ascii="Arial" w:cs="Arial" w:eastAsia="Arial" w:hAnsi="Arial"/>
      <w:b w:val="1"/>
      <w:bCs w:val="1"/>
      <w:color w:val="c82a50"/>
      <w:sz w:val="15"/>
      <w:szCs w:val="15"/>
    </w:rPr>
  </w:style>
  <w:style w:type="paragraph" w:styleId="Vnbnnidung30" w:customStyle="1">
    <w:name w:val="Văn bản nội dung (3)"/>
    <w:basedOn w:val="Normal"/>
    <w:link w:val="Vnbnnidung3"/>
    <w:rPr>
      <w:rFonts w:ascii="Cambria" w:cs="Cambria" w:eastAsia="Cambria" w:hAnsi="Cambria"/>
      <w:color w:val="c82a50"/>
      <w:sz w:val="17"/>
      <w:szCs w:val="17"/>
    </w:rPr>
  </w:style>
  <w:style w:type="paragraph" w:styleId="Vnbnnidung40" w:customStyle="1">
    <w:name w:val="Văn bản nội dung (4)"/>
    <w:basedOn w:val="Normal"/>
    <w:link w:val="Vnbnnidung4"/>
    <w:rPr>
      <w:rFonts w:ascii="Arial" w:cs="Arial" w:eastAsia="Arial" w:hAnsi="Arial"/>
      <w:color w:val="425aae"/>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1jKFAK496o3qdAxcubnRi6V4w==">CgMxLjA4AHIhMWRHazRLazNPbF9NdU5NZlNTRXZLRUJRdXhaOEtqNW9B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db7d2399f089ca5588716d53a74ced536ce861b0154d183754cc8b2a9ee6bb1b</vt:lpwstr>
  </property>
</Properties>
</file>