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3C59" w:rsidRPr="00B059BD" w:rsidRDefault="00000000" w:rsidP="0070648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B059BD">
        <w:rPr>
          <w:rFonts w:ascii="Arial" w:hAnsi="Arial" w:cs="Arial"/>
          <w:b/>
          <w:color w:val="010000"/>
          <w:sz w:val="20"/>
        </w:rPr>
        <w:t>DMN: Board Resolution</w:t>
      </w:r>
    </w:p>
    <w:p w:rsidR="00B13C59" w:rsidRPr="00B059BD" w:rsidRDefault="00000000" w:rsidP="0070648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059BD">
        <w:rPr>
          <w:rFonts w:ascii="Arial" w:hAnsi="Arial" w:cs="Arial"/>
          <w:color w:val="010000"/>
          <w:sz w:val="20"/>
        </w:rPr>
        <w:t xml:space="preserve">On August 22, 2024, </w:t>
      </w:r>
      <w:proofErr w:type="spellStart"/>
      <w:r w:rsidRPr="00B059BD">
        <w:rPr>
          <w:rFonts w:ascii="Arial" w:hAnsi="Arial" w:cs="Arial"/>
          <w:color w:val="010000"/>
          <w:sz w:val="20"/>
        </w:rPr>
        <w:t>Domenal</w:t>
      </w:r>
      <w:proofErr w:type="spellEnd"/>
      <w:r w:rsidRPr="00B059BD">
        <w:rPr>
          <w:rFonts w:ascii="Arial" w:hAnsi="Arial" w:cs="Arial"/>
          <w:color w:val="010000"/>
          <w:sz w:val="20"/>
        </w:rPr>
        <w:t xml:space="preserve"> Joint Stock Company announced Resolution </w:t>
      </w:r>
      <w:r w:rsidR="0070648B" w:rsidRPr="00B059BD">
        <w:rPr>
          <w:rFonts w:ascii="Arial" w:hAnsi="Arial" w:cs="Arial"/>
          <w:color w:val="010000"/>
          <w:sz w:val="20"/>
        </w:rPr>
        <w:t xml:space="preserve">No. </w:t>
      </w:r>
      <w:r w:rsidRPr="00B059BD">
        <w:rPr>
          <w:rFonts w:ascii="Arial" w:hAnsi="Arial" w:cs="Arial"/>
          <w:color w:val="010000"/>
          <w:sz w:val="20"/>
        </w:rPr>
        <w:t xml:space="preserve">08/2024/NQ-HDQT as follows: </w:t>
      </w:r>
    </w:p>
    <w:p w:rsidR="00B13C59" w:rsidRPr="00B059BD" w:rsidRDefault="00000000" w:rsidP="0070648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059BD">
        <w:rPr>
          <w:rFonts w:ascii="Arial" w:hAnsi="Arial" w:cs="Arial"/>
          <w:color w:val="010000"/>
          <w:sz w:val="20"/>
        </w:rPr>
        <w:t>Article 1:</w:t>
      </w:r>
    </w:p>
    <w:p w:rsidR="00B13C59" w:rsidRPr="00B059BD" w:rsidRDefault="00000000" w:rsidP="007064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059BD">
        <w:rPr>
          <w:rFonts w:ascii="Arial" w:hAnsi="Arial" w:cs="Arial"/>
          <w:color w:val="010000"/>
          <w:sz w:val="20"/>
        </w:rPr>
        <w:t xml:space="preserve">On April 29, 2024, the provision for bad receivable debts was made for 08 customers with the amount of: VND9,966,193,469. On June 30, 2024, the debt of these 08 customers was cleared and the corresponding provision for </w:t>
      </w:r>
      <w:r w:rsidR="0070648B" w:rsidRPr="00B059BD">
        <w:rPr>
          <w:rFonts w:ascii="Arial" w:hAnsi="Arial" w:cs="Arial"/>
          <w:color w:val="010000"/>
          <w:sz w:val="20"/>
        </w:rPr>
        <w:t>bad</w:t>
      </w:r>
      <w:r w:rsidRPr="00B059BD">
        <w:rPr>
          <w:rFonts w:ascii="Arial" w:hAnsi="Arial" w:cs="Arial"/>
          <w:color w:val="010000"/>
          <w:sz w:val="20"/>
        </w:rPr>
        <w:t xml:space="preserve"> receivables </w:t>
      </w:r>
      <w:r w:rsidR="0070648B" w:rsidRPr="00B059BD">
        <w:rPr>
          <w:rFonts w:ascii="Arial" w:hAnsi="Arial" w:cs="Arial"/>
          <w:color w:val="010000"/>
          <w:sz w:val="20"/>
        </w:rPr>
        <w:t xml:space="preserve">debts </w:t>
      </w:r>
      <w:r w:rsidRPr="00B059BD">
        <w:rPr>
          <w:rFonts w:ascii="Arial" w:hAnsi="Arial" w:cs="Arial"/>
          <w:color w:val="010000"/>
          <w:sz w:val="20"/>
        </w:rPr>
        <w:t>was cleared to include in the expenses of the period with the corresponding amount of: VND9,966,193,469 according to the following detailed customers: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54"/>
        <w:gridCol w:w="4777"/>
        <w:gridCol w:w="2081"/>
        <w:gridCol w:w="1405"/>
      </w:tblGrid>
      <w:tr w:rsidR="00B13C59" w:rsidRPr="00B059BD" w:rsidTr="0070648B">
        <w:tc>
          <w:tcPr>
            <w:tcW w:w="4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70648B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26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000000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Name of customer</w:t>
            </w:r>
          </w:p>
        </w:tc>
        <w:tc>
          <w:tcPr>
            <w:tcW w:w="11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000000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Amount (VND)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000000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Note</w:t>
            </w:r>
          </w:p>
        </w:tc>
      </w:tr>
      <w:tr w:rsidR="00B13C59" w:rsidRPr="00B059BD" w:rsidTr="0070648B">
        <w:tc>
          <w:tcPr>
            <w:tcW w:w="4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000000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6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000000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Le Thanh Van</w:t>
            </w:r>
          </w:p>
        </w:tc>
        <w:tc>
          <w:tcPr>
            <w:tcW w:w="11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000000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22,403,178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B13C59" w:rsidP="0070648B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B13C59" w:rsidRPr="00B059BD" w:rsidTr="0070648B">
        <w:tc>
          <w:tcPr>
            <w:tcW w:w="4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000000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6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000000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Thanh Hai Private Enterprise</w:t>
            </w:r>
          </w:p>
        </w:tc>
        <w:tc>
          <w:tcPr>
            <w:tcW w:w="11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000000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3,400,000,000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B13C59" w:rsidP="0070648B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B13C59" w:rsidRPr="00B059BD" w:rsidTr="0070648B">
        <w:tc>
          <w:tcPr>
            <w:tcW w:w="4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000000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6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000000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Minh Chanh Company Limited</w:t>
            </w:r>
          </w:p>
        </w:tc>
        <w:tc>
          <w:tcPr>
            <w:tcW w:w="11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000000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2,697,792,212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B13C59" w:rsidP="0070648B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B13C59" w:rsidRPr="00B059BD" w:rsidTr="0070648B">
        <w:tc>
          <w:tcPr>
            <w:tcW w:w="4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000000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26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000000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Nguyen Van Nien</w:t>
            </w:r>
          </w:p>
        </w:tc>
        <w:tc>
          <w:tcPr>
            <w:tcW w:w="11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000000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474,425,214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B13C59" w:rsidP="0070648B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B13C59" w:rsidRPr="00B059BD" w:rsidTr="0070648B">
        <w:tc>
          <w:tcPr>
            <w:tcW w:w="4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000000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26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000000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Pham Minh Phuong</w:t>
            </w:r>
          </w:p>
        </w:tc>
        <w:tc>
          <w:tcPr>
            <w:tcW w:w="11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000000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20,580,509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B13C59" w:rsidP="0070648B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B13C59" w:rsidRPr="00B059BD" w:rsidTr="0070648B">
        <w:tc>
          <w:tcPr>
            <w:tcW w:w="4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000000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26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000000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Ha Thanh Nhut</w:t>
            </w:r>
          </w:p>
        </w:tc>
        <w:tc>
          <w:tcPr>
            <w:tcW w:w="11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000000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1,067,396,819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B13C59" w:rsidP="0070648B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B13C59" w:rsidRPr="00B059BD" w:rsidTr="0070648B">
        <w:tc>
          <w:tcPr>
            <w:tcW w:w="4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000000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7</w:t>
            </w:r>
          </w:p>
        </w:tc>
        <w:tc>
          <w:tcPr>
            <w:tcW w:w="26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000000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Dang Thuy Tuong</w:t>
            </w:r>
          </w:p>
        </w:tc>
        <w:tc>
          <w:tcPr>
            <w:tcW w:w="11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000000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2,086,190,537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B13C59" w:rsidP="0070648B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B13C59" w:rsidRPr="00B059BD" w:rsidTr="0070648B">
        <w:tc>
          <w:tcPr>
            <w:tcW w:w="4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000000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8</w:t>
            </w:r>
          </w:p>
        </w:tc>
        <w:tc>
          <w:tcPr>
            <w:tcW w:w="26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000000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Ho Van Det</w:t>
            </w:r>
          </w:p>
        </w:tc>
        <w:tc>
          <w:tcPr>
            <w:tcW w:w="11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000000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197,405,000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B13C59" w:rsidP="0070648B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B13C59" w:rsidRPr="00B059BD" w:rsidTr="0070648B">
        <w:tc>
          <w:tcPr>
            <w:tcW w:w="4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B13C59" w:rsidP="0070648B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6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70648B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Total</w:t>
            </w:r>
          </w:p>
        </w:tc>
        <w:tc>
          <w:tcPr>
            <w:tcW w:w="11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000000" w:rsidP="0070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059BD">
              <w:rPr>
                <w:rFonts w:ascii="Arial" w:hAnsi="Arial" w:cs="Arial"/>
                <w:color w:val="010000"/>
                <w:sz w:val="20"/>
              </w:rPr>
              <w:t>9,966,193,469</w:t>
            </w:r>
          </w:p>
        </w:tc>
        <w:tc>
          <w:tcPr>
            <w:tcW w:w="77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13C59" w:rsidRPr="00B059BD" w:rsidRDefault="00B13C59" w:rsidP="0070648B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:rsidR="00B13C59" w:rsidRPr="00B059BD" w:rsidRDefault="00000000" w:rsidP="0070648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059BD">
        <w:rPr>
          <w:rFonts w:ascii="Arial" w:hAnsi="Arial" w:cs="Arial"/>
          <w:color w:val="010000"/>
          <w:sz w:val="20"/>
        </w:rPr>
        <w:t xml:space="preserve">- Continue to monitor the debt of these 8 customers outside the balance sheet, use measures to </w:t>
      </w:r>
      <w:r w:rsidR="0070648B" w:rsidRPr="00B059BD">
        <w:rPr>
          <w:rFonts w:ascii="Arial" w:hAnsi="Arial" w:cs="Arial"/>
          <w:color w:val="010000"/>
          <w:sz w:val="20"/>
        </w:rPr>
        <w:t>recover</w:t>
      </w:r>
      <w:r w:rsidRPr="00B059BD">
        <w:rPr>
          <w:rFonts w:ascii="Arial" w:hAnsi="Arial" w:cs="Arial"/>
          <w:color w:val="010000"/>
          <w:sz w:val="20"/>
        </w:rPr>
        <w:t xml:space="preserve"> debt, </w:t>
      </w:r>
      <w:r w:rsidR="0070648B" w:rsidRPr="00B059BD">
        <w:rPr>
          <w:rFonts w:ascii="Arial" w:hAnsi="Arial" w:cs="Arial"/>
          <w:color w:val="010000"/>
          <w:sz w:val="20"/>
        </w:rPr>
        <w:t xml:space="preserve">and </w:t>
      </w:r>
      <w:r w:rsidRPr="00B059BD">
        <w:rPr>
          <w:rFonts w:ascii="Arial" w:hAnsi="Arial" w:cs="Arial"/>
          <w:color w:val="010000"/>
          <w:sz w:val="20"/>
        </w:rPr>
        <w:t xml:space="preserve">the debt will be recorded in income when </w:t>
      </w:r>
      <w:r w:rsidR="0070648B" w:rsidRPr="00B059BD">
        <w:rPr>
          <w:rFonts w:ascii="Arial" w:hAnsi="Arial" w:cs="Arial"/>
          <w:color w:val="010000"/>
          <w:sz w:val="20"/>
        </w:rPr>
        <w:t>recovered</w:t>
      </w:r>
      <w:r w:rsidRPr="00B059BD">
        <w:rPr>
          <w:rFonts w:ascii="Arial" w:hAnsi="Arial" w:cs="Arial"/>
          <w:color w:val="010000"/>
          <w:sz w:val="20"/>
        </w:rPr>
        <w:t>.</w:t>
      </w:r>
    </w:p>
    <w:p w:rsidR="00B13C59" w:rsidRPr="00B059BD" w:rsidRDefault="00000000" w:rsidP="0070648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059BD">
        <w:rPr>
          <w:rFonts w:ascii="Arial" w:hAnsi="Arial" w:cs="Arial"/>
          <w:color w:val="010000"/>
          <w:sz w:val="20"/>
        </w:rPr>
        <w:t>Article 2:</w:t>
      </w:r>
    </w:p>
    <w:p w:rsidR="00B13C59" w:rsidRPr="00B059BD" w:rsidRDefault="00000000" w:rsidP="0070648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059BD">
        <w:rPr>
          <w:rFonts w:ascii="Arial" w:hAnsi="Arial" w:cs="Arial"/>
          <w:color w:val="010000"/>
          <w:sz w:val="20"/>
        </w:rPr>
        <w:t>The Board of Directors, the General Manager of the Company, relevant units, and individuals are responsible for implementing this Resolution.</w:t>
      </w:r>
    </w:p>
    <w:p w:rsidR="00B13C59" w:rsidRPr="00B059BD" w:rsidRDefault="00000000" w:rsidP="0070648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059BD">
        <w:rPr>
          <w:rFonts w:ascii="Arial" w:hAnsi="Arial" w:cs="Arial"/>
          <w:color w:val="010000"/>
          <w:sz w:val="20"/>
        </w:rPr>
        <w:t xml:space="preserve">This Resolution takes effect from the date of </w:t>
      </w:r>
      <w:r w:rsidR="0070648B" w:rsidRPr="00B059BD">
        <w:rPr>
          <w:rFonts w:ascii="Arial" w:hAnsi="Arial" w:cs="Arial"/>
          <w:color w:val="010000"/>
          <w:sz w:val="20"/>
        </w:rPr>
        <w:t xml:space="preserve">its </w:t>
      </w:r>
      <w:r w:rsidRPr="00B059BD">
        <w:rPr>
          <w:rFonts w:ascii="Arial" w:hAnsi="Arial" w:cs="Arial"/>
          <w:color w:val="010000"/>
          <w:sz w:val="20"/>
        </w:rPr>
        <w:t>signing./.</w:t>
      </w:r>
    </w:p>
    <w:sectPr w:rsidR="00B13C59" w:rsidRPr="00B059BD" w:rsidSect="0070648B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86D4A"/>
    <w:multiLevelType w:val="multilevel"/>
    <w:tmpl w:val="E2E2AAC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15638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C59"/>
    <w:rsid w:val="0070648B"/>
    <w:rsid w:val="00897AAB"/>
    <w:rsid w:val="00B059BD"/>
    <w:rsid w:val="00B13C59"/>
    <w:rsid w:val="00DC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CCEF5"/>
  <w15:docId w15:val="{1105ECFB-447A-481A-B449-BED0622F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7"/>
      <w:szCs w:val="17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"/>
    <w:link w:val="Bodytext5"/>
    <w:pPr>
      <w:jc w:val="right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Bodytext20">
    <w:name w:val="Body text (2)"/>
    <w:basedOn w:val="Normal"/>
    <w:link w:val="Bodytext2"/>
    <w:pPr>
      <w:spacing w:line="223" w:lineRule="auto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KWdi7MLIPHIQnWd58Obc0XMxwA==">CgMxLjA4AHIhMUJaSmdnWG52TEFQNU40RFpUVzdQTGVpVUY2S3dvemV0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8</cp:revision>
  <dcterms:created xsi:type="dcterms:W3CDTF">2024-08-26T03:48:00Z</dcterms:created>
  <dcterms:modified xsi:type="dcterms:W3CDTF">2024-08-26T08:38:00Z</dcterms:modified>
</cp:coreProperties>
</file>