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B43C1" w:rsidRPr="00C304EB" w:rsidRDefault="00E90693" w:rsidP="00B51042">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C304EB">
        <w:rPr>
          <w:rFonts w:ascii="Arial" w:hAnsi="Arial" w:cs="Arial"/>
          <w:b/>
          <w:color w:val="010000"/>
          <w:sz w:val="20"/>
        </w:rPr>
        <w:t>HVT: Extraordinary General Mandate 2024</w:t>
      </w:r>
    </w:p>
    <w:p w14:paraId="00000002" w14:textId="492025BB" w:rsidR="008B43C1" w:rsidRPr="00C304EB" w:rsidRDefault="00E90693" w:rsidP="00B5104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304EB">
        <w:rPr>
          <w:rFonts w:ascii="Arial" w:hAnsi="Arial" w:cs="Arial"/>
          <w:color w:val="010000"/>
          <w:sz w:val="20"/>
        </w:rPr>
        <w:t xml:space="preserve">On August 21, 2024, Viet Tri Chemicals JSC announced General Mandate </w:t>
      </w:r>
      <w:r w:rsidR="00E00602" w:rsidRPr="00C304EB">
        <w:rPr>
          <w:rFonts w:ascii="Arial" w:hAnsi="Arial" w:cs="Arial"/>
          <w:color w:val="010000"/>
          <w:sz w:val="20"/>
        </w:rPr>
        <w:t xml:space="preserve">No. </w:t>
      </w:r>
      <w:r w:rsidRPr="00C304EB">
        <w:rPr>
          <w:rFonts w:ascii="Arial" w:hAnsi="Arial" w:cs="Arial"/>
          <w:color w:val="010000"/>
          <w:sz w:val="20"/>
        </w:rPr>
        <w:t>54/NQ-DHDCD as follows:</w:t>
      </w:r>
      <w:bookmarkStart w:id="0" w:name="_GoBack"/>
      <w:bookmarkEnd w:id="0"/>
    </w:p>
    <w:p w14:paraId="00000003" w14:textId="230EE3CF" w:rsidR="008B43C1" w:rsidRPr="00C304EB" w:rsidRDefault="00E90693" w:rsidP="00B5104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304EB">
        <w:rPr>
          <w:rFonts w:ascii="Arial" w:hAnsi="Arial" w:cs="Arial"/>
          <w:color w:val="010000"/>
          <w:sz w:val="20"/>
        </w:rPr>
        <w:t xml:space="preserve">‎‎Article 1. Approve the </w:t>
      </w:r>
      <w:r w:rsidR="00E00602" w:rsidRPr="00C304EB">
        <w:rPr>
          <w:rFonts w:ascii="Arial" w:hAnsi="Arial" w:cs="Arial"/>
          <w:color w:val="010000"/>
          <w:sz w:val="20"/>
        </w:rPr>
        <w:t xml:space="preserve">plan on </w:t>
      </w:r>
      <w:r w:rsidRPr="00C304EB">
        <w:rPr>
          <w:rFonts w:ascii="Arial" w:hAnsi="Arial" w:cs="Arial"/>
          <w:color w:val="010000"/>
          <w:sz w:val="20"/>
        </w:rPr>
        <w:t>share issuance to increase charter capital from the Investment and Development Fund:</w:t>
      </w:r>
    </w:p>
    <w:p w14:paraId="00000004" w14:textId="552DE2B7" w:rsidR="008B43C1" w:rsidRPr="00C304EB" w:rsidRDefault="00E00602" w:rsidP="00B51042">
      <w:pPr>
        <w:numPr>
          <w:ilvl w:val="0"/>
          <w:numId w:val="3"/>
        </w:numPr>
        <w:pBdr>
          <w:top w:val="nil"/>
          <w:left w:val="nil"/>
          <w:bottom w:val="nil"/>
          <w:right w:val="nil"/>
          <w:between w:val="nil"/>
        </w:pBdr>
        <w:tabs>
          <w:tab w:val="left" w:pos="370"/>
          <w:tab w:val="left" w:pos="432"/>
        </w:tabs>
        <w:spacing w:after="120" w:line="360" w:lineRule="auto"/>
        <w:jc w:val="both"/>
        <w:rPr>
          <w:rFonts w:ascii="Arial" w:eastAsia="Arial" w:hAnsi="Arial" w:cs="Arial"/>
          <w:color w:val="010000"/>
          <w:sz w:val="20"/>
          <w:szCs w:val="20"/>
        </w:rPr>
      </w:pPr>
      <w:r w:rsidRPr="00C304EB">
        <w:rPr>
          <w:rFonts w:ascii="Arial" w:hAnsi="Arial" w:cs="Arial"/>
          <w:color w:val="010000"/>
          <w:sz w:val="20"/>
        </w:rPr>
        <w:t>Plan on share issuance:</w:t>
      </w:r>
    </w:p>
    <w:p w14:paraId="00000005" w14:textId="5C5F6AA9" w:rsidR="008B43C1" w:rsidRPr="00C304EB" w:rsidRDefault="00E90693" w:rsidP="00B5104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304EB">
        <w:rPr>
          <w:rFonts w:ascii="Arial" w:hAnsi="Arial" w:cs="Arial"/>
          <w:color w:val="010000"/>
          <w:sz w:val="20"/>
        </w:rPr>
        <w:t>Share</w:t>
      </w:r>
      <w:r w:rsidR="00E00602" w:rsidRPr="00C304EB">
        <w:rPr>
          <w:rFonts w:ascii="Arial" w:hAnsi="Arial" w:cs="Arial"/>
          <w:color w:val="010000"/>
          <w:sz w:val="20"/>
        </w:rPr>
        <w:t>s</w:t>
      </w:r>
      <w:r w:rsidRPr="00C304EB">
        <w:rPr>
          <w:rFonts w:ascii="Arial" w:hAnsi="Arial" w:cs="Arial"/>
          <w:color w:val="010000"/>
          <w:sz w:val="20"/>
        </w:rPr>
        <w:t xml:space="preserve"> name: Shares of Viet Tri Chemicals JSC</w:t>
      </w:r>
    </w:p>
    <w:p w14:paraId="00000006" w14:textId="538BB514" w:rsidR="008B43C1" w:rsidRPr="00C304EB" w:rsidRDefault="00E90693" w:rsidP="00B5104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304EB">
        <w:rPr>
          <w:rFonts w:ascii="Arial" w:hAnsi="Arial" w:cs="Arial"/>
          <w:color w:val="010000"/>
          <w:sz w:val="20"/>
        </w:rPr>
        <w:t>Share</w:t>
      </w:r>
      <w:r w:rsidR="00E00602" w:rsidRPr="00C304EB">
        <w:rPr>
          <w:rFonts w:ascii="Arial" w:hAnsi="Arial" w:cs="Arial"/>
          <w:color w:val="010000"/>
          <w:sz w:val="20"/>
        </w:rPr>
        <w:t>s</w:t>
      </w:r>
      <w:r w:rsidRPr="00C304EB">
        <w:rPr>
          <w:rFonts w:ascii="Arial" w:hAnsi="Arial" w:cs="Arial"/>
          <w:color w:val="010000"/>
          <w:sz w:val="20"/>
        </w:rPr>
        <w:t xml:space="preserve"> code: HVT</w:t>
      </w:r>
    </w:p>
    <w:p w14:paraId="00000007" w14:textId="77777777" w:rsidR="008B43C1" w:rsidRPr="00C304EB" w:rsidRDefault="00E90693" w:rsidP="00B5104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304EB">
        <w:rPr>
          <w:rFonts w:ascii="Arial" w:hAnsi="Arial" w:cs="Arial"/>
          <w:color w:val="010000"/>
          <w:sz w:val="20"/>
        </w:rPr>
        <w:t>Type of shares: Common shares</w:t>
      </w:r>
    </w:p>
    <w:p w14:paraId="00000008" w14:textId="77777777" w:rsidR="008B43C1" w:rsidRPr="00C304EB" w:rsidRDefault="00E90693" w:rsidP="00B5104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304EB">
        <w:rPr>
          <w:rFonts w:ascii="Arial" w:hAnsi="Arial" w:cs="Arial"/>
          <w:color w:val="010000"/>
          <w:sz w:val="20"/>
        </w:rPr>
        <w:t>Par value: VND10,000</w:t>
      </w:r>
    </w:p>
    <w:p w14:paraId="00000009" w14:textId="77777777" w:rsidR="008B43C1" w:rsidRPr="00C304EB" w:rsidRDefault="00E90693" w:rsidP="00B5104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304EB">
        <w:rPr>
          <w:rFonts w:ascii="Arial" w:hAnsi="Arial" w:cs="Arial"/>
          <w:color w:val="010000"/>
          <w:sz w:val="20"/>
        </w:rPr>
        <w:t>Charter capital before the issuance: VND109,880,059,000</w:t>
      </w:r>
    </w:p>
    <w:p w14:paraId="0000000A" w14:textId="7D02672F" w:rsidR="008B43C1" w:rsidRPr="00C304EB" w:rsidRDefault="00E90693" w:rsidP="00B5104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304EB">
        <w:rPr>
          <w:rFonts w:ascii="Arial" w:hAnsi="Arial" w:cs="Arial"/>
          <w:color w:val="010000"/>
          <w:sz w:val="20"/>
        </w:rPr>
        <w:t>Total number of issued share</w:t>
      </w:r>
      <w:r w:rsidR="00E00602" w:rsidRPr="00C304EB">
        <w:rPr>
          <w:rFonts w:ascii="Arial" w:hAnsi="Arial" w:cs="Arial"/>
          <w:color w:val="010000"/>
          <w:sz w:val="20"/>
        </w:rPr>
        <w:t>s:</w:t>
      </w:r>
      <w:r w:rsidRPr="00C304EB">
        <w:rPr>
          <w:rFonts w:ascii="Arial" w:hAnsi="Arial" w:cs="Arial"/>
          <w:color w:val="010000"/>
          <w:sz w:val="20"/>
        </w:rPr>
        <w:t xml:space="preserve"> 10,988,059 shares</w:t>
      </w:r>
    </w:p>
    <w:p w14:paraId="0000000B" w14:textId="77777777" w:rsidR="008B43C1" w:rsidRPr="00C304EB" w:rsidRDefault="00E90693" w:rsidP="00B5104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304EB">
        <w:rPr>
          <w:rFonts w:ascii="Arial" w:hAnsi="Arial" w:cs="Arial"/>
          <w:color w:val="010000"/>
          <w:sz w:val="20"/>
        </w:rPr>
        <w:t>In which:</w:t>
      </w:r>
    </w:p>
    <w:p w14:paraId="0000000C" w14:textId="77777777" w:rsidR="008B43C1" w:rsidRPr="00C304EB" w:rsidRDefault="00E90693" w:rsidP="00B51042">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304EB">
        <w:rPr>
          <w:rFonts w:ascii="Arial" w:hAnsi="Arial" w:cs="Arial"/>
          <w:color w:val="010000"/>
          <w:sz w:val="20"/>
        </w:rPr>
        <w:t>Number of outstanding shares: 10,988,059 shares</w:t>
      </w:r>
    </w:p>
    <w:p w14:paraId="0000000D" w14:textId="77777777" w:rsidR="008B43C1" w:rsidRPr="00C304EB" w:rsidRDefault="00E90693" w:rsidP="00B51042">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304EB">
        <w:rPr>
          <w:rFonts w:ascii="Arial" w:hAnsi="Arial" w:cs="Arial"/>
          <w:color w:val="010000"/>
          <w:sz w:val="20"/>
        </w:rPr>
        <w:t>Number of treasury shares: 0 shares</w:t>
      </w:r>
    </w:p>
    <w:p w14:paraId="0000000E" w14:textId="77777777" w:rsidR="008B43C1" w:rsidRPr="00C304EB" w:rsidRDefault="00E90693" w:rsidP="00B5104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304EB">
        <w:rPr>
          <w:rFonts w:ascii="Arial" w:hAnsi="Arial" w:cs="Arial"/>
          <w:color w:val="010000"/>
          <w:sz w:val="20"/>
        </w:rPr>
        <w:t>Number of shares expected to be issued: 16,482,089 shares</w:t>
      </w:r>
    </w:p>
    <w:p w14:paraId="0000000F" w14:textId="77777777" w:rsidR="008B43C1" w:rsidRPr="00C304EB" w:rsidRDefault="00E90693" w:rsidP="00B5104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304EB">
        <w:rPr>
          <w:rFonts w:ascii="Arial" w:hAnsi="Arial" w:cs="Arial"/>
          <w:color w:val="010000"/>
          <w:sz w:val="20"/>
        </w:rPr>
        <w:t>Total issuance value at par value: VND164,820,890,000</w:t>
      </w:r>
    </w:p>
    <w:p w14:paraId="00000010" w14:textId="77777777" w:rsidR="008B43C1" w:rsidRPr="00C304EB" w:rsidRDefault="00E90693" w:rsidP="00B5104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304EB">
        <w:rPr>
          <w:rFonts w:ascii="Arial" w:hAnsi="Arial" w:cs="Arial"/>
          <w:color w:val="010000"/>
          <w:sz w:val="20"/>
        </w:rPr>
        <w:t xml:space="preserve">Total expected number of shares after the issuance: 27,470,148 shares </w:t>
      </w:r>
    </w:p>
    <w:p w14:paraId="00000011" w14:textId="603D686A" w:rsidR="008B43C1" w:rsidRPr="00C304EB" w:rsidRDefault="00E90693" w:rsidP="00B5104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304EB">
        <w:rPr>
          <w:rFonts w:ascii="Arial" w:hAnsi="Arial" w:cs="Arial"/>
          <w:color w:val="010000"/>
          <w:sz w:val="20"/>
        </w:rPr>
        <w:t>Expected charter capital after the issuance: VND274,701,480,000</w:t>
      </w:r>
    </w:p>
    <w:p w14:paraId="00000012" w14:textId="77777777" w:rsidR="008B43C1" w:rsidRPr="00C304EB" w:rsidRDefault="00E90693" w:rsidP="00B5104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304EB">
        <w:rPr>
          <w:rFonts w:ascii="Arial" w:hAnsi="Arial" w:cs="Arial"/>
          <w:color w:val="010000"/>
          <w:sz w:val="20"/>
        </w:rPr>
        <w:t>Purposes of the issuance: Issue shares to increase share capital from the source of owners’ equity.</w:t>
      </w:r>
    </w:p>
    <w:p w14:paraId="00000013" w14:textId="363E1C85" w:rsidR="008B43C1" w:rsidRPr="00C304EB" w:rsidRDefault="00E90693" w:rsidP="00B5104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304EB">
        <w:rPr>
          <w:rFonts w:ascii="Arial" w:hAnsi="Arial" w:cs="Arial"/>
          <w:color w:val="010000"/>
          <w:sz w:val="20"/>
        </w:rPr>
        <w:t>Eligible buyers: Existing shareholders of Viet Tri Chemicals JSC on the List</w:t>
      </w:r>
      <w:r w:rsidR="00E00602" w:rsidRPr="00C304EB">
        <w:rPr>
          <w:rFonts w:ascii="Arial" w:hAnsi="Arial" w:cs="Arial"/>
          <w:color w:val="010000"/>
          <w:sz w:val="20"/>
        </w:rPr>
        <w:t xml:space="preserve"> </w:t>
      </w:r>
      <w:r w:rsidRPr="00C304EB">
        <w:rPr>
          <w:rFonts w:ascii="Arial" w:hAnsi="Arial" w:cs="Arial"/>
          <w:color w:val="010000"/>
          <w:sz w:val="20"/>
        </w:rPr>
        <w:t xml:space="preserve">of Securities Owners issued by the Vietnam Securities Depository and Clearing Corporation </w:t>
      </w:r>
      <w:r w:rsidR="00E00602" w:rsidRPr="00C304EB">
        <w:rPr>
          <w:rFonts w:ascii="Arial" w:hAnsi="Arial" w:cs="Arial"/>
          <w:color w:val="010000"/>
          <w:sz w:val="20"/>
        </w:rPr>
        <w:t>at</w:t>
      </w:r>
      <w:r w:rsidRPr="00C304EB">
        <w:rPr>
          <w:rFonts w:ascii="Arial" w:hAnsi="Arial" w:cs="Arial"/>
          <w:color w:val="010000"/>
          <w:sz w:val="20"/>
        </w:rPr>
        <w:t xml:space="preserve"> the record date for the list of shareholders to exercise the rights to receive </w:t>
      </w:r>
      <w:r w:rsidR="00E00602" w:rsidRPr="00C304EB">
        <w:rPr>
          <w:rFonts w:ascii="Arial" w:hAnsi="Arial" w:cs="Arial"/>
          <w:color w:val="010000"/>
          <w:sz w:val="20"/>
        </w:rPr>
        <w:t xml:space="preserve">issued </w:t>
      </w:r>
      <w:r w:rsidRPr="00C304EB">
        <w:rPr>
          <w:rFonts w:ascii="Arial" w:hAnsi="Arial" w:cs="Arial"/>
          <w:color w:val="010000"/>
          <w:sz w:val="20"/>
        </w:rPr>
        <w:t>shares due to the increase in share capital from the source of owners’ equity)</w:t>
      </w:r>
    </w:p>
    <w:p w14:paraId="00000014" w14:textId="35C4B2E2" w:rsidR="008B43C1" w:rsidRPr="00C304EB" w:rsidRDefault="00E90693" w:rsidP="00B5104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304EB">
        <w:rPr>
          <w:rFonts w:ascii="Arial" w:hAnsi="Arial" w:cs="Arial"/>
          <w:color w:val="010000"/>
          <w:sz w:val="20"/>
        </w:rPr>
        <w:t xml:space="preserve">Capital source for use: Investment and </w:t>
      </w:r>
      <w:r w:rsidR="00E00602" w:rsidRPr="00C304EB">
        <w:rPr>
          <w:rFonts w:ascii="Arial" w:hAnsi="Arial" w:cs="Arial"/>
          <w:color w:val="010000"/>
          <w:sz w:val="20"/>
        </w:rPr>
        <w:t>D</w:t>
      </w:r>
      <w:r w:rsidRPr="00C304EB">
        <w:rPr>
          <w:rFonts w:ascii="Arial" w:hAnsi="Arial" w:cs="Arial"/>
          <w:color w:val="010000"/>
          <w:sz w:val="20"/>
        </w:rPr>
        <w:t xml:space="preserve">evelopment </w:t>
      </w:r>
      <w:r w:rsidR="00E00602" w:rsidRPr="00C304EB">
        <w:rPr>
          <w:rFonts w:ascii="Arial" w:hAnsi="Arial" w:cs="Arial"/>
          <w:color w:val="010000"/>
          <w:sz w:val="20"/>
        </w:rPr>
        <w:t>F</w:t>
      </w:r>
      <w:r w:rsidRPr="00C304EB">
        <w:rPr>
          <w:rFonts w:ascii="Arial" w:hAnsi="Arial" w:cs="Arial"/>
          <w:color w:val="010000"/>
          <w:sz w:val="20"/>
        </w:rPr>
        <w:t>und</w:t>
      </w:r>
    </w:p>
    <w:p w14:paraId="00000015" w14:textId="7AF0DBA3" w:rsidR="008B43C1" w:rsidRPr="00C304EB" w:rsidRDefault="00E90693" w:rsidP="00B5104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304EB">
        <w:rPr>
          <w:rFonts w:ascii="Arial" w:hAnsi="Arial" w:cs="Arial"/>
          <w:color w:val="010000"/>
          <w:sz w:val="20"/>
        </w:rPr>
        <w:t>Issuance rate (Number of shares</w:t>
      </w:r>
      <w:r w:rsidR="00E00602" w:rsidRPr="00C304EB">
        <w:rPr>
          <w:rFonts w:ascii="Arial" w:hAnsi="Arial" w:cs="Arial"/>
          <w:color w:val="010000"/>
          <w:sz w:val="20"/>
        </w:rPr>
        <w:t xml:space="preserve"> expected</w:t>
      </w:r>
      <w:r w:rsidRPr="00C304EB">
        <w:rPr>
          <w:rFonts w:ascii="Arial" w:hAnsi="Arial" w:cs="Arial"/>
          <w:color w:val="010000"/>
          <w:sz w:val="20"/>
        </w:rPr>
        <w:t xml:space="preserve"> to be issued/</w:t>
      </w:r>
      <w:r w:rsidR="00E00602" w:rsidRPr="00C304EB">
        <w:rPr>
          <w:rFonts w:ascii="Arial" w:hAnsi="Arial" w:cs="Arial"/>
          <w:color w:val="010000"/>
          <w:sz w:val="20"/>
        </w:rPr>
        <w:t xml:space="preserve"> </w:t>
      </w:r>
      <w:r w:rsidRPr="00C304EB">
        <w:rPr>
          <w:rFonts w:ascii="Arial" w:hAnsi="Arial" w:cs="Arial"/>
          <w:color w:val="010000"/>
          <w:sz w:val="20"/>
        </w:rPr>
        <w:t>Number of outstanding shares): 150%</w:t>
      </w:r>
    </w:p>
    <w:p w14:paraId="00000016" w14:textId="77777777" w:rsidR="008B43C1" w:rsidRPr="00C304EB" w:rsidRDefault="00E90693" w:rsidP="00B51042">
      <w:pPr>
        <w:pBdr>
          <w:top w:val="nil"/>
          <w:left w:val="nil"/>
          <w:bottom w:val="nil"/>
          <w:right w:val="nil"/>
          <w:between w:val="nil"/>
        </w:pBdr>
        <w:tabs>
          <w:tab w:val="left" w:pos="432"/>
          <w:tab w:val="left" w:pos="3946"/>
        </w:tabs>
        <w:spacing w:after="120" w:line="360" w:lineRule="auto"/>
        <w:jc w:val="both"/>
        <w:rPr>
          <w:rFonts w:ascii="Arial" w:eastAsia="Arial" w:hAnsi="Arial" w:cs="Arial"/>
          <w:color w:val="010000"/>
          <w:sz w:val="20"/>
          <w:szCs w:val="20"/>
        </w:rPr>
      </w:pPr>
      <w:r w:rsidRPr="00C304EB">
        <w:rPr>
          <w:rFonts w:ascii="Arial" w:hAnsi="Arial" w:cs="Arial"/>
          <w:color w:val="010000"/>
          <w:sz w:val="20"/>
        </w:rPr>
        <w:t>Right exercise rate: 1:1.5 (shareholders owning 01 share will receive 1.5 new shares)</w:t>
      </w:r>
    </w:p>
    <w:p w14:paraId="00000017" w14:textId="77777777" w:rsidR="008B43C1" w:rsidRPr="00C304EB" w:rsidRDefault="00E90693" w:rsidP="00B51042">
      <w:pPr>
        <w:pBdr>
          <w:top w:val="nil"/>
          <w:left w:val="nil"/>
          <w:bottom w:val="nil"/>
          <w:right w:val="nil"/>
          <w:between w:val="nil"/>
        </w:pBdr>
        <w:tabs>
          <w:tab w:val="left" w:pos="432"/>
          <w:tab w:val="left" w:pos="3946"/>
        </w:tabs>
        <w:spacing w:after="120" w:line="360" w:lineRule="auto"/>
        <w:jc w:val="both"/>
        <w:rPr>
          <w:rFonts w:ascii="Arial" w:eastAsia="Arial" w:hAnsi="Arial" w:cs="Arial"/>
          <w:color w:val="010000"/>
          <w:sz w:val="20"/>
          <w:szCs w:val="20"/>
        </w:rPr>
      </w:pPr>
      <w:r w:rsidRPr="00C304EB">
        <w:rPr>
          <w:rFonts w:ascii="Arial" w:hAnsi="Arial" w:cs="Arial"/>
          <w:color w:val="010000"/>
          <w:sz w:val="20"/>
        </w:rPr>
        <w:t>Issuance method: Shares issued to existing shareholders will be distributed by the method of exercising the rights</w:t>
      </w:r>
    </w:p>
    <w:p w14:paraId="00000018" w14:textId="77777777" w:rsidR="008B43C1" w:rsidRPr="00C304EB" w:rsidRDefault="00E90693" w:rsidP="00B51042">
      <w:pPr>
        <w:pBdr>
          <w:top w:val="nil"/>
          <w:left w:val="nil"/>
          <w:bottom w:val="nil"/>
          <w:right w:val="nil"/>
          <w:between w:val="nil"/>
        </w:pBdr>
        <w:tabs>
          <w:tab w:val="left" w:pos="432"/>
          <w:tab w:val="left" w:pos="5721"/>
        </w:tabs>
        <w:spacing w:after="120" w:line="360" w:lineRule="auto"/>
        <w:jc w:val="both"/>
        <w:rPr>
          <w:rFonts w:ascii="Arial" w:eastAsia="Arial" w:hAnsi="Arial" w:cs="Arial"/>
          <w:color w:val="010000"/>
          <w:sz w:val="20"/>
          <w:szCs w:val="20"/>
        </w:rPr>
      </w:pPr>
      <w:r w:rsidRPr="00C304EB">
        <w:rPr>
          <w:rFonts w:ascii="Arial" w:hAnsi="Arial" w:cs="Arial"/>
          <w:color w:val="010000"/>
          <w:sz w:val="20"/>
        </w:rPr>
        <w:t>Plan on handling fractional shares: The number of additional shares issued to each existing shareholder will be rounded to the unit according to the principle of rounding down. The number of fractional shares (the decimal part) (if any) will be canceled, and not issued.</w:t>
      </w:r>
    </w:p>
    <w:p w14:paraId="00000019" w14:textId="411F5DAD" w:rsidR="008B43C1" w:rsidRPr="00C304EB" w:rsidRDefault="00E90693" w:rsidP="00B5104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304EB">
        <w:rPr>
          <w:rFonts w:ascii="Arial" w:hAnsi="Arial" w:cs="Arial"/>
          <w:color w:val="010000"/>
          <w:sz w:val="20"/>
        </w:rPr>
        <w:lastRenderedPageBreak/>
        <w:t xml:space="preserve">For example: </w:t>
      </w:r>
      <w:r w:rsidR="00E00602" w:rsidRPr="00C304EB">
        <w:rPr>
          <w:rFonts w:ascii="Arial" w:hAnsi="Arial" w:cs="Arial"/>
          <w:color w:val="010000"/>
          <w:sz w:val="20"/>
        </w:rPr>
        <w:t>At</w:t>
      </w:r>
      <w:r w:rsidRPr="00C304EB">
        <w:rPr>
          <w:rFonts w:ascii="Arial" w:hAnsi="Arial" w:cs="Arial"/>
          <w:color w:val="010000"/>
          <w:sz w:val="20"/>
        </w:rPr>
        <w:t xml:space="preserve"> the record date for the list of shareholders to exercise rights, Shareholder A owns 555 shares, with a right exercise rate of 1:1.5, the number of shares that Shareholder A will receive is 555*1.5/1=832.5 shares.</w:t>
      </w:r>
    </w:p>
    <w:p w14:paraId="0000001A" w14:textId="77777777" w:rsidR="008B43C1" w:rsidRPr="00C304EB" w:rsidRDefault="00E90693" w:rsidP="00B5104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304EB">
        <w:rPr>
          <w:rFonts w:ascii="Arial" w:hAnsi="Arial" w:cs="Arial"/>
          <w:color w:val="010000"/>
          <w:sz w:val="20"/>
        </w:rPr>
        <w:t>According to the rounding principle, the number of new shares that Shareholder A is entitled to receive is 832 shares, the number of fractional shares is 0.5 shares will be canceled and not issued.</w:t>
      </w:r>
    </w:p>
    <w:p w14:paraId="0000001B" w14:textId="77777777" w:rsidR="008B43C1" w:rsidRPr="00C304EB" w:rsidRDefault="00E90693" w:rsidP="00B5104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304EB">
        <w:rPr>
          <w:rFonts w:ascii="Arial" w:hAnsi="Arial" w:cs="Arial"/>
          <w:color w:val="010000"/>
          <w:sz w:val="20"/>
        </w:rPr>
        <w:t>Plan on using capital after the issuance: Supplement charter capital, enhancing the financial capacity of the Company</w:t>
      </w:r>
    </w:p>
    <w:p w14:paraId="0000001C" w14:textId="77777777" w:rsidR="008B43C1" w:rsidRPr="00C304EB" w:rsidRDefault="00E90693" w:rsidP="00B51042">
      <w:pPr>
        <w:pBdr>
          <w:top w:val="nil"/>
          <w:left w:val="nil"/>
          <w:bottom w:val="nil"/>
          <w:right w:val="nil"/>
          <w:between w:val="nil"/>
        </w:pBdr>
        <w:tabs>
          <w:tab w:val="left" w:pos="432"/>
          <w:tab w:val="left" w:pos="3946"/>
        </w:tabs>
        <w:spacing w:after="120" w:line="360" w:lineRule="auto"/>
        <w:jc w:val="both"/>
        <w:rPr>
          <w:rFonts w:ascii="Arial" w:eastAsia="Arial" w:hAnsi="Arial" w:cs="Arial"/>
          <w:color w:val="010000"/>
          <w:sz w:val="20"/>
          <w:szCs w:val="20"/>
        </w:rPr>
      </w:pPr>
      <w:r w:rsidRPr="00C304EB">
        <w:rPr>
          <w:rFonts w:ascii="Arial" w:hAnsi="Arial" w:cs="Arial"/>
          <w:color w:val="010000"/>
          <w:sz w:val="20"/>
        </w:rPr>
        <w:t>Transfer restrictions: Bonus shares are common shares issued to existing shareholders according to the rate and without transfer restrictions. The rights to receive shares are not transferable</w:t>
      </w:r>
    </w:p>
    <w:p w14:paraId="0000001D" w14:textId="6FDC48EF" w:rsidR="008B43C1" w:rsidRPr="00C304EB" w:rsidRDefault="00E90693" w:rsidP="00B51042">
      <w:pPr>
        <w:pBdr>
          <w:top w:val="nil"/>
          <w:left w:val="nil"/>
          <w:bottom w:val="nil"/>
          <w:right w:val="nil"/>
          <w:between w:val="nil"/>
        </w:pBdr>
        <w:tabs>
          <w:tab w:val="left" w:pos="432"/>
          <w:tab w:val="left" w:pos="3946"/>
        </w:tabs>
        <w:spacing w:after="120" w:line="360" w:lineRule="auto"/>
        <w:jc w:val="both"/>
        <w:rPr>
          <w:rFonts w:ascii="Arial" w:eastAsia="Arial" w:hAnsi="Arial" w:cs="Arial"/>
          <w:color w:val="010000"/>
          <w:sz w:val="20"/>
          <w:szCs w:val="20"/>
        </w:rPr>
      </w:pPr>
      <w:r w:rsidRPr="00C304EB">
        <w:rPr>
          <w:rFonts w:ascii="Arial" w:hAnsi="Arial" w:cs="Arial"/>
          <w:color w:val="010000"/>
          <w:sz w:val="20"/>
        </w:rPr>
        <w:t xml:space="preserve">Implementation time: After being approved by the General Meeting of Shareholders and </w:t>
      </w:r>
      <w:r w:rsidR="00E00602" w:rsidRPr="00C304EB">
        <w:rPr>
          <w:rFonts w:ascii="Arial" w:hAnsi="Arial" w:cs="Arial"/>
          <w:color w:val="010000"/>
          <w:sz w:val="20"/>
        </w:rPr>
        <w:t xml:space="preserve">the </w:t>
      </w:r>
      <w:r w:rsidRPr="00C304EB">
        <w:rPr>
          <w:rFonts w:ascii="Arial" w:hAnsi="Arial" w:cs="Arial"/>
          <w:color w:val="010000"/>
          <w:sz w:val="20"/>
        </w:rPr>
        <w:t xml:space="preserve">competent </w:t>
      </w:r>
      <w:r w:rsidR="00E00602" w:rsidRPr="00C304EB">
        <w:rPr>
          <w:rFonts w:ascii="Arial" w:hAnsi="Arial" w:cs="Arial"/>
          <w:color w:val="010000"/>
          <w:sz w:val="20"/>
        </w:rPr>
        <w:t>S</w:t>
      </w:r>
      <w:r w:rsidRPr="00C304EB">
        <w:rPr>
          <w:rFonts w:ascii="Arial" w:hAnsi="Arial" w:cs="Arial"/>
          <w:color w:val="010000"/>
          <w:sz w:val="20"/>
        </w:rPr>
        <w:t>tate management agencies, expected in Q3 - Q4/2024</w:t>
      </w:r>
    </w:p>
    <w:p w14:paraId="0000001E" w14:textId="77777777" w:rsidR="008B43C1" w:rsidRPr="00C304EB" w:rsidRDefault="00E90693" w:rsidP="00B51042">
      <w:pPr>
        <w:pBdr>
          <w:top w:val="nil"/>
          <w:left w:val="nil"/>
          <w:bottom w:val="nil"/>
          <w:right w:val="nil"/>
          <w:between w:val="nil"/>
        </w:pBdr>
        <w:tabs>
          <w:tab w:val="left" w:pos="432"/>
          <w:tab w:val="left" w:pos="3946"/>
        </w:tabs>
        <w:spacing w:after="120" w:line="360" w:lineRule="auto"/>
        <w:jc w:val="both"/>
        <w:rPr>
          <w:rFonts w:ascii="Arial" w:eastAsia="Arial" w:hAnsi="Arial" w:cs="Arial"/>
          <w:color w:val="010000"/>
          <w:sz w:val="20"/>
          <w:szCs w:val="20"/>
        </w:rPr>
      </w:pPr>
      <w:r w:rsidRPr="00C304EB">
        <w:rPr>
          <w:rFonts w:ascii="Arial" w:hAnsi="Arial" w:cs="Arial"/>
          <w:color w:val="010000"/>
          <w:sz w:val="20"/>
        </w:rPr>
        <w:t>Register for additional securities and additional listing: After the completion of the issuance, Viet Tri Chemicals JSC will carry out procedures to register additional securities at the Vietnam Securities Depository and Clearing Corporation and register for additional listing at the Hanoi Stock Exchange</w:t>
      </w:r>
    </w:p>
    <w:p w14:paraId="0000001F" w14:textId="5495D154" w:rsidR="008B43C1" w:rsidRPr="00C304EB" w:rsidRDefault="00E90693" w:rsidP="00B51042">
      <w:pPr>
        <w:pBdr>
          <w:top w:val="nil"/>
          <w:left w:val="nil"/>
          <w:bottom w:val="nil"/>
          <w:right w:val="nil"/>
          <w:between w:val="nil"/>
        </w:pBdr>
        <w:tabs>
          <w:tab w:val="left" w:pos="432"/>
          <w:tab w:val="left" w:pos="3946"/>
        </w:tabs>
        <w:spacing w:after="120" w:line="360" w:lineRule="auto"/>
        <w:jc w:val="both"/>
        <w:rPr>
          <w:rFonts w:ascii="Arial" w:eastAsia="Arial" w:hAnsi="Arial" w:cs="Arial"/>
          <w:color w:val="010000"/>
          <w:sz w:val="20"/>
          <w:szCs w:val="20"/>
        </w:rPr>
      </w:pPr>
      <w:r w:rsidRPr="00C304EB">
        <w:rPr>
          <w:rFonts w:ascii="Arial" w:hAnsi="Arial" w:cs="Arial"/>
          <w:color w:val="010000"/>
          <w:sz w:val="20"/>
        </w:rPr>
        <w:t>Approve the change of charter capital: Approve the amendment to the Charter on Organization and Operation of the Company: Contents of Clause 1 and Clause 3, Article 6</w:t>
      </w:r>
      <w:r w:rsidR="00E00602" w:rsidRPr="00C304EB">
        <w:rPr>
          <w:rFonts w:ascii="Arial" w:hAnsi="Arial" w:cs="Arial"/>
          <w:color w:val="010000"/>
          <w:sz w:val="20"/>
        </w:rPr>
        <w:t>. C</w:t>
      </w:r>
      <w:r w:rsidRPr="00C304EB">
        <w:rPr>
          <w:rFonts w:ascii="Arial" w:hAnsi="Arial" w:cs="Arial"/>
          <w:color w:val="010000"/>
          <w:sz w:val="20"/>
        </w:rPr>
        <w:t xml:space="preserve">harter capital, shares, and founding shareholders; </w:t>
      </w:r>
      <w:r w:rsidR="00E00602" w:rsidRPr="00C304EB">
        <w:rPr>
          <w:rFonts w:ascii="Arial" w:hAnsi="Arial" w:cs="Arial"/>
          <w:color w:val="010000"/>
          <w:sz w:val="20"/>
        </w:rPr>
        <w:t>at the same time</w:t>
      </w:r>
      <w:r w:rsidRPr="00C304EB">
        <w:rPr>
          <w:rFonts w:ascii="Arial" w:hAnsi="Arial" w:cs="Arial"/>
          <w:color w:val="010000"/>
          <w:sz w:val="20"/>
        </w:rPr>
        <w:t xml:space="preserve">, adjust the Business Registration Certificate at the Department of Planning and Investment of Phu Tho Province after the </w:t>
      </w:r>
      <w:r w:rsidR="00E00602" w:rsidRPr="00C304EB">
        <w:rPr>
          <w:rFonts w:ascii="Arial" w:hAnsi="Arial" w:cs="Arial"/>
          <w:color w:val="010000"/>
          <w:sz w:val="20"/>
        </w:rPr>
        <w:t xml:space="preserve">State Securities Commission of Vietnam </w:t>
      </w:r>
      <w:r w:rsidRPr="00C304EB">
        <w:rPr>
          <w:rFonts w:ascii="Arial" w:hAnsi="Arial" w:cs="Arial"/>
          <w:color w:val="010000"/>
          <w:sz w:val="20"/>
        </w:rPr>
        <w:t>notifies the receipt of the Report on the results of the issuance</w:t>
      </w:r>
      <w:r w:rsidR="00E00602" w:rsidRPr="00C304EB">
        <w:rPr>
          <w:rFonts w:ascii="Arial" w:hAnsi="Arial" w:cs="Arial"/>
          <w:color w:val="010000"/>
          <w:sz w:val="20"/>
        </w:rPr>
        <w:t xml:space="preserve"> </w:t>
      </w:r>
    </w:p>
    <w:p w14:paraId="00000020" w14:textId="77777777" w:rsidR="008B43C1" w:rsidRPr="00C304EB" w:rsidRDefault="00E90693" w:rsidP="00B51042">
      <w:pPr>
        <w:numPr>
          <w:ilvl w:val="0"/>
          <w:numId w:val="3"/>
        </w:numPr>
        <w:pBdr>
          <w:top w:val="nil"/>
          <w:left w:val="nil"/>
          <w:bottom w:val="nil"/>
          <w:right w:val="nil"/>
          <w:between w:val="nil"/>
        </w:pBdr>
        <w:tabs>
          <w:tab w:val="left" w:pos="432"/>
          <w:tab w:val="left" w:pos="1050"/>
        </w:tabs>
        <w:spacing w:after="120" w:line="360" w:lineRule="auto"/>
        <w:jc w:val="both"/>
        <w:rPr>
          <w:rFonts w:ascii="Arial" w:eastAsia="Arial" w:hAnsi="Arial" w:cs="Arial"/>
          <w:color w:val="010000"/>
          <w:sz w:val="20"/>
          <w:szCs w:val="20"/>
        </w:rPr>
      </w:pPr>
      <w:r w:rsidRPr="00C304EB">
        <w:rPr>
          <w:rFonts w:ascii="Arial" w:hAnsi="Arial" w:cs="Arial"/>
          <w:color w:val="010000"/>
          <w:sz w:val="20"/>
        </w:rPr>
        <w:t>Approve the assignment/authorization:</w:t>
      </w:r>
    </w:p>
    <w:p w14:paraId="00000021" w14:textId="77777777" w:rsidR="008B43C1" w:rsidRPr="00C304EB" w:rsidRDefault="00E90693" w:rsidP="00B5104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304EB">
        <w:rPr>
          <w:rFonts w:ascii="Arial" w:hAnsi="Arial" w:cs="Arial"/>
          <w:color w:val="010000"/>
          <w:sz w:val="20"/>
        </w:rPr>
        <w:t>The General Meeting of Shareholders assigned/authorized the Board of Directors to decide on issues related to the share issuance to increase share capital from the source of owners' equity, specifically as follows:</w:t>
      </w:r>
    </w:p>
    <w:p w14:paraId="00000022" w14:textId="00F0B393" w:rsidR="008B43C1" w:rsidRPr="00C304EB" w:rsidRDefault="00E90693" w:rsidP="00B51042">
      <w:pPr>
        <w:numPr>
          <w:ilvl w:val="0"/>
          <w:numId w:val="4"/>
        </w:numPr>
        <w:pBdr>
          <w:top w:val="nil"/>
          <w:left w:val="nil"/>
          <w:bottom w:val="nil"/>
          <w:right w:val="nil"/>
          <w:between w:val="nil"/>
        </w:pBdr>
        <w:tabs>
          <w:tab w:val="left" w:pos="432"/>
          <w:tab w:val="left" w:pos="930"/>
        </w:tabs>
        <w:spacing w:after="120" w:line="360" w:lineRule="auto"/>
        <w:jc w:val="both"/>
        <w:rPr>
          <w:rFonts w:ascii="Arial" w:eastAsia="Arial" w:hAnsi="Arial" w:cs="Arial"/>
          <w:color w:val="010000"/>
          <w:sz w:val="20"/>
          <w:szCs w:val="20"/>
        </w:rPr>
      </w:pPr>
      <w:r w:rsidRPr="00C304EB">
        <w:rPr>
          <w:rFonts w:ascii="Arial" w:hAnsi="Arial" w:cs="Arial"/>
          <w:color w:val="010000"/>
          <w:sz w:val="20"/>
        </w:rPr>
        <w:t xml:space="preserve">Proactively prepare and explain the dossiers reporting the securities issuance to the </w:t>
      </w:r>
      <w:r w:rsidR="00E00602" w:rsidRPr="00C304EB">
        <w:rPr>
          <w:rFonts w:ascii="Arial" w:hAnsi="Arial" w:cs="Arial"/>
          <w:color w:val="010000"/>
          <w:sz w:val="20"/>
        </w:rPr>
        <w:t>State Securities Commission of Vietnam</w:t>
      </w:r>
      <w:r w:rsidRPr="00C304EB">
        <w:rPr>
          <w:rFonts w:ascii="Arial" w:hAnsi="Arial" w:cs="Arial"/>
          <w:color w:val="010000"/>
          <w:sz w:val="20"/>
        </w:rPr>
        <w:t xml:space="preserve"> and other competent authorities. </w:t>
      </w:r>
      <w:r w:rsidR="00E00602" w:rsidRPr="00C304EB">
        <w:rPr>
          <w:rFonts w:ascii="Arial" w:hAnsi="Arial" w:cs="Arial"/>
          <w:color w:val="010000"/>
          <w:sz w:val="20"/>
        </w:rPr>
        <w:t>At the same time</w:t>
      </w:r>
      <w:r w:rsidRPr="00C304EB">
        <w:rPr>
          <w:rFonts w:ascii="Arial" w:hAnsi="Arial" w:cs="Arial"/>
          <w:color w:val="010000"/>
          <w:sz w:val="20"/>
        </w:rPr>
        <w:t xml:space="preserve">, proactively adjust the issuance plan and other relevant dossiers according to the actual situation of the Company or the requirements of the </w:t>
      </w:r>
      <w:r w:rsidR="00E00602" w:rsidRPr="00C304EB">
        <w:rPr>
          <w:rFonts w:ascii="Arial" w:hAnsi="Arial" w:cs="Arial"/>
          <w:color w:val="010000"/>
          <w:sz w:val="20"/>
        </w:rPr>
        <w:t xml:space="preserve">State Securities Commission of Vietnam </w:t>
      </w:r>
      <w:r w:rsidRPr="00C304EB">
        <w:rPr>
          <w:rFonts w:ascii="Arial" w:hAnsi="Arial" w:cs="Arial"/>
          <w:color w:val="010000"/>
          <w:sz w:val="20"/>
        </w:rPr>
        <w:t>and other competent authorities.</w:t>
      </w:r>
    </w:p>
    <w:p w14:paraId="00000023" w14:textId="5A91DB00" w:rsidR="008B43C1" w:rsidRPr="00C304EB" w:rsidRDefault="00E90693" w:rsidP="00B51042">
      <w:pPr>
        <w:numPr>
          <w:ilvl w:val="0"/>
          <w:numId w:val="4"/>
        </w:numPr>
        <w:pBdr>
          <w:top w:val="nil"/>
          <w:left w:val="nil"/>
          <w:bottom w:val="nil"/>
          <w:right w:val="nil"/>
          <w:between w:val="nil"/>
        </w:pBdr>
        <w:tabs>
          <w:tab w:val="left" w:pos="432"/>
          <w:tab w:val="left" w:pos="927"/>
        </w:tabs>
        <w:spacing w:after="120" w:line="360" w:lineRule="auto"/>
        <w:jc w:val="both"/>
        <w:rPr>
          <w:rFonts w:ascii="Arial" w:eastAsia="Arial" w:hAnsi="Arial" w:cs="Arial"/>
          <w:color w:val="010000"/>
          <w:sz w:val="20"/>
          <w:szCs w:val="20"/>
        </w:rPr>
      </w:pPr>
      <w:r w:rsidRPr="00C304EB">
        <w:rPr>
          <w:rFonts w:ascii="Arial" w:hAnsi="Arial" w:cs="Arial"/>
          <w:color w:val="010000"/>
          <w:sz w:val="20"/>
        </w:rPr>
        <w:t xml:space="preserve">Select the record date for the list of shareholders to implement the </w:t>
      </w:r>
      <w:r w:rsidR="00E00602" w:rsidRPr="00C304EB">
        <w:rPr>
          <w:rFonts w:ascii="Arial" w:hAnsi="Arial" w:cs="Arial"/>
          <w:color w:val="010000"/>
          <w:sz w:val="20"/>
        </w:rPr>
        <w:t>plan on s</w:t>
      </w:r>
      <w:r w:rsidRPr="00C304EB">
        <w:rPr>
          <w:rFonts w:ascii="Arial" w:hAnsi="Arial" w:cs="Arial"/>
          <w:color w:val="010000"/>
          <w:sz w:val="20"/>
        </w:rPr>
        <w:t xml:space="preserve">hare </w:t>
      </w:r>
      <w:r w:rsidR="00E00602" w:rsidRPr="00C304EB">
        <w:rPr>
          <w:rFonts w:ascii="Arial" w:hAnsi="Arial" w:cs="Arial"/>
          <w:color w:val="010000"/>
          <w:sz w:val="20"/>
        </w:rPr>
        <w:t>i</w:t>
      </w:r>
      <w:r w:rsidRPr="00C304EB">
        <w:rPr>
          <w:rFonts w:ascii="Arial" w:hAnsi="Arial" w:cs="Arial"/>
          <w:color w:val="010000"/>
          <w:sz w:val="20"/>
        </w:rPr>
        <w:t>ssuance to increase share capital from the source of owners' equity.</w:t>
      </w:r>
    </w:p>
    <w:p w14:paraId="00000024" w14:textId="77777777" w:rsidR="008B43C1" w:rsidRPr="00C304EB" w:rsidRDefault="00E90693" w:rsidP="00B51042">
      <w:pPr>
        <w:numPr>
          <w:ilvl w:val="0"/>
          <w:numId w:val="4"/>
        </w:numPr>
        <w:pBdr>
          <w:top w:val="nil"/>
          <w:left w:val="nil"/>
          <w:bottom w:val="nil"/>
          <w:right w:val="nil"/>
          <w:between w:val="nil"/>
        </w:pBdr>
        <w:tabs>
          <w:tab w:val="left" w:pos="432"/>
          <w:tab w:val="left" w:pos="930"/>
        </w:tabs>
        <w:spacing w:after="120" w:line="360" w:lineRule="auto"/>
        <w:jc w:val="both"/>
        <w:rPr>
          <w:rFonts w:ascii="Arial" w:eastAsia="Arial" w:hAnsi="Arial" w:cs="Arial"/>
          <w:color w:val="010000"/>
          <w:sz w:val="20"/>
          <w:szCs w:val="20"/>
        </w:rPr>
      </w:pPr>
      <w:r w:rsidRPr="00C304EB">
        <w:rPr>
          <w:rFonts w:ascii="Arial" w:hAnsi="Arial" w:cs="Arial"/>
          <w:color w:val="010000"/>
          <w:sz w:val="20"/>
        </w:rPr>
        <w:t>Carry out procedures, work and select the appropriate time to register for additional securities at the Vietnam Securities Depository and Clearing Corporation and register for the listing of additional securities at the Hanoi Stock Exchange for the number of additional shares issued according to the actual results of the issuance, after the State Securities Commission notifies in writing the receipt of the Report on the results of the issuance.</w:t>
      </w:r>
    </w:p>
    <w:p w14:paraId="00000025" w14:textId="215A7E61" w:rsidR="008B43C1" w:rsidRPr="00C304EB" w:rsidRDefault="00E90693" w:rsidP="00B51042">
      <w:pPr>
        <w:numPr>
          <w:ilvl w:val="0"/>
          <w:numId w:val="4"/>
        </w:numPr>
        <w:pBdr>
          <w:top w:val="nil"/>
          <w:left w:val="nil"/>
          <w:bottom w:val="nil"/>
          <w:right w:val="nil"/>
          <w:between w:val="nil"/>
        </w:pBdr>
        <w:tabs>
          <w:tab w:val="left" w:pos="432"/>
          <w:tab w:val="left" w:pos="930"/>
        </w:tabs>
        <w:spacing w:after="120" w:line="360" w:lineRule="auto"/>
        <w:jc w:val="both"/>
        <w:rPr>
          <w:rFonts w:ascii="Arial" w:eastAsia="Arial" w:hAnsi="Arial" w:cs="Arial"/>
          <w:color w:val="010000"/>
          <w:sz w:val="20"/>
          <w:szCs w:val="20"/>
        </w:rPr>
      </w:pPr>
      <w:r w:rsidRPr="00C304EB">
        <w:rPr>
          <w:rFonts w:ascii="Arial" w:hAnsi="Arial" w:cs="Arial"/>
          <w:color w:val="010000"/>
          <w:sz w:val="20"/>
        </w:rPr>
        <w:t xml:space="preserve">Carry out procedures to change the contents of the Business Registration Certificate of Viet Tri Chemicals JSC related to changing the charter capital according to the actual results of the issuance </w:t>
      </w:r>
      <w:r w:rsidRPr="00C304EB">
        <w:rPr>
          <w:rFonts w:ascii="Arial" w:hAnsi="Arial" w:cs="Arial"/>
          <w:color w:val="010000"/>
          <w:sz w:val="20"/>
        </w:rPr>
        <w:lastRenderedPageBreak/>
        <w:t xml:space="preserve">with the competent </w:t>
      </w:r>
      <w:r w:rsidR="00E84F24" w:rsidRPr="00C304EB">
        <w:rPr>
          <w:rFonts w:ascii="Arial" w:hAnsi="Arial" w:cs="Arial"/>
          <w:color w:val="010000"/>
          <w:sz w:val="20"/>
        </w:rPr>
        <w:t xml:space="preserve">state agencies </w:t>
      </w:r>
      <w:r w:rsidRPr="00C304EB">
        <w:rPr>
          <w:rFonts w:ascii="Arial" w:hAnsi="Arial" w:cs="Arial"/>
          <w:color w:val="010000"/>
          <w:sz w:val="20"/>
        </w:rPr>
        <w:t xml:space="preserve">after the </w:t>
      </w:r>
      <w:r w:rsidR="00E373DF" w:rsidRPr="00C304EB">
        <w:rPr>
          <w:rFonts w:ascii="Arial" w:hAnsi="Arial" w:cs="Arial"/>
          <w:color w:val="010000"/>
          <w:sz w:val="20"/>
        </w:rPr>
        <w:t xml:space="preserve">State Securities Commission of Vietnam </w:t>
      </w:r>
      <w:r w:rsidRPr="00C304EB">
        <w:rPr>
          <w:rFonts w:ascii="Arial" w:hAnsi="Arial" w:cs="Arial"/>
          <w:color w:val="010000"/>
          <w:sz w:val="20"/>
        </w:rPr>
        <w:t>notifies the receipt of the Report on the results of the issuance.</w:t>
      </w:r>
    </w:p>
    <w:p w14:paraId="00000026" w14:textId="415344DE" w:rsidR="008B43C1" w:rsidRPr="00C304EB" w:rsidRDefault="00E90693" w:rsidP="00B51042">
      <w:pPr>
        <w:numPr>
          <w:ilvl w:val="0"/>
          <w:numId w:val="4"/>
        </w:numPr>
        <w:pBdr>
          <w:top w:val="nil"/>
          <w:left w:val="nil"/>
          <w:bottom w:val="nil"/>
          <w:right w:val="nil"/>
          <w:between w:val="nil"/>
        </w:pBdr>
        <w:tabs>
          <w:tab w:val="left" w:pos="432"/>
          <w:tab w:val="left" w:pos="923"/>
        </w:tabs>
        <w:spacing w:after="120" w:line="360" w:lineRule="auto"/>
        <w:jc w:val="both"/>
        <w:rPr>
          <w:rFonts w:ascii="Arial" w:eastAsia="Arial" w:hAnsi="Arial" w:cs="Arial"/>
          <w:color w:val="010000"/>
          <w:sz w:val="20"/>
          <w:szCs w:val="20"/>
        </w:rPr>
      </w:pPr>
      <w:r w:rsidRPr="00C304EB">
        <w:rPr>
          <w:rFonts w:ascii="Arial" w:hAnsi="Arial" w:cs="Arial"/>
          <w:color w:val="010000"/>
          <w:sz w:val="20"/>
        </w:rPr>
        <w:t>Amend the Charter on Organization and Operation of the Company, specifically: Contents of Clause 1 and Clause 3, Article 6</w:t>
      </w:r>
      <w:r w:rsidR="00E84F24" w:rsidRPr="00C304EB">
        <w:rPr>
          <w:rFonts w:ascii="Arial" w:hAnsi="Arial" w:cs="Arial"/>
          <w:color w:val="010000"/>
          <w:sz w:val="20"/>
        </w:rPr>
        <w:t>. C</w:t>
      </w:r>
      <w:r w:rsidRPr="00C304EB">
        <w:rPr>
          <w:rFonts w:ascii="Arial" w:hAnsi="Arial" w:cs="Arial"/>
          <w:color w:val="010000"/>
          <w:sz w:val="20"/>
        </w:rPr>
        <w:t xml:space="preserve">harter capital, shares, and founding shareholders when the </w:t>
      </w:r>
      <w:r w:rsidR="00E84F24" w:rsidRPr="00C304EB">
        <w:rPr>
          <w:rFonts w:ascii="Arial" w:hAnsi="Arial" w:cs="Arial"/>
          <w:color w:val="010000"/>
          <w:sz w:val="20"/>
        </w:rPr>
        <w:t xml:space="preserve">State Securities Commission of Vietnam </w:t>
      </w:r>
      <w:r w:rsidRPr="00C304EB">
        <w:rPr>
          <w:rFonts w:ascii="Arial" w:hAnsi="Arial" w:cs="Arial"/>
          <w:color w:val="010000"/>
          <w:sz w:val="20"/>
        </w:rPr>
        <w:t>notifies the receipt of the Report on the results of the issuance.</w:t>
      </w:r>
    </w:p>
    <w:p w14:paraId="00000027" w14:textId="77777777" w:rsidR="008B43C1" w:rsidRPr="00C304EB" w:rsidRDefault="00E90693" w:rsidP="00B51042">
      <w:pPr>
        <w:numPr>
          <w:ilvl w:val="0"/>
          <w:numId w:val="4"/>
        </w:numPr>
        <w:pBdr>
          <w:top w:val="nil"/>
          <w:left w:val="nil"/>
          <w:bottom w:val="nil"/>
          <w:right w:val="nil"/>
          <w:between w:val="nil"/>
        </w:pBdr>
        <w:tabs>
          <w:tab w:val="left" w:pos="432"/>
          <w:tab w:val="left" w:pos="927"/>
        </w:tabs>
        <w:spacing w:after="120" w:line="360" w:lineRule="auto"/>
        <w:jc w:val="both"/>
        <w:rPr>
          <w:rFonts w:ascii="Arial" w:eastAsia="Arial" w:hAnsi="Arial" w:cs="Arial"/>
          <w:color w:val="010000"/>
          <w:sz w:val="20"/>
          <w:szCs w:val="20"/>
        </w:rPr>
      </w:pPr>
      <w:r w:rsidRPr="00C304EB">
        <w:rPr>
          <w:rFonts w:ascii="Arial" w:hAnsi="Arial" w:cs="Arial"/>
          <w:color w:val="010000"/>
          <w:sz w:val="20"/>
        </w:rPr>
        <w:t>Carry out other relevant tasks to ensure the success of the share issuance to increase share capital from the source of owners' equity;</w:t>
      </w:r>
    </w:p>
    <w:p w14:paraId="00000028" w14:textId="77777777" w:rsidR="008B43C1" w:rsidRPr="00C304EB" w:rsidRDefault="00E90693" w:rsidP="00B5104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304EB">
        <w:rPr>
          <w:rFonts w:ascii="Arial" w:hAnsi="Arial" w:cs="Arial"/>
          <w:color w:val="010000"/>
          <w:sz w:val="20"/>
        </w:rPr>
        <w:t>Depending on each specific case, the Board of Directors is allowed to authorize the General Manager to carry out one or several specific tasks mentioned above.</w:t>
      </w:r>
    </w:p>
    <w:p w14:paraId="00000029" w14:textId="77777777" w:rsidR="008B43C1" w:rsidRPr="00C304EB" w:rsidRDefault="00E90693" w:rsidP="00B5104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304EB">
        <w:rPr>
          <w:rFonts w:ascii="Arial" w:hAnsi="Arial" w:cs="Arial"/>
          <w:color w:val="010000"/>
          <w:sz w:val="20"/>
        </w:rPr>
        <w:t>‎‎Article 2. Approve the dismissal and election of additional members to the Board of Directors in the term of 2024 - 2029 of Viet Tri Chemicals JSC, specifically as follows:</w:t>
      </w:r>
    </w:p>
    <w:p w14:paraId="0000002A" w14:textId="525D4747" w:rsidR="008B43C1" w:rsidRPr="00C304EB" w:rsidRDefault="00E90693" w:rsidP="00B51042">
      <w:pPr>
        <w:numPr>
          <w:ilvl w:val="0"/>
          <w:numId w:val="5"/>
        </w:numPr>
        <w:pBdr>
          <w:top w:val="nil"/>
          <w:left w:val="nil"/>
          <w:bottom w:val="nil"/>
          <w:right w:val="nil"/>
          <w:between w:val="nil"/>
        </w:pBdr>
        <w:tabs>
          <w:tab w:val="left" w:pos="432"/>
          <w:tab w:val="left" w:pos="1102"/>
        </w:tabs>
        <w:spacing w:after="120" w:line="360" w:lineRule="auto"/>
        <w:jc w:val="both"/>
        <w:rPr>
          <w:rFonts w:ascii="Arial" w:eastAsia="Arial" w:hAnsi="Arial" w:cs="Arial"/>
          <w:color w:val="010000"/>
          <w:sz w:val="20"/>
          <w:szCs w:val="20"/>
        </w:rPr>
      </w:pPr>
      <w:r w:rsidRPr="00C304EB">
        <w:rPr>
          <w:rFonts w:ascii="Arial" w:hAnsi="Arial" w:cs="Arial"/>
          <w:color w:val="010000"/>
          <w:sz w:val="20"/>
        </w:rPr>
        <w:t xml:space="preserve">Dismiss Mr. Nguyen Dinh Khoat from </w:t>
      </w:r>
      <w:r w:rsidR="00C304EB" w:rsidRPr="00C304EB">
        <w:rPr>
          <w:rFonts w:ascii="Arial" w:hAnsi="Arial" w:cs="Arial"/>
          <w:color w:val="010000"/>
          <w:sz w:val="20"/>
        </w:rPr>
        <w:t xml:space="preserve">the </w:t>
      </w:r>
      <w:r w:rsidR="005F2EFE" w:rsidRPr="00C304EB">
        <w:rPr>
          <w:rFonts w:ascii="Arial" w:hAnsi="Arial" w:cs="Arial"/>
          <w:color w:val="010000"/>
          <w:sz w:val="20"/>
        </w:rPr>
        <w:t>position of</w:t>
      </w:r>
      <w:r w:rsidRPr="00C304EB">
        <w:rPr>
          <w:rFonts w:ascii="Arial" w:hAnsi="Arial" w:cs="Arial"/>
          <w:color w:val="010000"/>
          <w:sz w:val="20"/>
        </w:rPr>
        <w:t xml:space="preserve"> </w:t>
      </w:r>
      <w:r w:rsidR="005F2EFE" w:rsidRPr="00C304EB">
        <w:rPr>
          <w:rFonts w:ascii="Arial" w:hAnsi="Arial" w:cs="Arial"/>
          <w:color w:val="010000"/>
          <w:sz w:val="20"/>
        </w:rPr>
        <w:t xml:space="preserve">member of the </w:t>
      </w:r>
      <w:r w:rsidRPr="00C304EB">
        <w:rPr>
          <w:rFonts w:ascii="Arial" w:hAnsi="Arial" w:cs="Arial"/>
          <w:color w:val="010000"/>
          <w:sz w:val="20"/>
        </w:rPr>
        <w:t>Board of Directors of the Company in the term of 2024 - 2029.</w:t>
      </w:r>
    </w:p>
    <w:p w14:paraId="0000002B" w14:textId="77777777" w:rsidR="008B43C1" w:rsidRPr="00C304EB" w:rsidRDefault="00E90693" w:rsidP="00B51042">
      <w:pPr>
        <w:numPr>
          <w:ilvl w:val="0"/>
          <w:numId w:val="5"/>
        </w:numPr>
        <w:pBdr>
          <w:top w:val="nil"/>
          <w:left w:val="nil"/>
          <w:bottom w:val="nil"/>
          <w:right w:val="nil"/>
          <w:between w:val="nil"/>
        </w:pBdr>
        <w:tabs>
          <w:tab w:val="left" w:pos="432"/>
          <w:tab w:val="left" w:pos="1093"/>
        </w:tabs>
        <w:spacing w:after="120" w:line="360" w:lineRule="auto"/>
        <w:jc w:val="both"/>
        <w:rPr>
          <w:rFonts w:ascii="Arial" w:eastAsia="Arial" w:hAnsi="Arial" w:cs="Arial"/>
          <w:color w:val="010000"/>
          <w:sz w:val="20"/>
          <w:szCs w:val="20"/>
        </w:rPr>
      </w:pPr>
      <w:r w:rsidRPr="00C304EB">
        <w:rPr>
          <w:rFonts w:ascii="Arial" w:hAnsi="Arial" w:cs="Arial"/>
          <w:color w:val="010000"/>
          <w:sz w:val="20"/>
        </w:rPr>
        <w:t>Elect Mr. Dao Trong Cuong as an additional member of the Board of Directors of the Company in the term of 2024 - 2029.</w:t>
      </w:r>
    </w:p>
    <w:p w14:paraId="0000002C" w14:textId="77777777" w:rsidR="008B43C1" w:rsidRPr="00C304EB" w:rsidRDefault="00E90693" w:rsidP="00B5104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304EB">
        <w:rPr>
          <w:rFonts w:ascii="Arial" w:hAnsi="Arial" w:cs="Arial"/>
          <w:color w:val="010000"/>
          <w:sz w:val="20"/>
        </w:rPr>
        <w:t>‎‎Article 3. Terms of enforcement</w:t>
      </w:r>
    </w:p>
    <w:p w14:paraId="0000002D" w14:textId="29E386EA" w:rsidR="008B43C1" w:rsidRPr="00C304EB" w:rsidRDefault="00E90693" w:rsidP="00B51042">
      <w:pPr>
        <w:numPr>
          <w:ilvl w:val="0"/>
          <w:numId w:val="1"/>
        </w:numPr>
        <w:pBdr>
          <w:top w:val="nil"/>
          <w:left w:val="nil"/>
          <w:bottom w:val="nil"/>
          <w:right w:val="nil"/>
          <w:between w:val="nil"/>
        </w:pBdr>
        <w:tabs>
          <w:tab w:val="left" w:pos="432"/>
          <w:tab w:val="left" w:pos="1117"/>
        </w:tabs>
        <w:spacing w:after="120" w:line="360" w:lineRule="auto"/>
        <w:jc w:val="both"/>
        <w:rPr>
          <w:rFonts w:ascii="Arial" w:eastAsia="Arial" w:hAnsi="Arial" w:cs="Arial"/>
          <w:color w:val="010000"/>
          <w:sz w:val="20"/>
          <w:szCs w:val="20"/>
        </w:rPr>
      </w:pPr>
      <w:r w:rsidRPr="00C304EB">
        <w:rPr>
          <w:rFonts w:ascii="Arial" w:hAnsi="Arial" w:cs="Arial"/>
          <w:color w:val="010000"/>
          <w:sz w:val="20"/>
        </w:rPr>
        <w:t xml:space="preserve">This General Mandate was approved by the Extraordinary General Meeting of Shareholders 2024 (1st time) of Viet Tri Chemicals JSC and takes effect from the date of </w:t>
      </w:r>
      <w:r w:rsidR="005F2EFE" w:rsidRPr="00C304EB">
        <w:rPr>
          <w:rFonts w:ascii="Arial" w:hAnsi="Arial" w:cs="Arial"/>
          <w:color w:val="010000"/>
          <w:sz w:val="20"/>
        </w:rPr>
        <w:t xml:space="preserve">its </w:t>
      </w:r>
      <w:r w:rsidRPr="00C304EB">
        <w:rPr>
          <w:rFonts w:ascii="Arial" w:hAnsi="Arial" w:cs="Arial"/>
          <w:color w:val="010000"/>
          <w:sz w:val="20"/>
        </w:rPr>
        <w:t>approval by the General Meeting of Shareholders.</w:t>
      </w:r>
    </w:p>
    <w:p w14:paraId="0000002E" w14:textId="300AD7AC" w:rsidR="008B43C1" w:rsidRPr="00C304EB" w:rsidRDefault="00E90693" w:rsidP="00B51042">
      <w:pPr>
        <w:numPr>
          <w:ilvl w:val="0"/>
          <w:numId w:val="1"/>
        </w:numPr>
        <w:pBdr>
          <w:top w:val="nil"/>
          <w:left w:val="nil"/>
          <w:bottom w:val="nil"/>
          <w:right w:val="nil"/>
          <w:between w:val="nil"/>
        </w:pBdr>
        <w:tabs>
          <w:tab w:val="left" w:pos="432"/>
          <w:tab w:val="left" w:pos="1126"/>
        </w:tabs>
        <w:spacing w:after="120" w:line="360" w:lineRule="auto"/>
        <w:jc w:val="both"/>
        <w:rPr>
          <w:rFonts w:ascii="Arial" w:eastAsia="Arial" w:hAnsi="Arial" w:cs="Arial"/>
          <w:color w:val="010000"/>
          <w:sz w:val="20"/>
          <w:szCs w:val="20"/>
        </w:rPr>
      </w:pPr>
      <w:r w:rsidRPr="00C304EB">
        <w:rPr>
          <w:rFonts w:ascii="Arial" w:hAnsi="Arial" w:cs="Arial"/>
          <w:color w:val="010000"/>
          <w:sz w:val="20"/>
        </w:rPr>
        <w:t xml:space="preserve">Members of the Board of Directors, the Supervisory Board, the General Manager, all shareholders of Viet Tri Chemicals JSC and </w:t>
      </w:r>
      <w:r>
        <w:rPr>
          <w:rFonts w:ascii="Arial" w:hAnsi="Arial" w:cs="Arial"/>
          <w:color w:val="010000"/>
          <w:sz w:val="20"/>
        </w:rPr>
        <w:t>relevant individuals</w:t>
      </w:r>
      <w:r w:rsidRPr="00C304EB">
        <w:rPr>
          <w:rFonts w:ascii="Arial" w:hAnsi="Arial" w:cs="Arial"/>
          <w:color w:val="010000"/>
          <w:sz w:val="20"/>
        </w:rPr>
        <w:t xml:space="preserve"> are responsible for implementing this General Mandate, ensuring the interests of the Company's shareholders and complying with the provisions of law.</w:t>
      </w:r>
    </w:p>
    <w:sectPr w:rsidR="008B43C1" w:rsidRPr="00C304EB" w:rsidSect="00E00602">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24077"/>
    <w:multiLevelType w:val="multilevel"/>
    <w:tmpl w:val="A536A370"/>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DF542DD"/>
    <w:multiLevelType w:val="multilevel"/>
    <w:tmpl w:val="87044D32"/>
    <w:lvl w:ilvl="0">
      <w:start w:val="1"/>
      <w:numFmt w:val="bullet"/>
      <w:lvlText w:val="-"/>
      <w:lvlJc w:val="left"/>
      <w:pPr>
        <w:ind w:left="720" w:hanging="360"/>
      </w:pPr>
      <w:rPr>
        <w:b w:val="0"/>
        <w:i w:val="0"/>
        <w:sz w:val="20"/>
        <w:u w:val="none"/>
      </w:rPr>
    </w:lvl>
    <w:lvl w:ilvl="1">
      <w:start w:val="1"/>
      <w:numFmt w:val="bullet"/>
      <w:lvlText w:val="-"/>
      <w:lvlJc w:val="left"/>
      <w:pPr>
        <w:ind w:left="1440" w:hanging="360"/>
      </w:pPr>
      <w:rPr>
        <w:b w:val="0"/>
        <w:i w:val="0"/>
        <w:sz w:val="20"/>
        <w:u w:val="none"/>
      </w:rPr>
    </w:lvl>
    <w:lvl w:ilvl="2">
      <w:start w:val="1"/>
      <w:numFmt w:val="bullet"/>
      <w:lvlText w:val="-"/>
      <w:lvlJc w:val="left"/>
      <w:pPr>
        <w:ind w:left="2160" w:hanging="360"/>
      </w:pPr>
      <w:rPr>
        <w:b w:val="0"/>
        <w:i w:val="0"/>
        <w:sz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7A4DAE"/>
    <w:multiLevelType w:val="multilevel"/>
    <w:tmpl w:val="AE08E3A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770434ED"/>
    <w:multiLevelType w:val="multilevel"/>
    <w:tmpl w:val="6EBEFB6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7AB952B3"/>
    <w:multiLevelType w:val="multilevel"/>
    <w:tmpl w:val="AF4EEFD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C1"/>
    <w:rsid w:val="005F2EFE"/>
    <w:rsid w:val="006D4B76"/>
    <w:rsid w:val="008B43C1"/>
    <w:rsid w:val="00A75A92"/>
    <w:rsid w:val="00B51042"/>
    <w:rsid w:val="00C304EB"/>
    <w:rsid w:val="00E00602"/>
    <w:rsid w:val="00E373DF"/>
    <w:rsid w:val="00E84F24"/>
    <w:rsid w:val="00E90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8EF3B"/>
  <w15:docId w15:val="{0BBD3EF0-8AE3-4744-AA1B-E3E321FC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Cambria" w:eastAsia="Cambria" w:hAnsi="Cambria" w:cs="Cambria"/>
      <w:b/>
      <w:bCs/>
      <w:i w:val="0"/>
      <w:iCs w:val="0"/>
      <w:smallCaps w:val="0"/>
      <w:strike w:val="0"/>
      <w:color w:val="C7334E"/>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styleId="BodyText">
    <w:name w:val="Body Text"/>
    <w:basedOn w:val="Normal"/>
    <w:link w:val="BodyTextChar"/>
    <w:qFormat/>
    <w:pPr>
      <w:spacing w:line="286" w:lineRule="auto"/>
      <w:ind w:firstLine="350"/>
    </w:pPr>
    <w:rPr>
      <w:rFonts w:ascii="Times New Roman" w:eastAsia="Times New Roman" w:hAnsi="Times New Roman" w:cs="Times New Roman"/>
      <w:sz w:val="26"/>
      <w:szCs w:val="26"/>
    </w:rPr>
  </w:style>
  <w:style w:type="paragraph" w:customStyle="1" w:styleId="Bodytext30">
    <w:name w:val="Body text (3)"/>
    <w:basedOn w:val="Normal"/>
    <w:link w:val="Bodytext3"/>
    <w:rPr>
      <w:rFonts w:ascii="Cambria" w:eastAsia="Cambria" w:hAnsi="Cambria" w:cs="Cambria"/>
      <w:b/>
      <w:bCs/>
      <w:color w:val="C7334E"/>
      <w:sz w:val="20"/>
      <w:szCs w:val="20"/>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customStyle="1" w:styleId="Heading11">
    <w:name w:val="Heading #1"/>
    <w:basedOn w:val="Normal"/>
    <w:link w:val="Heading10"/>
    <w:pPr>
      <w:ind w:left="1880"/>
      <w:outlineLvl w:val="0"/>
    </w:pPr>
    <w:rPr>
      <w:rFonts w:ascii="Times New Roman" w:eastAsia="Times New Roman" w:hAnsi="Times New Roman" w:cs="Times New Roman"/>
      <w:b/>
      <w:bCs/>
      <w:sz w:val="28"/>
      <w:szCs w:val="28"/>
    </w:rPr>
  </w:style>
  <w:style w:type="paragraph" w:customStyle="1" w:styleId="Tablecaption0">
    <w:name w:val="Table caption"/>
    <w:basedOn w:val="Normal"/>
    <w:link w:val="Tablecaption"/>
    <w:rPr>
      <w:rFonts w:ascii="Times New Roman" w:eastAsia="Times New Roman" w:hAnsi="Times New Roman" w:cs="Times New Roman"/>
      <w:sz w:val="26"/>
      <w:szCs w:val="26"/>
    </w:rPr>
  </w:style>
  <w:style w:type="paragraph" w:customStyle="1" w:styleId="Other0">
    <w:name w:val="Other"/>
    <w:basedOn w:val="Normal"/>
    <w:link w:val="Other"/>
    <w:pPr>
      <w:spacing w:line="286" w:lineRule="auto"/>
      <w:ind w:firstLine="350"/>
    </w:pPr>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MFKHKXomOwrQqCcMuUef+OYMVQ==">CgMxLjA4AHIhMVRqaDZnemh0ZmZjM0pYYklGYUZYUWU3NlEySVNNQWYz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12</cp:revision>
  <dcterms:created xsi:type="dcterms:W3CDTF">2024-08-23T04:02:00Z</dcterms:created>
  <dcterms:modified xsi:type="dcterms:W3CDTF">2024-08-27T03:04:00Z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5047267bc5d11d245de6950ccd68fd5df31560f0326c058e99df94896d27b9af</vt:lpwstr>
  </property>
</Properties>
</file>