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97680" w:rsidRPr="0038469F" w:rsidRDefault="0038469F" w:rsidP="005775C1">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r w:rsidRPr="0038469F">
        <w:rPr>
          <w:rFonts w:ascii="Arial" w:hAnsi="Arial" w:cs="Arial"/>
          <w:b/>
          <w:color w:val="010000"/>
          <w:sz w:val="20"/>
        </w:rPr>
        <w:t>PTT: Report on the progress of using the capital/proceeds from the offering</w:t>
      </w:r>
    </w:p>
    <w:p w14:paraId="00000002" w14:textId="5B594C4D" w:rsidR="00A97680" w:rsidRPr="0038469F" w:rsidRDefault="0038469F" w:rsidP="005775C1">
      <w:pPr>
        <w:pBdr>
          <w:top w:val="nil"/>
          <w:left w:val="nil"/>
          <w:bottom w:val="nil"/>
          <w:right w:val="nil"/>
          <w:between w:val="nil"/>
        </w:pBdr>
        <w:tabs>
          <w:tab w:val="left" w:pos="432"/>
          <w:tab w:val="left" w:pos="1076"/>
        </w:tabs>
        <w:spacing w:after="120" w:line="360" w:lineRule="auto"/>
        <w:rPr>
          <w:rFonts w:ascii="Arial" w:eastAsia="Arial" w:hAnsi="Arial" w:cs="Arial"/>
          <w:color w:val="010000"/>
          <w:sz w:val="20"/>
          <w:szCs w:val="20"/>
        </w:rPr>
      </w:pPr>
      <w:r w:rsidRPr="0038469F">
        <w:rPr>
          <w:rFonts w:ascii="Arial" w:hAnsi="Arial" w:cs="Arial"/>
          <w:color w:val="010000"/>
          <w:sz w:val="20"/>
        </w:rPr>
        <w:t xml:space="preserve">On August 22, 2024, Indochina Petroleum Transportation Joint Stock Company announced Report </w:t>
      </w:r>
      <w:r w:rsidR="005775C1" w:rsidRPr="0038469F">
        <w:rPr>
          <w:rFonts w:ascii="Arial" w:hAnsi="Arial" w:cs="Arial"/>
          <w:color w:val="010000"/>
          <w:sz w:val="20"/>
        </w:rPr>
        <w:t xml:space="preserve">No. </w:t>
      </w:r>
      <w:r w:rsidRPr="0038469F">
        <w:rPr>
          <w:rFonts w:ascii="Arial" w:hAnsi="Arial" w:cs="Arial"/>
          <w:color w:val="010000"/>
          <w:sz w:val="20"/>
        </w:rPr>
        <w:t>148/VTDKDD-KTKH on the progress of using the capital/proceeds from the offering as follows:</w:t>
      </w:r>
    </w:p>
    <w:p w14:paraId="00000003" w14:textId="77777777" w:rsidR="00A97680" w:rsidRPr="0038469F" w:rsidRDefault="0038469F" w:rsidP="005775C1">
      <w:pPr>
        <w:keepNext/>
        <w:numPr>
          <w:ilvl w:val="0"/>
          <w:numId w:val="3"/>
        </w:numPr>
        <w:pBdr>
          <w:top w:val="nil"/>
          <w:left w:val="nil"/>
          <w:bottom w:val="nil"/>
          <w:right w:val="nil"/>
          <w:between w:val="nil"/>
        </w:pBdr>
        <w:tabs>
          <w:tab w:val="left" w:pos="429"/>
        </w:tabs>
        <w:spacing w:after="120" w:line="360" w:lineRule="auto"/>
        <w:ind w:left="0" w:firstLine="0"/>
        <w:rPr>
          <w:rFonts w:ascii="Arial" w:eastAsia="Arial" w:hAnsi="Arial" w:cs="Arial"/>
          <w:color w:val="010000"/>
          <w:sz w:val="20"/>
          <w:szCs w:val="20"/>
        </w:rPr>
      </w:pPr>
      <w:r w:rsidRPr="0038469F">
        <w:rPr>
          <w:rFonts w:ascii="Arial" w:hAnsi="Arial" w:cs="Arial"/>
          <w:color w:val="010000"/>
          <w:sz w:val="20"/>
        </w:rPr>
        <w:t>Issued securities</w:t>
      </w:r>
    </w:p>
    <w:p w14:paraId="00000004" w14:textId="496EA131" w:rsidR="00A97680" w:rsidRPr="0038469F" w:rsidRDefault="0038469F" w:rsidP="005775C1">
      <w:pPr>
        <w:keepNext/>
        <w:numPr>
          <w:ilvl w:val="0"/>
          <w:numId w:val="1"/>
        </w:numPr>
        <w:pBdr>
          <w:top w:val="nil"/>
          <w:left w:val="nil"/>
          <w:bottom w:val="nil"/>
          <w:right w:val="nil"/>
          <w:between w:val="nil"/>
        </w:pBdr>
        <w:tabs>
          <w:tab w:val="left" w:pos="429"/>
        </w:tabs>
        <w:spacing w:after="120" w:line="360" w:lineRule="auto"/>
        <w:rPr>
          <w:rFonts w:ascii="Arial" w:eastAsia="Arial" w:hAnsi="Arial" w:cs="Arial"/>
          <w:color w:val="010000"/>
          <w:sz w:val="20"/>
          <w:szCs w:val="20"/>
        </w:rPr>
      </w:pPr>
      <w:r w:rsidRPr="0038469F">
        <w:rPr>
          <w:rFonts w:ascii="Arial" w:hAnsi="Arial" w:cs="Arial"/>
          <w:color w:val="010000"/>
          <w:sz w:val="20"/>
        </w:rPr>
        <w:t xml:space="preserve">Securities name: Shares of </w:t>
      </w:r>
      <w:r w:rsidR="005775C1" w:rsidRPr="0038469F">
        <w:rPr>
          <w:rFonts w:ascii="Arial" w:hAnsi="Arial" w:cs="Arial"/>
          <w:color w:val="010000"/>
          <w:sz w:val="20"/>
        </w:rPr>
        <w:t>Indochina Petroleum Transportation Joint Stock Company</w:t>
      </w:r>
    </w:p>
    <w:p w14:paraId="00000005" w14:textId="77777777" w:rsidR="00A97680" w:rsidRPr="0038469F" w:rsidRDefault="0038469F" w:rsidP="005775C1">
      <w:pPr>
        <w:keepNext/>
        <w:numPr>
          <w:ilvl w:val="0"/>
          <w:numId w:val="1"/>
        </w:numPr>
        <w:pBdr>
          <w:top w:val="nil"/>
          <w:left w:val="nil"/>
          <w:bottom w:val="nil"/>
          <w:right w:val="nil"/>
          <w:between w:val="nil"/>
        </w:pBdr>
        <w:tabs>
          <w:tab w:val="left" w:pos="429"/>
        </w:tabs>
        <w:spacing w:after="120" w:line="360" w:lineRule="auto"/>
        <w:rPr>
          <w:rFonts w:ascii="Arial" w:eastAsia="Arial" w:hAnsi="Arial" w:cs="Arial"/>
          <w:color w:val="010000"/>
          <w:sz w:val="20"/>
          <w:szCs w:val="20"/>
        </w:rPr>
      </w:pPr>
      <w:r w:rsidRPr="0038469F">
        <w:rPr>
          <w:rFonts w:ascii="Arial" w:hAnsi="Arial" w:cs="Arial"/>
          <w:color w:val="010000"/>
          <w:sz w:val="20"/>
        </w:rPr>
        <w:t>Securities type: Common shares</w:t>
      </w:r>
    </w:p>
    <w:p w14:paraId="00000006" w14:textId="77777777" w:rsidR="00A97680" w:rsidRPr="0038469F" w:rsidRDefault="0038469F" w:rsidP="005775C1">
      <w:pPr>
        <w:keepNext/>
        <w:numPr>
          <w:ilvl w:val="0"/>
          <w:numId w:val="1"/>
        </w:numPr>
        <w:pBdr>
          <w:top w:val="nil"/>
          <w:left w:val="nil"/>
          <w:bottom w:val="nil"/>
          <w:right w:val="nil"/>
          <w:between w:val="nil"/>
        </w:pBdr>
        <w:tabs>
          <w:tab w:val="left" w:pos="429"/>
        </w:tabs>
        <w:spacing w:after="120" w:line="360" w:lineRule="auto"/>
        <w:rPr>
          <w:rFonts w:ascii="Arial" w:eastAsia="Arial" w:hAnsi="Arial" w:cs="Arial"/>
          <w:color w:val="010000"/>
          <w:sz w:val="20"/>
          <w:szCs w:val="20"/>
        </w:rPr>
      </w:pPr>
      <w:r w:rsidRPr="0038469F">
        <w:rPr>
          <w:rFonts w:ascii="Arial" w:hAnsi="Arial" w:cs="Arial"/>
          <w:color w:val="010000"/>
          <w:sz w:val="20"/>
        </w:rPr>
        <w:t>Par value: VND10,000/share</w:t>
      </w:r>
    </w:p>
    <w:p w14:paraId="00000007" w14:textId="77777777" w:rsidR="00A97680" w:rsidRPr="0038469F" w:rsidRDefault="0038469F" w:rsidP="005775C1">
      <w:pPr>
        <w:keepNext/>
        <w:numPr>
          <w:ilvl w:val="0"/>
          <w:numId w:val="1"/>
        </w:numPr>
        <w:pBdr>
          <w:top w:val="nil"/>
          <w:left w:val="nil"/>
          <w:bottom w:val="nil"/>
          <w:right w:val="nil"/>
          <w:between w:val="nil"/>
        </w:pBdr>
        <w:tabs>
          <w:tab w:val="left" w:pos="429"/>
        </w:tabs>
        <w:spacing w:after="120" w:line="360" w:lineRule="auto"/>
        <w:rPr>
          <w:rFonts w:ascii="Arial" w:eastAsia="Arial" w:hAnsi="Arial" w:cs="Arial"/>
          <w:color w:val="010000"/>
          <w:sz w:val="20"/>
          <w:szCs w:val="20"/>
        </w:rPr>
      </w:pPr>
      <w:r w:rsidRPr="0038469F">
        <w:rPr>
          <w:rFonts w:ascii="Arial" w:hAnsi="Arial" w:cs="Arial"/>
          <w:color w:val="010000"/>
          <w:sz w:val="20"/>
        </w:rPr>
        <w:t>Number of issued securities: 6,493,172 shares.</w:t>
      </w:r>
    </w:p>
    <w:p w14:paraId="00000008" w14:textId="77777777" w:rsidR="00A97680" w:rsidRPr="0038469F" w:rsidRDefault="0038469F" w:rsidP="005775C1">
      <w:pPr>
        <w:keepNext/>
        <w:numPr>
          <w:ilvl w:val="0"/>
          <w:numId w:val="1"/>
        </w:numPr>
        <w:pBdr>
          <w:top w:val="nil"/>
          <w:left w:val="nil"/>
          <w:bottom w:val="nil"/>
          <w:right w:val="nil"/>
          <w:between w:val="nil"/>
        </w:pBdr>
        <w:tabs>
          <w:tab w:val="left" w:pos="429"/>
        </w:tabs>
        <w:spacing w:after="120" w:line="360" w:lineRule="auto"/>
        <w:rPr>
          <w:rFonts w:ascii="Arial" w:eastAsia="Arial" w:hAnsi="Arial" w:cs="Arial"/>
          <w:color w:val="010000"/>
          <w:sz w:val="20"/>
          <w:szCs w:val="20"/>
        </w:rPr>
      </w:pPr>
      <w:r w:rsidRPr="0038469F">
        <w:rPr>
          <w:rFonts w:ascii="Arial" w:hAnsi="Arial" w:cs="Arial"/>
          <w:color w:val="010000"/>
          <w:sz w:val="20"/>
        </w:rPr>
        <w:t>Total capital/amount mobilized: VND64,931,720,000; in which, the mobilized capital/amount for the project: VND64,931,720,000.</w:t>
      </w:r>
    </w:p>
    <w:p w14:paraId="00000009" w14:textId="77777777" w:rsidR="00A97680" w:rsidRPr="0038469F" w:rsidRDefault="0038469F" w:rsidP="005775C1">
      <w:pPr>
        <w:keepNext/>
        <w:numPr>
          <w:ilvl w:val="0"/>
          <w:numId w:val="1"/>
        </w:numPr>
        <w:pBdr>
          <w:top w:val="nil"/>
          <w:left w:val="nil"/>
          <w:bottom w:val="nil"/>
          <w:right w:val="nil"/>
          <w:between w:val="nil"/>
        </w:pBdr>
        <w:tabs>
          <w:tab w:val="left" w:pos="429"/>
        </w:tabs>
        <w:spacing w:after="120" w:line="360" w:lineRule="auto"/>
        <w:rPr>
          <w:rFonts w:ascii="Arial" w:eastAsia="Arial" w:hAnsi="Arial" w:cs="Arial"/>
          <w:color w:val="010000"/>
          <w:sz w:val="20"/>
          <w:szCs w:val="20"/>
        </w:rPr>
      </w:pPr>
      <w:r w:rsidRPr="0038469F">
        <w:rPr>
          <w:rFonts w:ascii="Arial" w:hAnsi="Arial" w:cs="Arial"/>
          <w:color w:val="010000"/>
          <w:sz w:val="20"/>
        </w:rPr>
        <w:t>Completion date of the offering: February 20, 2024</w:t>
      </w:r>
    </w:p>
    <w:p w14:paraId="0000000A" w14:textId="77777777" w:rsidR="00A97680" w:rsidRPr="0038469F" w:rsidRDefault="0038469F" w:rsidP="005775C1">
      <w:pPr>
        <w:keepNext/>
        <w:numPr>
          <w:ilvl w:val="0"/>
          <w:numId w:val="3"/>
        </w:numPr>
        <w:pBdr>
          <w:top w:val="nil"/>
          <w:left w:val="nil"/>
          <w:bottom w:val="nil"/>
          <w:right w:val="nil"/>
          <w:between w:val="nil"/>
        </w:pBdr>
        <w:tabs>
          <w:tab w:val="left" w:pos="429"/>
        </w:tabs>
        <w:spacing w:after="120" w:line="360" w:lineRule="auto"/>
        <w:ind w:left="0" w:firstLine="0"/>
        <w:rPr>
          <w:rFonts w:ascii="Arial" w:eastAsia="Arial" w:hAnsi="Arial" w:cs="Arial"/>
          <w:color w:val="010000"/>
          <w:sz w:val="20"/>
          <w:szCs w:val="20"/>
        </w:rPr>
      </w:pPr>
      <w:r w:rsidRPr="0038469F">
        <w:rPr>
          <w:rFonts w:ascii="Arial" w:hAnsi="Arial" w:cs="Arial"/>
          <w:color w:val="010000"/>
          <w:sz w:val="20"/>
        </w:rPr>
        <w:t>Plan on using the capital/proceeds from the offering</w:t>
      </w:r>
    </w:p>
    <w:p w14:paraId="0000000B" w14:textId="6AD13417" w:rsidR="00A97680" w:rsidRPr="0038469F" w:rsidRDefault="0038469F" w:rsidP="005775C1">
      <w:pPr>
        <w:keepNext/>
        <w:numPr>
          <w:ilvl w:val="0"/>
          <w:numId w:val="2"/>
        </w:numPr>
        <w:pBdr>
          <w:top w:val="nil"/>
          <w:left w:val="nil"/>
          <w:bottom w:val="nil"/>
          <w:right w:val="nil"/>
          <w:between w:val="nil"/>
        </w:pBdr>
        <w:tabs>
          <w:tab w:val="left" w:pos="429"/>
        </w:tabs>
        <w:spacing w:after="120" w:line="360" w:lineRule="auto"/>
        <w:ind w:left="0" w:firstLine="0"/>
        <w:rPr>
          <w:rFonts w:ascii="Arial" w:eastAsia="Arial" w:hAnsi="Arial" w:cs="Arial"/>
          <w:color w:val="010000"/>
          <w:sz w:val="20"/>
          <w:szCs w:val="20"/>
        </w:rPr>
      </w:pPr>
      <w:r w:rsidRPr="0038469F">
        <w:rPr>
          <w:rFonts w:ascii="Arial" w:hAnsi="Arial" w:cs="Arial"/>
          <w:color w:val="010000"/>
          <w:sz w:val="20"/>
        </w:rPr>
        <w:t xml:space="preserve">Project progress according to announced plan: The Company plans </w:t>
      </w:r>
      <w:r w:rsidR="005775C1" w:rsidRPr="0038469F">
        <w:rPr>
          <w:rFonts w:ascii="Arial" w:hAnsi="Arial" w:cs="Arial"/>
          <w:color w:val="010000"/>
          <w:sz w:val="20"/>
        </w:rPr>
        <w:t xml:space="preserve">on using </w:t>
      </w:r>
      <w:r w:rsidRPr="0038469F">
        <w:rPr>
          <w:rFonts w:ascii="Arial" w:hAnsi="Arial" w:cs="Arial"/>
          <w:color w:val="010000"/>
          <w:sz w:val="20"/>
        </w:rPr>
        <w:t>all the proceeds from the offering to supplement capital to purchase 01 oil/chemical tanker with a capacity of about 10,000 DWT - 25,000 DWT; expected to disburse in Q1-Q2/2024.</w:t>
      </w:r>
    </w:p>
    <w:p w14:paraId="0000000C" w14:textId="77777777" w:rsidR="00A97680" w:rsidRPr="0038469F" w:rsidRDefault="0038469F" w:rsidP="005775C1">
      <w:pPr>
        <w:keepNext/>
        <w:numPr>
          <w:ilvl w:val="0"/>
          <w:numId w:val="2"/>
        </w:numPr>
        <w:pBdr>
          <w:top w:val="nil"/>
          <w:left w:val="nil"/>
          <w:bottom w:val="nil"/>
          <w:right w:val="nil"/>
          <w:between w:val="nil"/>
        </w:pBdr>
        <w:tabs>
          <w:tab w:val="left" w:pos="429"/>
        </w:tabs>
        <w:spacing w:after="120" w:line="360" w:lineRule="auto"/>
        <w:ind w:left="0" w:firstLine="0"/>
        <w:rPr>
          <w:rFonts w:ascii="Arial" w:eastAsia="Arial" w:hAnsi="Arial" w:cs="Arial"/>
          <w:color w:val="010000"/>
          <w:sz w:val="20"/>
          <w:szCs w:val="20"/>
        </w:rPr>
      </w:pPr>
      <w:r w:rsidRPr="0038469F">
        <w:rPr>
          <w:rFonts w:ascii="Arial" w:hAnsi="Arial" w:cs="Arial"/>
          <w:color w:val="010000"/>
          <w:sz w:val="20"/>
        </w:rPr>
        <w:t>Current project progress:</w:t>
      </w:r>
    </w:p>
    <w:p w14:paraId="0000000D" w14:textId="194F62AC" w:rsidR="00A97680" w:rsidRPr="0038469F" w:rsidRDefault="0038469F" w:rsidP="005775C1">
      <w:pPr>
        <w:keepNext/>
        <w:numPr>
          <w:ilvl w:val="0"/>
          <w:numId w:val="4"/>
        </w:numPr>
        <w:pBdr>
          <w:top w:val="nil"/>
          <w:left w:val="nil"/>
          <w:bottom w:val="nil"/>
          <w:right w:val="nil"/>
          <w:between w:val="nil"/>
        </w:pBdr>
        <w:tabs>
          <w:tab w:val="left" w:pos="429"/>
        </w:tabs>
        <w:spacing w:after="120" w:line="360" w:lineRule="auto"/>
        <w:ind w:left="0" w:firstLine="0"/>
        <w:rPr>
          <w:rFonts w:ascii="Arial" w:eastAsia="Arial" w:hAnsi="Arial" w:cs="Arial"/>
          <w:color w:val="010000"/>
          <w:sz w:val="20"/>
          <w:szCs w:val="20"/>
        </w:rPr>
      </w:pPr>
      <w:r w:rsidRPr="0038469F">
        <w:rPr>
          <w:rFonts w:ascii="Arial" w:hAnsi="Arial" w:cs="Arial"/>
          <w:color w:val="010000"/>
          <w:sz w:val="20"/>
        </w:rPr>
        <w:t xml:space="preserve">Immediately after successfully increasing the charter capital and the proceeds from the capital increase were released from the blocked account, the Company quickly organized and conducted a market tender offering in accordance with regulations on April 17, 2024. However, after receiving the offering dossiers and evaluating the offering dossiers according to regulations, the Company has not yet selected a suitable </w:t>
      </w:r>
      <w:r w:rsidR="005775C1" w:rsidRPr="0038469F">
        <w:rPr>
          <w:rFonts w:ascii="Arial" w:hAnsi="Arial" w:cs="Arial"/>
          <w:color w:val="010000"/>
          <w:sz w:val="20"/>
        </w:rPr>
        <w:t>tanker</w:t>
      </w:r>
      <w:r w:rsidRPr="0038469F">
        <w:rPr>
          <w:rFonts w:ascii="Arial" w:hAnsi="Arial" w:cs="Arial"/>
          <w:color w:val="010000"/>
          <w:sz w:val="20"/>
        </w:rPr>
        <w:t xml:space="preserve"> to buy because the </w:t>
      </w:r>
      <w:r w:rsidR="005775C1" w:rsidRPr="0038469F">
        <w:rPr>
          <w:rFonts w:ascii="Arial" w:hAnsi="Arial" w:cs="Arial"/>
          <w:color w:val="010000"/>
          <w:sz w:val="20"/>
        </w:rPr>
        <w:t>tanker</w:t>
      </w:r>
      <w:r w:rsidRPr="0038469F">
        <w:rPr>
          <w:rFonts w:ascii="Arial" w:hAnsi="Arial" w:cs="Arial"/>
          <w:color w:val="010000"/>
          <w:sz w:val="20"/>
        </w:rPr>
        <w:t xml:space="preserve"> sales market is rapidly increasing, the offering price of an oil/chemical tanker with a capacity of about 13,000 DWT-25,000 DWT according to the age of the </w:t>
      </w:r>
      <w:r w:rsidR="005775C1" w:rsidRPr="0038469F">
        <w:rPr>
          <w:rFonts w:ascii="Arial" w:hAnsi="Arial" w:cs="Arial"/>
          <w:color w:val="010000"/>
          <w:sz w:val="20"/>
        </w:rPr>
        <w:t>tanker</w:t>
      </w:r>
      <w:r w:rsidRPr="0038469F">
        <w:rPr>
          <w:rFonts w:ascii="Arial" w:hAnsi="Arial" w:cs="Arial"/>
          <w:color w:val="010000"/>
          <w:sz w:val="20"/>
        </w:rPr>
        <w:t xml:space="preserve"> is much higher than the budget limit approved by the competent authorities of USD10.535 million.</w:t>
      </w:r>
    </w:p>
    <w:p w14:paraId="0000000E" w14:textId="398B02A5" w:rsidR="00A97680" w:rsidRPr="0038469F" w:rsidRDefault="0038469F" w:rsidP="005775C1">
      <w:pPr>
        <w:keepNext/>
        <w:pBdr>
          <w:top w:val="nil"/>
          <w:left w:val="nil"/>
          <w:bottom w:val="nil"/>
          <w:right w:val="nil"/>
          <w:between w:val="nil"/>
        </w:pBdr>
        <w:tabs>
          <w:tab w:val="left" w:pos="429"/>
        </w:tabs>
        <w:spacing w:after="120" w:line="360" w:lineRule="auto"/>
        <w:rPr>
          <w:rFonts w:ascii="Arial" w:eastAsia="Arial" w:hAnsi="Arial" w:cs="Arial"/>
          <w:color w:val="010000"/>
          <w:sz w:val="20"/>
          <w:szCs w:val="20"/>
        </w:rPr>
      </w:pPr>
      <w:r w:rsidRPr="0038469F">
        <w:rPr>
          <w:rFonts w:ascii="Arial" w:hAnsi="Arial" w:cs="Arial"/>
          <w:color w:val="010000"/>
          <w:sz w:val="20"/>
        </w:rPr>
        <w:t xml:space="preserve">Therefore, up to now, the Company has not used the proceeds from the offering (VND64,931,720,000), this amount is temporarily being deposited by the Company with a term at a commercial bank for proper use according to the approved plan. At the same time, the Company has reported this issue at the Annual General Meeting of Shareholders 2024 and was approved </w:t>
      </w:r>
      <w:r w:rsidR="005775C1" w:rsidRPr="0038469F">
        <w:rPr>
          <w:rFonts w:ascii="Arial" w:hAnsi="Arial" w:cs="Arial"/>
          <w:color w:val="010000"/>
          <w:sz w:val="20"/>
        </w:rPr>
        <w:t>at</w:t>
      </w:r>
      <w:r w:rsidRPr="0038469F">
        <w:rPr>
          <w:rFonts w:ascii="Arial" w:hAnsi="Arial" w:cs="Arial"/>
          <w:color w:val="010000"/>
          <w:sz w:val="20"/>
        </w:rPr>
        <w:t xml:space="preserve"> General Mandate </w:t>
      </w:r>
      <w:r w:rsidR="005775C1" w:rsidRPr="0038469F">
        <w:rPr>
          <w:rFonts w:ascii="Arial" w:hAnsi="Arial" w:cs="Arial"/>
          <w:color w:val="010000"/>
          <w:sz w:val="20"/>
        </w:rPr>
        <w:t xml:space="preserve">No. </w:t>
      </w:r>
      <w:r w:rsidRPr="0038469F">
        <w:rPr>
          <w:rFonts w:ascii="Arial" w:hAnsi="Arial" w:cs="Arial"/>
          <w:color w:val="010000"/>
          <w:sz w:val="20"/>
        </w:rPr>
        <w:t>01/NQ-VTDK</w:t>
      </w:r>
      <w:r w:rsidR="005775C1" w:rsidRPr="0038469F">
        <w:rPr>
          <w:rFonts w:ascii="Arial" w:hAnsi="Arial" w:cs="Arial"/>
          <w:color w:val="010000"/>
          <w:sz w:val="20"/>
        </w:rPr>
        <w:t>D</w:t>
      </w:r>
      <w:r w:rsidRPr="0038469F">
        <w:rPr>
          <w:rFonts w:ascii="Arial" w:hAnsi="Arial" w:cs="Arial"/>
          <w:color w:val="010000"/>
          <w:sz w:val="20"/>
        </w:rPr>
        <w:t>D-DHDCD dated May 29, 2024.</w:t>
      </w:r>
    </w:p>
    <w:p w14:paraId="0000000F" w14:textId="6916B27E" w:rsidR="00A97680" w:rsidRPr="0038469F" w:rsidRDefault="0038469F" w:rsidP="005775C1">
      <w:pPr>
        <w:keepNext/>
        <w:numPr>
          <w:ilvl w:val="0"/>
          <w:numId w:val="4"/>
        </w:numPr>
        <w:pBdr>
          <w:top w:val="nil"/>
          <w:left w:val="nil"/>
          <w:bottom w:val="nil"/>
          <w:right w:val="nil"/>
          <w:between w:val="nil"/>
        </w:pBdr>
        <w:tabs>
          <w:tab w:val="left" w:pos="429"/>
        </w:tabs>
        <w:spacing w:after="120" w:line="360" w:lineRule="auto"/>
        <w:ind w:left="0" w:firstLine="0"/>
        <w:rPr>
          <w:rFonts w:ascii="Arial" w:eastAsia="Arial" w:hAnsi="Arial" w:cs="Arial"/>
          <w:color w:val="010000"/>
          <w:sz w:val="20"/>
          <w:szCs w:val="20"/>
        </w:rPr>
      </w:pPr>
      <w:r w:rsidRPr="0038469F">
        <w:rPr>
          <w:rFonts w:ascii="Arial" w:hAnsi="Arial" w:cs="Arial"/>
          <w:color w:val="010000"/>
          <w:sz w:val="20"/>
        </w:rPr>
        <w:t xml:space="preserve">In the coming time, the Company will continue to regularly update the sale market, search for </w:t>
      </w:r>
      <w:r w:rsidR="005775C1" w:rsidRPr="0038469F">
        <w:rPr>
          <w:rFonts w:ascii="Arial" w:hAnsi="Arial" w:cs="Arial"/>
          <w:color w:val="010000"/>
          <w:sz w:val="20"/>
        </w:rPr>
        <w:t>tankers</w:t>
      </w:r>
      <w:r w:rsidRPr="0038469F">
        <w:rPr>
          <w:rFonts w:ascii="Arial" w:hAnsi="Arial" w:cs="Arial"/>
          <w:color w:val="010000"/>
          <w:sz w:val="20"/>
        </w:rPr>
        <w:t xml:space="preserve"> in accordance with the unit and the plan approved by the General Meeting of Shareholders to continue for </w:t>
      </w:r>
      <w:r w:rsidR="005775C1" w:rsidRPr="0038469F">
        <w:rPr>
          <w:rFonts w:ascii="Arial" w:hAnsi="Arial" w:cs="Arial"/>
          <w:color w:val="010000"/>
          <w:sz w:val="20"/>
        </w:rPr>
        <w:t>tanker</w:t>
      </w:r>
      <w:r w:rsidRPr="0038469F">
        <w:rPr>
          <w:rFonts w:ascii="Arial" w:hAnsi="Arial" w:cs="Arial"/>
          <w:color w:val="010000"/>
          <w:sz w:val="20"/>
        </w:rPr>
        <w:t xml:space="preserve"> acquisition tender according to the investment plan or have a plan </w:t>
      </w:r>
      <w:r w:rsidR="005775C1" w:rsidRPr="0038469F">
        <w:rPr>
          <w:rFonts w:ascii="Arial" w:hAnsi="Arial" w:cs="Arial"/>
          <w:color w:val="010000"/>
          <w:sz w:val="20"/>
        </w:rPr>
        <w:t>on</w:t>
      </w:r>
      <w:r w:rsidRPr="0038469F">
        <w:rPr>
          <w:rFonts w:ascii="Arial" w:hAnsi="Arial" w:cs="Arial"/>
          <w:color w:val="010000"/>
          <w:sz w:val="20"/>
        </w:rPr>
        <w:t xml:space="preserve"> adjust</w:t>
      </w:r>
      <w:r w:rsidR="005775C1" w:rsidRPr="0038469F">
        <w:rPr>
          <w:rFonts w:ascii="Arial" w:hAnsi="Arial" w:cs="Arial"/>
          <w:color w:val="010000"/>
          <w:sz w:val="20"/>
        </w:rPr>
        <w:t>ing</w:t>
      </w:r>
      <w:r w:rsidRPr="0038469F">
        <w:rPr>
          <w:rFonts w:ascii="Arial" w:hAnsi="Arial" w:cs="Arial"/>
          <w:color w:val="010000"/>
          <w:sz w:val="20"/>
        </w:rPr>
        <w:t xml:space="preserve"> the </w:t>
      </w:r>
      <w:r w:rsidR="005775C1" w:rsidRPr="0038469F">
        <w:rPr>
          <w:rFonts w:ascii="Arial" w:hAnsi="Arial" w:cs="Arial"/>
          <w:color w:val="010000"/>
          <w:sz w:val="20"/>
        </w:rPr>
        <w:t>tanker</w:t>
      </w:r>
      <w:r w:rsidRPr="0038469F">
        <w:rPr>
          <w:rFonts w:ascii="Arial" w:hAnsi="Arial" w:cs="Arial"/>
          <w:color w:val="010000"/>
          <w:sz w:val="20"/>
        </w:rPr>
        <w:t xml:space="preserve"> purchase and submit it to the competent authorities for approval before implementation.</w:t>
      </w:r>
    </w:p>
    <w:sectPr w:rsidR="00A97680" w:rsidRPr="0038469F" w:rsidSect="005775C1">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embedRegular r:id="rId1" w:fontKey="{BC2209DD-009C-402B-9B23-B6C2F96D7DBB}"/>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2" w:fontKey="{37C5C2E2-2F1D-4C7D-82F2-2CBC58996E7C}"/>
    <w:embedItalic r:id="rId3" w:fontKey="{83DDEC31-A0F4-487F-ACEB-2EA30DD96F7D}"/>
  </w:font>
  <w:font w:name="Aptos Display">
    <w:charset w:val="00"/>
    <w:family w:val="swiss"/>
    <w:pitch w:val="variable"/>
    <w:sig w:usb0="20000287" w:usb1="00000003" w:usb2="00000000" w:usb3="00000000" w:csb0="0000019F" w:csb1="00000000"/>
    <w:embedRegular r:id="rId4" w:fontKey="{65B1B2DA-283E-4796-815C-32A72A31044F}"/>
  </w:font>
  <w:font w:name="Aptos">
    <w:charset w:val="00"/>
    <w:family w:val="swiss"/>
    <w:pitch w:val="variable"/>
    <w:sig w:usb0="20000287" w:usb1="00000003" w:usb2="00000000" w:usb3="00000000" w:csb0="0000019F" w:csb1="00000000"/>
    <w:embedRegular r:id="rId5" w:fontKey="{EE25C962-9B5C-4C34-942E-B1148179E73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66188"/>
    <w:multiLevelType w:val="multilevel"/>
    <w:tmpl w:val="C6820B58"/>
    <w:lvl w:ilvl="0">
      <w:start w:val="1"/>
      <w:numFmt w:val="upperRoman"/>
      <w:lvlText w:val="%1."/>
      <w:lvlJc w:val="left"/>
      <w:pPr>
        <w:ind w:left="1080" w:hanging="720"/>
      </w:pPr>
      <w:rPr>
        <w:rFonts w:ascii="Arial" w:eastAsia="Arial" w:hAnsi="Arial" w:cs="Arial"/>
        <w:b w:val="0"/>
        <w:i w:val="0"/>
        <w:sz w:val="20"/>
        <w:szCs w:val="20"/>
        <w:u w:val="none"/>
      </w:rPr>
    </w:lvl>
    <w:lvl w:ilvl="1">
      <w:start w:val="1"/>
      <w:numFmt w:val="lowerLetter"/>
      <w:lvlText w:val="%2."/>
      <w:lvlJc w:val="left"/>
      <w:pPr>
        <w:ind w:left="1440" w:hanging="360"/>
      </w:pPr>
      <w:rPr>
        <w:rFonts w:ascii="Arial" w:eastAsia="Arial" w:hAnsi="Arial" w:cs="Arial"/>
        <w:b w:val="0"/>
        <w:i w:val="0"/>
        <w:sz w:val="20"/>
        <w:szCs w:val="20"/>
      </w:rPr>
    </w:lvl>
    <w:lvl w:ilvl="2">
      <w:start w:val="1"/>
      <w:numFmt w:val="lowerRoman"/>
      <w:lvlText w:val="%3."/>
      <w:lvlJc w:val="right"/>
      <w:pPr>
        <w:ind w:left="2160" w:hanging="180"/>
      </w:pPr>
      <w:rPr>
        <w:rFonts w:ascii="Arial" w:eastAsia="Arial" w:hAnsi="Arial" w:cs="Arial"/>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FD37CC3"/>
    <w:multiLevelType w:val="multilevel"/>
    <w:tmpl w:val="81AE6892"/>
    <w:lvl w:ilvl="0">
      <w:start w:val="3"/>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54B4A5D"/>
    <w:multiLevelType w:val="multilevel"/>
    <w:tmpl w:val="138E9174"/>
    <w:lvl w:ilvl="0">
      <w:start w:val="1"/>
      <w:numFmt w:val="decimal"/>
      <w:lvlText w:val="%1."/>
      <w:lvlJc w:val="left"/>
      <w:pPr>
        <w:ind w:left="720" w:hanging="360"/>
      </w:pPr>
      <w:rPr>
        <w:rFonts w:ascii="Arial" w:eastAsia="Arial" w:hAnsi="Arial" w:cs="Arial"/>
        <w:b w:val="0"/>
        <w:i w:val="0"/>
        <w:sz w:val="20"/>
        <w:szCs w:val="20"/>
        <w:u w:val="none"/>
      </w:rPr>
    </w:lvl>
    <w:lvl w:ilvl="1">
      <w:start w:val="1"/>
      <w:numFmt w:val="lowerLetter"/>
      <w:lvlText w:val="%2."/>
      <w:lvlJc w:val="left"/>
      <w:pPr>
        <w:ind w:left="1440" w:hanging="360"/>
      </w:pPr>
      <w:rPr>
        <w:rFonts w:ascii="Arial" w:eastAsia="Arial" w:hAnsi="Arial" w:cs="Arial"/>
        <w:b w:val="0"/>
        <w:i w:val="0"/>
        <w:sz w:val="20"/>
        <w:szCs w:val="20"/>
      </w:rPr>
    </w:lvl>
    <w:lvl w:ilvl="2">
      <w:start w:val="1"/>
      <w:numFmt w:val="lowerRoman"/>
      <w:lvlText w:val="%3."/>
      <w:lvlJc w:val="right"/>
      <w:pPr>
        <w:ind w:left="2160" w:hanging="180"/>
      </w:pPr>
      <w:rPr>
        <w:rFonts w:ascii="Arial" w:eastAsia="Arial" w:hAnsi="Arial" w:cs="Arial"/>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99513E0"/>
    <w:multiLevelType w:val="multilevel"/>
    <w:tmpl w:val="39E6A296"/>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680"/>
    <w:rsid w:val="00097115"/>
    <w:rsid w:val="0038469F"/>
    <w:rsid w:val="004B030A"/>
    <w:rsid w:val="005775C1"/>
    <w:rsid w:val="00A97680"/>
    <w:rsid w:val="00CF5BF5"/>
    <w:rsid w:val="00E5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BFBFC"/>
  <w15:docId w15:val="{B8AE7E25-213F-4313-A9A2-43FCADC8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2F3834"/>
      <w:sz w:val="19"/>
      <w:szCs w:val="19"/>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38"/>
      <w:szCs w:val="38"/>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5"/>
      <w:szCs w:val="15"/>
      <w:u w:val="none"/>
      <w:shd w:val="clear" w:color="auto" w:fill="auto"/>
    </w:rPr>
  </w:style>
  <w:style w:type="paragraph" w:styleId="BodyText">
    <w:name w:val="Body Text"/>
    <w:basedOn w:val="Normal"/>
    <w:link w:val="BodyTextChar"/>
    <w:qFormat/>
    <w:pPr>
      <w:spacing w:line="305" w:lineRule="auto"/>
    </w:pPr>
    <w:rPr>
      <w:rFonts w:ascii="Times New Roman" w:eastAsia="Times New Roman" w:hAnsi="Times New Roman" w:cs="Times New Roman"/>
      <w:sz w:val="22"/>
      <w:szCs w:val="22"/>
    </w:rPr>
  </w:style>
  <w:style w:type="paragraph" w:customStyle="1" w:styleId="Heading11">
    <w:name w:val="Heading #1"/>
    <w:basedOn w:val="Normal"/>
    <w:link w:val="Heading10"/>
    <w:pPr>
      <w:spacing w:line="257" w:lineRule="auto"/>
      <w:jc w:val="center"/>
      <w:outlineLvl w:val="0"/>
    </w:pPr>
    <w:rPr>
      <w:rFonts w:ascii="Times New Roman" w:eastAsia="Times New Roman" w:hAnsi="Times New Roman" w:cs="Times New Roman"/>
      <w:b/>
      <w:bCs/>
      <w:sz w:val="26"/>
      <w:szCs w:val="26"/>
    </w:rPr>
  </w:style>
  <w:style w:type="paragraph" w:customStyle="1" w:styleId="Heading21">
    <w:name w:val="Heading #2"/>
    <w:basedOn w:val="Normal"/>
    <w:link w:val="Heading20"/>
    <w:pPr>
      <w:spacing w:line="302" w:lineRule="auto"/>
      <w:outlineLvl w:val="1"/>
    </w:pPr>
    <w:rPr>
      <w:rFonts w:ascii="Times New Roman" w:eastAsia="Times New Roman" w:hAnsi="Times New Roman" w:cs="Times New Roman"/>
      <w:b/>
      <w:bCs/>
      <w:sz w:val="22"/>
      <w:szCs w:val="22"/>
    </w:rPr>
  </w:style>
  <w:style w:type="paragraph" w:customStyle="1" w:styleId="Other0">
    <w:name w:val="Other"/>
    <w:basedOn w:val="Normal"/>
    <w:link w:val="Other"/>
    <w:pPr>
      <w:spacing w:line="305" w:lineRule="auto"/>
    </w:pPr>
    <w:rPr>
      <w:rFonts w:ascii="Times New Roman" w:eastAsia="Times New Roman" w:hAnsi="Times New Roman" w:cs="Times New Roman"/>
      <w:sz w:val="22"/>
      <w:szCs w:val="22"/>
    </w:rPr>
  </w:style>
  <w:style w:type="paragraph" w:customStyle="1" w:styleId="Bodytext30">
    <w:name w:val="Body text (3)"/>
    <w:basedOn w:val="Normal"/>
    <w:link w:val="Bodytext3"/>
    <w:pPr>
      <w:spacing w:line="259" w:lineRule="auto"/>
    </w:pPr>
    <w:rPr>
      <w:rFonts w:ascii="Times New Roman" w:eastAsia="Times New Roman" w:hAnsi="Times New Roman" w:cs="Times New Roman"/>
      <w:color w:val="2F3834"/>
      <w:sz w:val="19"/>
      <w:szCs w:val="19"/>
    </w:rPr>
  </w:style>
  <w:style w:type="paragraph" w:customStyle="1" w:styleId="Bodytext40">
    <w:name w:val="Body text (4)"/>
    <w:basedOn w:val="Normal"/>
    <w:link w:val="Bodytext4"/>
    <w:pPr>
      <w:ind w:left="90"/>
      <w:jc w:val="center"/>
    </w:pPr>
    <w:rPr>
      <w:rFonts w:ascii="Arial" w:eastAsia="Arial" w:hAnsi="Arial" w:cs="Arial"/>
      <w:sz w:val="38"/>
      <w:szCs w:val="38"/>
    </w:rPr>
  </w:style>
  <w:style w:type="paragraph" w:customStyle="1" w:styleId="Bodytext20">
    <w:name w:val="Body text (2)"/>
    <w:basedOn w:val="Normal"/>
    <w:link w:val="Bodytext2"/>
    <w:pPr>
      <w:spacing w:line="230" w:lineRule="auto"/>
    </w:pPr>
    <w:rPr>
      <w:rFonts w:ascii="Arial" w:eastAsia="Arial" w:hAnsi="Arial" w:cs="Arial"/>
      <w:sz w:val="15"/>
      <w:szCs w:val="15"/>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a6oYlzXW+ubA7EwJUEw9t2VyeQ==">CgMxLjA4AHIhMTI2R1ZpbkxrRXdKY1lNVWdZVDJvVEJhVC1QdGswVjFX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2024-08-27T02:13:00Z</dcterms:created>
  <dcterms:modified xsi:type="dcterms:W3CDTF">2024-08-27T02:13:00Z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6380fba0e048617e5038072e3b9ff455c8f12ccddb47602af41cfcf23a7714f6</vt:lpwstr>
  </property>
</Properties>
</file>