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87942" w:rsidRPr="006E1C8F" w:rsidRDefault="006E1C8F" w:rsidP="00531720">
      <w:pPr>
        <w:tabs>
          <w:tab w:val="left" w:pos="432"/>
        </w:tabs>
        <w:spacing w:after="120" w:line="360" w:lineRule="auto"/>
        <w:rPr>
          <w:rFonts w:ascii="Arial" w:eastAsia="Arial" w:hAnsi="Arial" w:cs="Arial"/>
          <w:b/>
          <w:color w:val="010000"/>
          <w:sz w:val="20"/>
          <w:szCs w:val="20"/>
        </w:rPr>
      </w:pPr>
      <w:bookmarkStart w:id="0" w:name="_GoBack"/>
      <w:r w:rsidRPr="006E1C8F">
        <w:rPr>
          <w:rFonts w:ascii="Arial" w:hAnsi="Arial" w:cs="Arial"/>
          <w:b/>
          <w:color w:val="010000"/>
          <w:sz w:val="20"/>
        </w:rPr>
        <w:t>VDN</w:t>
      </w:r>
      <w:r w:rsidRPr="006E1C8F">
        <w:rPr>
          <w:rFonts w:ascii="Arial" w:hAnsi="Arial" w:cs="Arial"/>
          <w:b/>
          <w:color w:val="010000"/>
          <w:sz w:val="20"/>
        </w:rPr>
        <w:t>:</w:t>
      </w:r>
      <w:r w:rsidRPr="006E1C8F">
        <w:rPr>
          <w:rFonts w:ascii="Arial" w:hAnsi="Arial" w:cs="Arial"/>
          <w:b/>
          <w:color w:val="010000"/>
          <w:sz w:val="20"/>
        </w:rPr>
        <w:t xml:space="preserve"> Board Resolution</w:t>
      </w:r>
    </w:p>
    <w:p w14:paraId="00000002" w14:textId="54EA834C" w:rsidR="00D87942" w:rsidRPr="006E1C8F" w:rsidRDefault="006E1C8F" w:rsidP="0053172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E1C8F">
        <w:rPr>
          <w:rFonts w:ascii="Arial" w:hAnsi="Arial" w:cs="Arial"/>
          <w:color w:val="010000"/>
          <w:sz w:val="20"/>
        </w:rPr>
        <w:t xml:space="preserve">On </w:t>
      </w:r>
      <w:r w:rsidRPr="006E1C8F">
        <w:rPr>
          <w:rFonts w:ascii="Arial" w:hAnsi="Arial" w:cs="Arial"/>
          <w:color w:val="010000"/>
          <w:sz w:val="20"/>
        </w:rPr>
        <w:t>August</w:t>
      </w:r>
      <w:r w:rsidRPr="006E1C8F">
        <w:rPr>
          <w:rFonts w:ascii="Arial" w:hAnsi="Arial" w:cs="Arial"/>
          <w:color w:val="010000"/>
          <w:sz w:val="20"/>
        </w:rPr>
        <w:t xml:space="preserve"> </w:t>
      </w:r>
      <w:r w:rsidRPr="006E1C8F">
        <w:rPr>
          <w:rFonts w:ascii="Arial" w:hAnsi="Arial" w:cs="Arial"/>
          <w:color w:val="010000"/>
          <w:sz w:val="20"/>
        </w:rPr>
        <w:t>27</w:t>
      </w:r>
      <w:r w:rsidRPr="006E1C8F">
        <w:rPr>
          <w:rFonts w:ascii="Arial" w:hAnsi="Arial" w:cs="Arial"/>
          <w:color w:val="010000"/>
          <w:sz w:val="20"/>
        </w:rPr>
        <w:t xml:space="preserve">, </w:t>
      </w:r>
      <w:r w:rsidRPr="006E1C8F">
        <w:rPr>
          <w:rFonts w:ascii="Arial" w:hAnsi="Arial" w:cs="Arial"/>
          <w:color w:val="010000"/>
          <w:sz w:val="20"/>
        </w:rPr>
        <w:t>2024</w:t>
      </w:r>
      <w:r w:rsidRPr="006E1C8F">
        <w:rPr>
          <w:rFonts w:ascii="Arial" w:hAnsi="Arial" w:cs="Arial"/>
          <w:color w:val="010000"/>
          <w:sz w:val="20"/>
        </w:rPr>
        <w:t xml:space="preserve">, </w:t>
      </w:r>
      <w:r w:rsidRPr="006E1C8F">
        <w:rPr>
          <w:rFonts w:ascii="Arial" w:hAnsi="Arial" w:cs="Arial"/>
          <w:color w:val="010000"/>
          <w:sz w:val="20"/>
        </w:rPr>
        <w:t>VINATEX Danang JSC</w:t>
      </w:r>
      <w:r w:rsidRPr="006E1C8F">
        <w:rPr>
          <w:rFonts w:ascii="Arial" w:hAnsi="Arial" w:cs="Arial"/>
          <w:color w:val="010000"/>
          <w:sz w:val="20"/>
        </w:rPr>
        <w:t xml:space="preserve"> announced Resolution </w:t>
      </w:r>
      <w:r w:rsidR="00531720" w:rsidRPr="006E1C8F">
        <w:rPr>
          <w:rFonts w:ascii="Arial" w:hAnsi="Arial" w:cs="Arial"/>
          <w:color w:val="010000"/>
          <w:sz w:val="20"/>
        </w:rPr>
        <w:t xml:space="preserve">No. </w:t>
      </w:r>
      <w:r w:rsidRPr="006E1C8F">
        <w:rPr>
          <w:rFonts w:ascii="Arial" w:hAnsi="Arial" w:cs="Arial"/>
          <w:color w:val="010000"/>
          <w:sz w:val="20"/>
        </w:rPr>
        <w:t>05</w:t>
      </w:r>
      <w:r w:rsidRPr="006E1C8F">
        <w:rPr>
          <w:rFonts w:ascii="Arial" w:hAnsi="Arial" w:cs="Arial"/>
          <w:color w:val="010000"/>
          <w:sz w:val="20"/>
        </w:rPr>
        <w:t>/</w:t>
      </w:r>
      <w:r w:rsidRPr="006E1C8F">
        <w:rPr>
          <w:rFonts w:ascii="Arial" w:hAnsi="Arial" w:cs="Arial"/>
          <w:color w:val="010000"/>
          <w:sz w:val="20"/>
        </w:rPr>
        <w:t>2024</w:t>
      </w:r>
      <w:r w:rsidRPr="006E1C8F">
        <w:rPr>
          <w:rFonts w:ascii="Arial" w:hAnsi="Arial" w:cs="Arial"/>
          <w:color w:val="010000"/>
          <w:sz w:val="20"/>
        </w:rPr>
        <w:t>/NQ-HDQT on implementing the issuance plan, approving the plan on ensuring the share issuance meets the regulations on foreign ownership rate as follows</w:t>
      </w:r>
      <w:r w:rsidRPr="006E1C8F">
        <w:rPr>
          <w:rFonts w:ascii="Arial" w:hAnsi="Arial" w:cs="Arial"/>
          <w:color w:val="010000"/>
          <w:sz w:val="20"/>
        </w:rPr>
        <w:t>:</w:t>
      </w:r>
    </w:p>
    <w:p w14:paraId="00000003" w14:textId="77777777" w:rsidR="00D87942" w:rsidRPr="006E1C8F" w:rsidRDefault="006E1C8F" w:rsidP="0053172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E1C8F">
        <w:rPr>
          <w:rFonts w:ascii="Arial" w:hAnsi="Arial" w:cs="Arial"/>
          <w:color w:val="010000"/>
          <w:sz w:val="20"/>
        </w:rPr>
        <w:t xml:space="preserve">Article </w:t>
      </w:r>
      <w:r w:rsidRPr="006E1C8F">
        <w:rPr>
          <w:rFonts w:ascii="Arial" w:hAnsi="Arial" w:cs="Arial"/>
          <w:color w:val="010000"/>
          <w:sz w:val="20"/>
        </w:rPr>
        <w:t>1:</w:t>
      </w:r>
      <w:r w:rsidRPr="006E1C8F">
        <w:rPr>
          <w:rFonts w:ascii="Arial" w:hAnsi="Arial" w:cs="Arial"/>
          <w:color w:val="010000"/>
          <w:sz w:val="20"/>
        </w:rPr>
        <w:t xml:space="preserve"> Approve on implementing the issuance plan according to the </w:t>
      </w:r>
      <w:r w:rsidRPr="006E1C8F">
        <w:rPr>
          <w:rFonts w:ascii="Arial" w:hAnsi="Arial" w:cs="Arial"/>
          <w:color w:val="010000"/>
          <w:sz w:val="20"/>
        </w:rPr>
        <w:t xml:space="preserve">Employee Stock Ownership Plan </w:t>
      </w:r>
      <w:r w:rsidRPr="006E1C8F">
        <w:rPr>
          <w:rFonts w:ascii="Arial" w:hAnsi="Arial" w:cs="Arial"/>
          <w:color w:val="010000"/>
          <w:sz w:val="20"/>
        </w:rPr>
        <w:t>as follows</w:t>
      </w:r>
      <w:r w:rsidRPr="006E1C8F">
        <w:rPr>
          <w:rFonts w:ascii="Arial" w:hAnsi="Arial" w:cs="Arial"/>
          <w:color w:val="010000"/>
          <w:sz w:val="20"/>
        </w:rPr>
        <w:t>:</w:t>
      </w:r>
    </w:p>
    <w:p w14:paraId="00000004" w14:textId="54D59FD6" w:rsidR="00D87942" w:rsidRPr="006E1C8F" w:rsidRDefault="006E1C8F" w:rsidP="00531720">
      <w:pPr>
        <w:numPr>
          <w:ilvl w:val="0"/>
          <w:numId w:val="2"/>
        </w:numPr>
        <w:pBdr>
          <w:top w:val="nil"/>
          <w:left w:val="nil"/>
          <w:bottom w:val="nil"/>
          <w:right w:val="nil"/>
          <w:between w:val="nil"/>
        </w:pBdr>
        <w:tabs>
          <w:tab w:val="left" w:pos="432"/>
          <w:tab w:val="left" w:pos="819"/>
        </w:tabs>
        <w:spacing w:after="120" w:line="360" w:lineRule="auto"/>
        <w:rPr>
          <w:rFonts w:ascii="Arial" w:eastAsia="Arial" w:hAnsi="Arial" w:cs="Arial"/>
          <w:color w:val="010000"/>
          <w:sz w:val="20"/>
          <w:szCs w:val="20"/>
        </w:rPr>
      </w:pPr>
      <w:r w:rsidRPr="006E1C8F">
        <w:rPr>
          <w:rFonts w:ascii="Arial" w:hAnsi="Arial" w:cs="Arial"/>
          <w:color w:val="010000"/>
          <w:sz w:val="20"/>
        </w:rPr>
        <w:t>Share</w:t>
      </w:r>
      <w:r w:rsidR="00531720" w:rsidRPr="006E1C8F">
        <w:rPr>
          <w:rFonts w:ascii="Arial" w:hAnsi="Arial" w:cs="Arial"/>
          <w:color w:val="010000"/>
          <w:sz w:val="20"/>
        </w:rPr>
        <w:t>s</w:t>
      </w:r>
      <w:r w:rsidRPr="006E1C8F">
        <w:rPr>
          <w:rFonts w:ascii="Arial" w:hAnsi="Arial" w:cs="Arial"/>
          <w:color w:val="010000"/>
          <w:sz w:val="20"/>
        </w:rPr>
        <w:t xml:space="preserve"> name</w:t>
      </w:r>
      <w:r w:rsidRPr="006E1C8F">
        <w:rPr>
          <w:rFonts w:ascii="Arial" w:hAnsi="Arial" w:cs="Arial"/>
          <w:color w:val="010000"/>
          <w:sz w:val="20"/>
        </w:rPr>
        <w:t>:</w:t>
      </w:r>
      <w:r w:rsidRPr="006E1C8F">
        <w:rPr>
          <w:rFonts w:ascii="Arial" w:hAnsi="Arial" w:cs="Arial"/>
          <w:color w:val="010000"/>
          <w:sz w:val="20"/>
        </w:rPr>
        <w:t xml:space="preserve"> Shares of </w:t>
      </w:r>
      <w:r w:rsidR="00531720" w:rsidRPr="006E1C8F">
        <w:rPr>
          <w:rFonts w:ascii="Arial" w:hAnsi="Arial" w:cs="Arial"/>
          <w:color w:val="010000"/>
          <w:sz w:val="20"/>
        </w:rPr>
        <w:t>VINATEX Danang JSC</w:t>
      </w:r>
    </w:p>
    <w:p w14:paraId="00000005" w14:textId="175436F2" w:rsidR="00D87942" w:rsidRPr="006E1C8F" w:rsidRDefault="006E1C8F" w:rsidP="00531720">
      <w:pPr>
        <w:numPr>
          <w:ilvl w:val="0"/>
          <w:numId w:val="2"/>
        </w:numPr>
        <w:pBdr>
          <w:top w:val="nil"/>
          <w:left w:val="nil"/>
          <w:bottom w:val="nil"/>
          <w:right w:val="nil"/>
          <w:between w:val="nil"/>
        </w:pBdr>
        <w:tabs>
          <w:tab w:val="left" w:pos="432"/>
          <w:tab w:val="left" w:pos="834"/>
        </w:tabs>
        <w:spacing w:after="120" w:line="360" w:lineRule="auto"/>
        <w:jc w:val="both"/>
        <w:rPr>
          <w:rFonts w:ascii="Arial" w:eastAsia="Arial" w:hAnsi="Arial" w:cs="Arial"/>
          <w:color w:val="010000"/>
          <w:sz w:val="20"/>
          <w:szCs w:val="20"/>
        </w:rPr>
      </w:pPr>
      <w:r w:rsidRPr="006E1C8F">
        <w:rPr>
          <w:rFonts w:ascii="Arial" w:hAnsi="Arial" w:cs="Arial"/>
          <w:color w:val="010000"/>
          <w:sz w:val="20"/>
        </w:rPr>
        <w:t>Share</w:t>
      </w:r>
      <w:r w:rsidR="00531720" w:rsidRPr="006E1C8F">
        <w:rPr>
          <w:rFonts w:ascii="Arial" w:hAnsi="Arial" w:cs="Arial"/>
          <w:color w:val="010000"/>
          <w:sz w:val="20"/>
        </w:rPr>
        <w:t>s</w:t>
      </w:r>
      <w:r w:rsidRPr="006E1C8F">
        <w:rPr>
          <w:rFonts w:ascii="Arial" w:hAnsi="Arial" w:cs="Arial"/>
          <w:color w:val="010000"/>
          <w:sz w:val="20"/>
        </w:rPr>
        <w:t xml:space="preserve"> type</w:t>
      </w:r>
      <w:r w:rsidRPr="006E1C8F">
        <w:rPr>
          <w:rFonts w:ascii="Arial" w:hAnsi="Arial" w:cs="Arial"/>
          <w:color w:val="010000"/>
          <w:sz w:val="20"/>
        </w:rPr>
        <w:t>:</w:t>
      </w:r>
      <w:r w:rsidRPr="006E1C8F">
        <w:rPr>
          <w:rFonts w:ascii="Arial" w:hAnsi="Arial" w:cs="Arial"/>
          <w:color w:val="010000"/>
          <w:sz w:val="20"/>
        </w:rPr>
        <w:t xml:space="preserve"> Common shares</w:t>
      </w:r>
    </w:p>
    <w:p w14:paraId="00000006" w14:textId="77777777" w:rsidR="00D87942" w:rsidRPr="006E1C8F" w:rsidRDefault="006E1C8F" w:rsidP="00531720">
      <w:pPr>
        <w:numPr>
          <w:ilvl w:val="0"/>
          <w:numId w:val="2"/>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6E1C8F">
        <w:rPr>
          <w:rFonts w:ascii="Arial" w:hAnsi="Arial" w:cs="Arial"/>
          <w:color w:val="010000"/>
          <w:sz w:val="20"/>
        </w:rPr>
        <w:t>Securities code</w:t>
      </w:r>
      <w:r w:rsidRPr="006E1C8F">
        <w:rPr>
          <w:rFonts w:ascii="Arial" w:hAnsi="Arial" w:cs="Arial"/>
          <w:color w:val="010000"/>
          <w:sz w:val="20"/>
        </w:rPr>
        <w:t>:</w:t>
      </w:r>
      <w:r w:rsidRPr="006E1C8F">
        <w:rPr>
          <w:rFonts w:ascii="Arial" w:hAnsi="Arial" w:cs="Arial"/>
          <w:color w:val="010000"/>
          <w:sz w:val="20"/>
        </w:rPr>
        <w:t xml:space="preserve"> VDN</w:t>
      </w:r>
    </w:p>
    <w:p w14:paraId="00000007" w14:textId="77777777" w:rsidR="00D87942" w:rsidRPr="006E1C8F" w:rsidRDefault="006E1C8F" w:rsidP="00531720">
      <w:pPr>
        <w:numPr>
          <w:ilvl w:val="0"/>
          <w:numId w:val="2"/>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6E1C8F">
        <w:rPr>
          <w:rFonts w:ascii="Arial" w:hAnsi="Arial" w:cs="Arial"/>
          <w:color w:val="010000"/>
          <w:sz w:val="20"/>
        </w:rPr>
        <w:t>Par value</w:t>
      </w:r>
      <w:r w:rsidRPr="006E1C8F">
        <w:rPr>
          <w:rFonts w:ascii="Arial" w:hAnsi="Arial" w:cs="Arial"/>
          <w:color w:val="010000"/>
          <w:sz w:val="20"/>
        </w:rPr>
        <w:t>:</w:t>
      </w:r>
      <w:r w:rsidRPr="006E1C8F">
        <w:rPr>
          <w:rFonts w:ascii="Arial" w:hAnsi="Arial" w:cs="Arial"/>
          <w:color w:val="010000"/>
          <w:sz w:val="20"/>
        </w:rPr>
        <w:t xml:space="preserve"> VND</w:t>
      </w:r>
      <w:r w:rsidRPr="006E1C8F">
        <w:rPr>
          <w:rFonts w:ascii="Arial" w:hAnsi="Arial" w:cs="Arial"/>
          <w:color w:val="010000"/>
          <w:sz w:val="20"/>
        </w:rPr>
        <w:t>10,000</w:t>
      </w:r>
      <w:r w:rsidRPr="006E1C8F">
        <w:rPr>
          <w:rFonts w:ascii="Arial" w:hAnsi="Arial" w:cs="Arial"/>
          <w:color w:val="010000"/>
          <w:sz w:val="20"/>
        </w:rPr>
        <w:t>/share</w:t>
      </w:r>
    </w:p>
    <w:p w14:paraId="00000008" w14:textId="77777777" w:rsidR="00D87942" w:rsidRPr="006E1C8F" w:rsidRDefault="006E1C8F" w:rsidP="00531720">
      <w:pPr>
        <w:numPr>
          <w:ilvl w:val="0"/>
          <w:numId w:val="2"/>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6E1C8F">
        <w:rPr>
          <w:rFonts w:ascii="Arial" w:hAnsi="Arial" w:cs="Arial"/>
          <w:color w:val="010000"/>
          <w:sz w:val="20"/>
        </w:rPr>
        <w:t>Current charter capital</w:t>
      </w:r>
      <w:r w:rsidRPr="006E1C8F">
        <w:rPr>
          <w:rFonts w:ascii="Arial" w:hAnsi="Arial" w:cs="Arial"/>
          <w:color w:val="010000"/>
          <w:sz w:val="20"/>
        </w:rPr>
        <w:t>:</w:t>
      </w:r>
      <w:r w:rsidRPr="006E1C8F">
        <w:rPr>
          <w:rFonts w:ascii="Arial" w:hAnsi="Arial" w:cs="Arial"/>
          <w:color w:val="010000"/>
          <w:sz w:val="20"/>
        </w:rPr>
        <w:t xml:space="preserve"> </w:t>
      </w:r>
      <w:r w:rsidRPr="006E1C8F">
        <w:rPr>
          <w:rFonts w:ascii="Arial" w:hAnsi="Arial" w:cs="Arial"/>
          <w:color w:val="010000"/>
          <w:sz w:val="20"/>
        </w:rPr>
        <w:t>VND</w:t>
      </w:r>
      <w:r w:rsidRPr="006E1C8F">
        <w:rPr>
          <w:rFonts w:ascii="Arial" w:hAnsi="Arial" w:cs="Arial"/>
          <w:color w:val="010000"/>
          <w:sz w:val="20"/>
        </w:rPr>
        <w:t>31,429,100,000</w:t>
      </w:r>
    </w:p>
    <w:p w14:paraId="00000009" w14:textId="77777777" w:rsidR="00D87942" w:rsidRPr="006E1C8F" w:rsidRDefault="006E1C8F" w:rsidP="00531720">
      <w:pPr>
        <w:numPr>
          <w:ilvl w:val="0"/>
          <w:numId w:val="2"/>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6E1C8F">
        <w:rPr>
          <w:rFonts w:ascii="Arial" w:hAnsi="Arial" w:cs="Arial"/>
          <w:color w:val="010000"/>
          <w:sz w:val="20"/>
        </w:rPr>
        <w:t>Total number of issued shares</w:t>
      </w:r>
      <w:r w:rsidRPr="006E1C8F">
        <w:rPr>
          <w:rFonts w:ascii="Arial" w:hAnsi="Arial" w:cs="Arial"/>
          <w:color w:val="010000"/>
          <w:sz w:val="20"/>
        </w:rPr>
        <w:t>:</w:t>
      </w:r>
      <w:r w:rsidRPr="006E1C8F">
        <w:rPr>
          <w:rFonts w:ascii="Arial" w:hAnsi="Arial" w:cs="Arial"/>
          <w:color w:val="010000"/>
          <w:sz w:val="20"/>
        </w:rPr>
        <w:t xml:space="preserve"> </w:t>
      </w:r>
      <w:r w:rsidRPr="006E1C8F">
        <w:rPr>
          <w:rFonts w:ascii="Arial" w:hAnsi="Arial" w:cs="Arial"/>
          <w:color w:val="010000"/>
          <w:sz w:val="20"/>
        </w:rPr>
        <w:t>3,142,910</w:t>
      </w:r>
      <w:r w:rsidRPr="006E1C8F">
        <w:rPr>
          <w:rFonts w:ascii="Arial" w:hAnsi="Arial" w:cs="Arial"/>
          <w:color w:val="010000"/>
          <w:sz w:val="20"/>
        </w:rPr>
        <w:t xml:space="preserve"> shares</w:t>
      </w:r>
    </w:p>
    <w:p w14:paraId="0000000A" w14:textId="77777777" w:rsidR="00D87942" w:rsidRPr="006E1C8F" w:rsidRDefault="006E1C8F" w:rsidP="0053172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E1C8F">
        <w:rPr>
          <w:rFonts w:ascii="Arial" w:hAnsi="Arial" w:cs="Arial"/>
          <w:color w:val="010000"/>
          <w:sz w:val="20"/>
        </w:rPr>
        <w:t>In which</w:t>
      </w:r>
      <w:r w:rsidRPr="006E1C8F">
        <w:rPr>
          <w:rFonts w:ascii="Arial" w:hAnsi="Arial" w:cs="Arial"/>
          <w:color w:val="010000"/>
          <w:sz w:val="20"/>
        </w:rPr>
        <w:t>:</w:t>
      </w:r>
    </w:p>
    <w:p w14:paraId="0000000B" w14:textId="77777777" w:rsidR="00D87942" w:rsidRPr="006E1C8F" w:rsidRDefault="006E1C8F" w:rsidP="00531720">
      <w:pPr>
        <w:numPr>
          <w:ilvl w:val="0"/>
          <w:numId w:val="3"/>
        </w:numPr>
        <w:pBdr>
          <w:top w:val="nil"/>
          <w:left w:val="nil"/>
          <w:bottom w:val="nil"/>
          <w:right w:val="nil"/>
          <w:between w:val="nil"/>
        </w:pBdr>
        <w:tabs>
          <w:tab w:val="left" w:pos="432"/>
          <w:tab w:val="left" w:pos="802"/>
        </w:tabs>
        <w:spacing w:after="120" w:line="360" w:lineRule="auto"/>
        <w:rPr>
          <w:rFonts w:ascii="Arial" w:eastAsia="Arial" w:hAnsi="Arial" w:cs="Arial"/>
          <w:color w:val="010000"/>
          <w:sz w:val="20"/>
          <w:szCs w:val="20"/>
        </w:rPr>
      </w:pPr>
      <w:r w:rsidRPr="006E1C8F">
        <w:rPr>
          <w:rFonts w:ascii="Arial" w:hAnsi="Arial" w:cs="Arial"/>
          <w:color w:val="010000"/>
          <w:sz w:val="20"/>
        </w:rPr>
        <w:t>Number of outstanding shares</w:t>
      </w:r>
      <w:r w:rsidRPr="006E1C8F">
        <w:rPr>
          <w:rFonts w:ascii="Arial" w:hAnsi="Arial" w:cs="Arial"/>
          <w:color w:val="010000"/>
          <w:sz w:val="20"/>
        </w:rPr>
        <w:t>:</w:t>
      </w:r>
      <w:r w:rsidRPr="006E1C8F">
        <w:rPr>
          <w:rFonts w:ascii="Arial" w:hAnsi="Arial" w:cs="Arial"/>
          <w:color w:val="010000"/>
          <w:sz w:val="20"/>
        </w:rPr>
        <w:t xml:space="preserve"> </w:t>
      </w:r>
      <w:r w:rsidRPr="006E1C8F">
        <w:rPr>
          <w:rFonts w:ascii="Arial" w:hAnsi="Arial" w:cs="Arial"/>
          <w:color w:val="010000"/>
          <w:sz w:val="20"/>
        </w:rPr>
        <w:t>3,130,730</w:t>
      </w:r>
      <w:r w:rsidRPr="006E1C8F">
        <w:rPr>
          <w:rFonts w:ascii="Arial" w:hAnsi="Arial" w:cs="Arial"/>
          <w:color w:val="010000"/>
          <w:sz w:val="20"/>
        </w:rPr>
        <w:t xml:space="preserve"> shares</w:t>
      </w:r>
    </w:p>
    <w:p w14:paraId="0000000C" w14:textId="77777777" w:rsidR="00D87942" w:rsidRPr="006E1C8F" w:rsidRDefault="006E1C8F" w:rsidP="00531720">
      <w:pPr>
        <w:numPr>
          <w:ilvl w:val="0"/>
          <w:numId w:val="3"/>
        </w:numPr>
        <w:pBdr>
          <w:top w:val="nil"/>
          <w:left w:val="nil"/>
          <w:bottom w:val="nil"/>
          <w:right w:val="nil"/>
          <w:between w:val="nil"/>
        </w:pBdr>
        <w:tabs>
          <w:tab w:val="left" w:pos="432"/>
          <w:tab w:val="left" w:pos="802"/>
        </w:tabs>
        <w:spacing w:after="120" w:line="360" w:lineRule="auto"/>
        <w:jc w:val="both"/>
        <w:rPr>
          <w:rFonts w:ascii="Arial" w:eastAsia="Arial" w:hAnsi="Arial" w:cs="Arial"/>
          <w:color w:val="010000"/>
          <w:sz w:val="20"/>
          <w:szCs w:val="20"/>
        </w:rPr>
      </w:pPr>
      <w:r w:rsidRPr="006E1C8F">
        <w:rPr>
          <w:rFonts w:ascii="Arial" w:hAnsi="Arial" w:cs="Arial"/>
          <w:color w:val="010000"/>
          <w:sz w:val="20"/>
        </w:rPr>
        <w:t>Number of treasury shares</w:t>
      </w:r>
      <w:r w:rsidRPr="006E1C8F">
        <w:rPr>
          <w:rFonts w:ascii="Arial" w:hAnsi="Arial" w:cs="Arial"/>
          <w:color w:val="010000"/>
          <w:sz w:val="20"/>
        </w:rPr>
        <w:t>:</w:t>
      </w:r>
      <w:r w:rsidRPr="006E1C8F">
        <w:rPr>
          <w:rFonts w:ascii="Arial" w:hAnsi="Arial" w:cs="Arial"/>
          <w:color w:val="010000"/>
          <w:sz w:val="20"/>
        </w:rPr>
        <w:t xml:space="preserve"> </w:t>
      </w:r>
      <w:r w:rsidRPr="006E1C8F">
        <w:rPr>
          <w:rFonts w:ascii="Arial" w:hAnsi="Arial" w:cs="Arial"/>
          <w:color w:val="010000"/>
          <w:sz w:val="20"/>
        </w:rPr>
        <w:t>12,180</w:t>
      </w:r>
      <w:r w:rsidRPr="006E1C8F">
        <w:rPr>
          <w:rFonts w:ascii="Arial" w:hAnsi="Arial" w:cs="Arial"/>
          <w:color w:val="010000"/>
          <w:sz w:val="20"/>
        </w:rPr>
        <w:t xml:space="preserve"> shares</w:t>
      </w:r>
    </w:p>
    <w:p w14:paraId="0000000D" w14:textId="77777777" w:rsidR="00D87942" w:rsidRPr="006E1C8F" w:rsidRDefault="006E1C8F" w:rsidP="00531720">
      <w:pPr>
        <w:keepNext/>
        <w:numPr>
          <w:ilvl w:val="0"/>
          <w:numId w:val="2"/>
        </w:numPr>
        <w:pBdr>
          <w:top w:val="nil"/>
          <w:left w:val="nil"/>
          <w:bottom w:val="nil"/>
          <w:right w:val="nil"/>
          <w:between w:val="nil"/>
        </w:pBdr>
        <w:tabs>
          <w:tab w:val="left" w:pos="432"/>
          <w:tab w:val="left" w:pos="556"/>
        </w:tabs>
        <w:spacing w:after="120" w:line="360" w:lineRule="auto"/>
        <w:rPr>
          <w:rFonts w:ascii="Arial" w:eastAsia="Arial" w:hAnsi="Arial" w:cs="Arial"/>
          <w:color w:val="010000"/>
          <w:sz w:val="20"/>
          <w:szCs w:val="20"/>
        </w:rPr>
      </w:pPr>
      <w:r w:rsidRPr="006E1C8F">
        <w:rPr>
          <w:rFonts w:ascii="Arial" w:hAnsi="Arial" w:cs="Arial"/>
          <w:color w:val="010000"/>
          <w:sz w:val="20"/>
        </w:rPr>
        <w:t>Maximum number of shares expected to be issued</w:t>
      </w:r>
      <w:r w:rsidRPr="006E1C8F">
        <w:rPr>
          <w:rFonts w:ascii="Arial" w:hAnsi="Arial" w:cs="Arial"/>
          <w:color w:val="010000"/>
          <w:sz w:val="20"/>
        </w:rPr>
        <w:t>:</w:t>
      </w:r>
      <w:r w:rsidRPr="006E1C8F">
        <w:rPr>
          <w:rFonts w:ascii="Arial" w:hAnsi="Arial" w:cs="Arial"/>
          <w:color w:val="010000"/>
          <w:sz w:val="20"/>
        </w:rPr>
        <w:t xml:space="preserve"> </w:t>
      </w:r>
      <w:r w:rsidRPr="006E1C8F">
        <w:rPr>
          <w:rFonts w:ascii="Arial" w:hAnsi="Arial" w:cs="Arial"/>
          <w:color w:val="010000"/>
          <w:sz w:val="20"/>
        </w:rPr>
        <w:t>156,000</w:t>
      </w:r>
      <w:r w:rsidRPr="006E1C8F">
        <w:rPr>
          <w:rFonts w:ascii="Arial" w:hAnsi="Arial" w:cs="Arial"/>
          <w:color w:val="010000"/>
          <w:sz w:val="20"/>
        </w:rPr>
        <w:t xml:space="preserve"> shares</w:t>
      </w:r>
    </w:p>
    <w:p w14:paraId="0000000E" w14:textId="77777777" w:rsidR="00D87942" w:rsidRPr="006E1C8F" w:rsidRDefault="006E1C8F" w:rsidP="00531720">
      <w:pPr>
        <w:keepNext/>
        <w:numPr>
          <w:ilvl w:val="0"/>
          <w:numId w:val="2"/>
        </w:numPr>
        <w:pBdr>
          <w:top w:val="nil"/>
          <w:left w:val="nil"/>
          <w:bottom w:val="nil"/>
          <w:right w:val="nil"/>
          <w:between w:val="nil"/>
        </w:pBdr>
        <w:tabs>
          <w:tab w:val="left" w:pos="432"/>
          <w:tab w:val="left" w:pos="556"/>
        </w:tabs>
        <w:spacing w:after="120" w:line="360" w:lineRule="auto"/>
        <w:rPr>
          <w:rFonts w:ascii="Arial" w:eastAsia="Arial" w:hAnsi="Arial" w:cs="Arial"/>
          <w:color w:val="010000"/>
          <w:sz w:val="20"/>
          <w:szCs w:val="20"/>
        </w:rPr>
      </w:pPr>
      <w:r w:rsidRPr="006E1C8F">
        <w:rPr>
          <w:rFonts w:ascii="Arial" w:hAnsi="Arial" w:cs="Arial"/>
          <w:color w:val="010000"/>
          <w:sz w:val="20"/>
        </w:rPr>
        <w:t xml:space="preserve">Total expected maximum </w:t>
      </w:r>
      <w:r w:rsidRPr="006E1C8F">
        <w:rPr>
          <w:rFonts w:ascii="Arial" w:hAnsi="Arial" w:cs="Arial"/>
          <w:color w:val="010000"/>
          <w:sz w:val="20"/>
        </w:rPr>
        <w:t>issuance value at par value</w:t>
      </w:r>
      <w:r w:rsidRPr="006E1C8F">
        <w:rPr>
          <w:rFonts w:ascii="Arial" w:hAnsi="Arial" w:cs="Arial"/>
          <w:color w:val="010000"/>
          <w:sz w:val="20"/>
        </w:rPr>
        <w:t>:</w:t>
      </w:r>
      <w:r w:rsidRPr="006E1C8F">
        <w:rPr>
          <w:rFonts w:ascii="Arial" w:hAnsi="Arial" w:cs="Arial"/>
          <w:color w:val="010000"/>
          <w:sz w:val="20"/>
        </w:rPr>
        <w:t xml:space="preserve"> VND</w:t>
      </w:r>
      <w:r w:rsidRPr="006E1C8F">
        <w:rPr>
          <w:rFonts w:ascii="Arial" w:hAnsi="Arial" w:cs="Arial"/>
          <w:color w:val="010000"/>
          <w:sz w:val="20"/>
        </w:rPr>
        <w:t>1,560,000,000</w:t>
      </w:r>
    </w:p>
    <w:p w14:paraId="0000000F" w14:textId="77777777" w:rsidR="00D87942" w:rsidRPr="006E1C8F" w:rsidRDefault="006E1C8F" w:rsidP="00531720">
      <w:pPr>
        <w:numPr>
          <w:ilvl w:val="0"/>
          <w:numId w:val="2"/>
        </w:numPr>
        <w:pBdr>
          <w:top w:val="nil"/>
          <w:left w:val="nil"/>
          <w:bottom w:val="nil"/>
          <w:right w:val="nil"/>
          <w:between w:val="nil"/>
        </w:pBdr>
        <w:tabs>
          <w:tab w:val="left" w:pos="432"/>
          <w:tab w:val="left" w:pos="556"/>
        </w:tabs>
        <w:spacing w:after="120" w:line="360" w:lineRule="auto"/>
        <w:rPr>
          <w:rFonts w:ascii="Arial" w:eastAsia="Arial" w:hAnsi="Arial" w:cs="Arial"/>
          <w:color w:val="010000"/>
          <w:sz w:val="20"/>
          <w:szCs w:val="20"/>
        </w:rPr>
      </w:pPr>
      <w:r w:rsidRPr="006E1C8F">
        <w:rPr>
          <w:rFonts w:ascii="Arial" w:hAnsi="Arial" w:cs="Arial"/>
          <w:color w:val="010000"/>
          <w:sz w:val="20"/>
        </w:rPr>
        <w:t>Purposes of the issuance</w:t>
      </w:r>
      <w:r w:rsidRPr="006E1C8F">
        <w:rPr>
          <w:rFonts w:ascii="Arial" w:hAnsi="Arial" w:cs="Arial"/>
          <w:color w:val="010000"/>
          <w:sz w:val="20"/>
        </w:rPr>
        <w:t>:</w:t>
      </w:r>
      <w:r w:rsidRPr="006E1C8F">
        <w:rPr>
          <w:rFonts w:ascii="Arial" w:hAnsi="Arial" w:cs="Arial"/>
          <w:color w:val="010000"/>
          <w:sz w:val="20"/>
        </w:rPr>
        <w:t xml:space="preserve"> Share issuance according to the </w:t>
      </w:r>
      <w:r w:rsidRPr="006E1C8F">
        <w:rPr>
          <w:rFonts w:ascii="Arial" w:hAnsi="Arial" w:cs="Arial"/>
          <w:color w:val="010000"/>
          <w:sz w:val="20"/>
        </w:rPr>
        <w:t>Employee Stock Ownership Plan</w:t>
      </w:r>
    </w:p>
    <w:p w14:paraId="00000010" w14:textId="2DDEEB38" w:rsidR="00D87942" w:rsidRPr="006E1C8F" w:rsidRDefault="006E1C8F" w:rsidP="00531720">
      <w:pPr>
        <w:numPr>
          <w:ilvl w:val="0"/>
          <w:numId w:val="2"/>
        </w:numPr>
        <w:pBdr>
          <w:top w:val="nil"/>
          <w:left w:val="nil"/>
          <w:bottom w:val="nil"/>
          <w:right w:val="nil"/>
          <w:between w:val="nil"/>
        </w:pBdr>
        <w:tabs>
          <w:tab w:val="left" w:pos="432"/>
          <w:tab w:val="left" w:pos="650"/>
          <w:tab w:val="center" w:pos="7798"/>
          <w:tab w:val="center" w:pos="8205"/>
        </w:tabs>
        <w:spacing w:after="120" w:line="360" w:lineRule="auto"/>
        <w:jc w:val="both"/>
        <w:rPr>
          <w:rFonts w:ascii="Arial" w:eastAsia="Arial" w:hAnsi="Arial" w:cs="Arial"/>
          <w:color w:val="010000"/>
          <w:sz w:val="20"/>
          <w:szCs w:val="20"/>
        </w:rPr>
      </w:pPr>
      <w:r w:rsidRPr="006E1C8F">
        <w:rPr>
          <w:rFonts w:ascii="Arial" w:hAnsi="Arial" w:cs="Arial"/>
          <w:color w:val="010000"/>
          <w:sz w:val="20"/>
        </w:rPr>
        <w:t>Eligible buyer</w:t>
      </w:r>
      <w:r w:rsidRPr="006E1C8F">
        <w:rPr>
          <w:rFonts w:ascii="Arial" w:hAnsi="Arial" w:cs="Arial"/>
          <w:color w:val="010000"/>
          <w:sz w:val="20"/>
        </w:rPr>
        <w:t>:</w:t>
      </w:r>
      <w:r w:rsidRPr="006E1C8F">
        <w:rPr>
          <w:rFonts w:ascii="Arial" w:hAnsi="Arial" w:cs="Arial"/>
          <w:color w:val="010000"/>
          <w:sz w:val="20"/>
        </w:rPr>
        <w:t xml:space="preserve"> Members of the Board of Directors, members of the Supervisory Board, the Board of Management, the Chief Accountant, </w:t>
      </w:r>
      <w:r w:rsidR="00531720" w:rsidRPr="006E1C8F">
        <w:rPr>
          <w:rFonts w:ascii="Arial" w:hAnsi="Arial" w:cs="Arial"/>
          <w:color w:val="010000"/>
          <w:sz w:val="20"/>
        </w:rPr>
        <w:t xml:space="preserve">the </w:t>
      </w:r>
      <w:r w:rsidRPr="006E1C8F">
        <w:rPr>
          <w:rFonts w:ascii="Arial" w:hAnsi="Arial" w:cs="Arial"/>
          <w:color w:val="010000"/>
          <w:sz w:val="20"/>
        </w:rPr>
        <w:t xml:space="preserve">Heads and </w:t>
      </w:r>
      <w:r w:rsidR="00531720" w:rsidRPr="006E1C8F">
        <w:rPr>
          <w:rFonts w:ascii="Arial" w:hAnsi="Arial" w:cs="Arial"/>
          <w:color w:val="010000"/>
          <w:sz w:val="20"/>
        </w:rPr>
        <w:t xml:space="preserve">the </w:t>
      </w:r>
      <w:r w:rsidRPr="006E1C8F">
        <w:rPr>
          <w:rFonts w:ascii="Arial" w:hAnsi="Arial" w:cs="Arial"/>
          <w:color w:val="010000"/>
          <w:sz w:val="20"/>
        </w:rPr>
        <w:t xml:space="preserve">Deputy Heads of departments, </w:t>
      </w:r>
      <w:r w:rsidR="00531720" w:rsidRPr="006E1C8F">
        <w:rPr>
          <w:rFonts w:ascii="Arial" w:hAnsi="Arial" w:cs="Arial"/>
          <w:color w:val="010000"/>
          <w:sz w:val="20"/>
        </w:rPr>
        <w:t>the Managers</w:t>
      </w:r>
      <w:r w:rsidRPr="006E1C8F">
        <w:rPr>
          <w:rFonts w:ascii="Arial" w:hAnsi="Arial" w:cs="Arial"/>
          <w:color w:val="010000"/>
          <w:sz w:val="20"/>
        </w:rPr>
        <w:t xml:space="preserve"> and </w:t>
      </w:r>
      <w:r w:rsidR="00531720" w:rsidRPr="006E1C8F">
        <w:rPr>
          <w:rFonts w:ascii="Arial" w:hAnsi="Arial" w:cs="Arial"/>
          <w:color w:val="010000"/>
          <w:sz w:val="20"/>
        </w:rPr>
        <w:t xml:space="preserve">the </w:t>
      </w:r>
      <w:r w:rsidRPr="006E1C8F">
        <w:rPr>
          <w:rFonts w:ascii="Arial" w:hAnsi="Arial" w:cs="Arial"/>
          <w:color w:val="010000"/>
          <w:sz w:val="20"/>
        </w:rPr>
        <w:t xml:space="preserve">Deputy </w:t>
      </w:r>
      <w:r w:rsidR="00531720" w:rsidRPr="006E1C8F">
        <w:rPr>
          <w:rFonts w:ascii="Arial" w:hAnsi="Arial" w:cs="Arial"/>
          <w:color w:val="010000"/>
          <w:sz w:val="20"/>
        </w:rPr>
        <w:t>Managers</w:t>
      </w:r>
      <w:r w:rsidRPr="006E1C8F">
        <w:rPr>
          <w:rFonts w:ascii="Arial" w:hAnsi="Arial" w:cs="Arial"/>
          <w:color w:val="010000"/>
          <w:sz w:val="20"/>
        </w:rPr>
        <w:t xml:space="preserve"> of subsidiary factories, </w:t>
      </w:r>
      <w:r w:rsidR="00531720" w:rsidRPr="006E1C8F">
        <w:rPr>
          <w:rFonts w:ascii="Arial" w:hAnsi="Arial" w:cs="Arial"/>
          <w:color w:val="010000"/>
          <w:sz w:val="20"/>
        </w:rPr>
        <w:t xml:space="preserve">the </w:t>
      </w:r>
      <w:r w:rsidRPr="006E1C8F">
        <w:rPr>
          <w:rFonts w:ascii="Arial" w:hAnsi="Arial" w:cs="Arial"/>
          <w:color w:val="010000"/>
          <w:sz w:val="20"/>
        </w:rPr>
        <w:t xml:space="preserve">Production </w:t>
      </w:r>
      <w:r w:rsidRPr="006E1C8F">
        <w:rPr>
          <w:rFonts w:ascii="Arial" w:hAnsi="Arial" w:cs="Arial"/>
          <w:color w:val="010000"/>
          <w:sz w:val="20"/>
        </w:rPr>
        <w:t xml:space="preserve">Managers of subsidiary factories, the Chair and </w:t>
      </w:r>
      <w:r w:rsidR="00531720" w:rsidRPr="006E1C8F">
        <w:rPr>
          <w:rFonts w:ascii="Arial" w:hAnsi="Arial" w:cs="Arial"/>
          <w:color w:val="010000"/>
          <w:sz w:val="20"/>
        </w:rPr>
        <w:t xml:space="preserve">the </w:t>
      </w:r>
      <w:r w:rsidRPr="006E1C8F">
        <w:rPr>
          <w:rFonts w:ascii="Arial" w:hAnsi="Arial" w:cs="Arial"/>
          <w:color w:val="010000"/>
          <w:sz w:val="20"/>
        </w:rPr>
        <w:t xml:space="preserve">Vice Chair of the Trade Union, and employees have contributed to the development of </w:t>
      </w:r>
      <w:r w:rsidR="00531720" w:rsidRPr="006E1C8F">
        <w:rPr>
          <w:rFonts w:ascii="Arial" w:hAnsi="Arial" w:cs="Arial"/>
          <w:color w:val="010000"/>
          <w:sz w:val="20"/>
        </w:rPr>
        <w:t>VINATEX Danang JSC</w:t>
      </w:r>
      <w:r w:rsidRPr="006E1C8F">
        <w:rPr>
          <w:rFonts w:ascii="Arial" w:hAnsi="Arial" w:cs="Arial"/>
          <w:color w:val="010000"/>
          <w:sz w:val="20"/>
        </w:rPr>
        <w:t>.</w:t>
      </w:r>
    </w:p>
    <w:p w14:paraId="00000011" w14:textId="77777777" w:rsidR="00D87942" w:rsidRPr="006E1C8F" w:rsidRDefault="006E1C8F" w:rsidP="00531720">
      <w:pPr>
        <w:pBdr>
          <w:top w:val="nil"/>
          <w:left w:val="nil"/>
          <w:bottom w:val="nil"/>
          <w:right w:val="nil"/>
          <w:between w:val="nil"/>
        </w:pBdr>
        <w:tabs>
          <w:tab w:val="left" w:pos="432"/>
          <w:tab w:val="center" w:pos="8460"/>
          <w:tab w:val="right" w:pos="8978"/>
        </w:tabs>
        <w:spacing w:after="120" w:line="360" w:lineRule="auto"/>
        <w:jc w:val="both"/>
        <w:rPr>
          <w:rFonts w:ascii="Arial" w:eastAsia="Arial" w:hAnsi="Arial" w:cs="Arial"/>
          <w:color w:val="010000"/>
          <w:sz w:val="20"/>
          <w:szCs w:val="20"/>
        </w:rPr>
      </w:pPr>
      <w:r w:rsidRPr="006E1C8F">
        <w:rPr>
          <w:rFonts w:ascii="Arial" w:hAnsi="Arial" w:cs="Arial"/>
          <w:color w:val="010000"/>
          <w:sz w:val="20"/>
        </w:rPr>
        <w:t xml:space="preserve"> The General Meeting of Shareholders authorized the Board of Directors to decide on the standards, l</w:t>
      </w:r>
      <w:r w:rsidRPr="006E1C8F">
        <w:rPr>
          <w:rFonts w:ascii="Arial" w:hAnsi="Arial" w:cs="Arial"/>
          <w:color w:val="010000"/>
          <w:sz w:val="20"/>
        </w:rPr>
        <w:t>ist of eligible subjects to participate in the Plan and the number of shares distributed to each subject.</w:t>
      </w:r>
    </w:p>
    <w:p w14:paraId="00000012" w14:textId="77777777" w:rsidR="00D87942" w:rsidRPr="006E1C8F" w:rsidRDefault="006E1C8F" w:rsidP="00531720">
      <w:pPr>
        <w:keepNext/>
        <w:numPr>
          <w:ilvl w:val="0"/>
          <w:numId w:val="2"/>
        </w:numPr>
        <w:pBdr>
          <w:top w:val="nil"/>
          <w:left w:val="nil"/>
          <w:bottom w:val="nil"/>
          <w:right w:val="nil"/>
          <w:between w:val="nil"/>
        </w:pBdr>
        <w:tabs>
          <w:tab w:val="left" w:pos="432"/>
          <w:tab w:val="left" w:pos="670"/>
        </w:tabs>
        <w:spacing w:after="120" w:line="360" w:lineRule="auto"/>
        <w:jc w:val="both"/>
        <w:rPr>
          <w:rFonts w:ascii="Arial" w:eastAsia="Arial" w:hAnsi="Arial" w:cs="Arial"/>
          <w:color w:val="010000"/>
          <w:sz w:val="20"/>
          <w:szCs w:val="20"/>
        </w:rPr>
      </w:pPr>
      <w:r w:rsidRPr="006E1C8F">
        <w:rPr>
          <w:rFonts w:ascii="Arial" w:hAnsi="Arial" w:cs="Arial"/>
          <w:color w:val="010000"/>
          <w:sz w:val="20"/>
        </w:rPr>
        <w:t>Rate of number of issued shares (The number of shares expected to be issued/Total number of outstanding shares)</w:t>
      </w:r>
      <w:r w:rsidRPr="006E1C8F">
        <w:rPr>
          <w:rFonts w:ascii="Arial" w:hAnsi="Arial" w:cs="Arial"/>
          <w:color w:val="010000"/>
          <w:sz w:val="20"/>
        </w:rPr>
        <w:t>:</w:t>
      </w:r>
      <w:r w:rsidRPr="006E1C8F">
        <w:rPr>
          <w:rFonts w:ascii="Arial" w:hAnsi="Arial" w:cs="Arial"/>
          <w:color w:val="010000"/>
          <w:sz w:val="20"/>
        </w:rPr>
        <w:t xml:space="preserve"> </w:t>
      </w:r>
      <w:r w:rsidRPr="006E1C8F">
        <w:rPr>
          <w:rFonts w:ascii="Arial" w:hAnsi="Arial" w:cs="Arial"/>
          <w:color w:val="010000"/>
          <w:sz w:val="20"/>
        </w:rPr>
        <w:t>4.98</w:t>
      </w:r>
      <w:r w:rsidRPr="006E1C8F">
        <w:rPr>
          <w:rFonts w:ascii="Arial" w:hAnsi="Arial" w:cs="Arial"/>
          <w:color w:val="010000"/>
          <w:sz w:val="20"/>
        </w:rPr>
        <w:t>%.</w:t>
      </w:r>
    </w:p>
    <w:p w14:paraId="00000013" w14:textId="77777777" w:rsidR="00D87942" w:rsidRPr="006E1C8F" w:rsidRDefault="006E1C8F" w:rsidP="00531720">
      <w:pPr>
        <w:numPr>
          <w:ilvl w:val="0"/>
          <w:numId w:val="2"/>
        </w:numPr>
        <w:pBdr>
          <w:top w:val="nil"/>
          <w:left w:val="nil"/>
          <w:bottom w:val="nil"/>
          <w:right w:val="nil"/>
          <w:between w:val="nil"/>
        </w:pBdr>
        <w:tabs>
          <w:tab w:val="left" w:pos="432"/>
          <w:tab w:val="left" w:pos="650"/>
        </w:tabs>
        <w:spacing w:after="120" w:line="360" w:lineRule="auto"/>
        <w:rPr>
          <w:rFonts w:ascii="Arial" w:eastAsia="Arial" w:hAnsi="Arial" w:cs="Arial"/>
          <w:color w:val="010000"/>
          <w:sz w:val="20"/>
          <w:szCs w:val="20"/>
        </w:rPr>
      </w:pPr>
      <w:r w:rsidRPr="006E1C8F">
        <w:rPr>
          <w:rFonts w:ascii="Arial" w:hAnsi="Arial" w:cs="Arial"/>
          <w:color w:val="010000"/>
          <w:sz w:val="20"/>
        </w:rPr>
        <w:t>Issue price</w:t>
      </w:r>
      <w:r w:rsidRPr="006E1C8F">
        <w:rPr>
          <w:rFonts w:ascii="Arial" w:hAnsi="Arial" w:cs="Arial"/>
          <w:color w:val="010000"/>
          <w:sz w:val="20"/>
        </w:rPr>
        <w:t>:</w:t>
      </w:r>
      <w:r w:rsidRPr="006E1C8F">
        <w:rPr>
          <w:rFonts w:ascii="Arial" w:hAnsi="Arial" w:cs="Arial"/>
          <w:color w:val="010000"/>
          <w:sz w:val="20"/>
        </w:rPr>
        <w:t xml:space="preserve"> VND</w:t>
      </w:r>
      <w:r w:rsidRPr="006E1C8F">
        <w:rPr>
          <w:rFonts w:ascii="Arial" w:hAnsi="Arial" w:cs="Arial"/>
          <w:color w:val="010000"/>
          <w:sz w:val="20"/>
        </w:rPr>
        <w:t>10,000</w:t>
      </w:r>
      <w:r w:rsidRPr="006E1C8F">
        <w:rPr>
          <w:rFonts w:ascii="Arial" w:hAnsi="Arial" w:cs="Arial"/>
          <w:color w:val="010000"/>
          <w:sz w:val="20"/>
        </w:rPr>
        <w:t>/share.</w:t>
      </w:r>
    </w:p>
    <w:p w14:paraId="00000014" w14:textId="77777777" w:rsidR="00D87942" w:rsidRPr="006E1C8F" w:rsidRDefault="006E1C8F" w:rsidP="00531720">
      <w:pPr>
        <w:keepNext/>
        <w:numPr>
          <w:ilvl w:val="0"/>
          <w:numId w:val="2"/>
        </w:numPr>
        <w:pBdr>
          <w:top w:val="nil"/>
          <w:left w:val="nil"/>
          <w:bottom w:val="nil"/>
          <w:right w:val="nil"/>
          <w:between w:val="nil"/>
        </w:pBdr>
        <w:tabs>
          <w:tab w:val="left" w:pos="432"/>
          <w:tab w:val="left" w:pos="650"/>
        </w:tabs>
        <w:spacing w:after="120" w:line="360" w:lineRule="auto"/>
        <w:rPr>
          <w:rFonts w:ascii="Arial" w:eastAsia="Arial" w:hAnsi="Arial" w:cs="Arial"/>
          <w:color w:val="010000"/>
          <w:sz w:val="20"/>
          <w:szCs w:val="20"/>
        </w:rPr>
      </w:pPr>
      <w:r w:rsidRPr="006E1C8F">
        <w:rPr>
          <w:rFonts w:ascii="Arial" w:hAnsi="Arial" w:cs="Arial"/>
          <w:color w:val="010000"/>
          <w:sz w:val="20"/>
        </w:rPr>
        <w:t>Principle of determining issue price</w:t>
      </w:r>
      <w:r w:rsidRPr="006E1C8F">
        <w:rPr>
          <w:rFonts w:ascii="Arial" w:hAnsi="Arial" w:cs="Arial"/>
          <w:color w:val="010000"/>
          <w:sz w:val="20"/>
        </w:rPr>
        <w:t>:</w:t>
      </w:r>
      <w:r w:rsidRPr="006E1C8F">
        <w:rPr>
          <w:rFonts w:ascii="Arial" w:hAnsi="Arial" w:cs="Arial"/>
          <w:color w:val="010000"/>
          <w:sz w:val="20"/>
        </w:rPr>
        <w:t xml:space="preserve"> At par value.</w:t>
      </w:r>
    </w:p>
    <w:p w14:paraId="00000015" w14:textId="77777777" w:rsidR="00D87942" w:rsidRPr="006E1C8F" w:rsidRDefault="006E1C8F" w:rsidP="00531720">
      <w:pPr>
        <w:keepNext/>
        <w:numPr>
          <w:ilvl w:val="0"/>
          <w:numId w:val="2"/>
        </w:numPr>
        <w:pBdr>
          <w:top w:val="nil"/>
          <w:left w:val="nil"/>
          <w:bottom w:val="nil"/>
          <w:right w:val="nil"/>
          <w:between w:val="nil"/>
        </w:pBdr>
        <w:tabs>
          <w:tab w:val="left" w:pos="432"/>
          <w:tab w:val="left" w:pos="650"/>
        </w:tabs>
        <w:spacing w:after="120" w:line="360" w:lineRule="auto"/>
        <w:rPr>
          <w:rFonts w:ascii="Arial" w:eastAsia="Arial" w:hAnsi="Arial" w:cs="Arial"/>
          <w:color w:val="010000"/>
          <w:sz w:val="20"/>
          <w:szCs w:val="20"/>
        </w:rPr>
      </w:pPr>
      <w:r w:rsidRPr="006E1C8F">
        <w:rPr>
          <w:rFonts w:ascii="Arial" w:hAnsi="Arial" w:cs="Arial"/>
          <w:color w:val="010000"/>
          <w:sz w:val="20"/>
        </w:rPr>
        <w:t>Total expected mobilized amount</w:t>
      </w:r>
      <w:r w:rsidRPr="006E1C8F">
        <w:rPr>
          <w:rFonts w:ascii="Arial" w:hAnsi="Arial" w:cs="Arial"/>
          <w:color w:val="010000"/>
          <w:sz w:val="20"/>
        </w:rPr>
        <w:t>:</w:t>
      </w:r>
      <w:r w:rsidRPr="006E1C8F">
        <w:rPr>
          <w:rFonts w:ascii="Arial" w:hAnsi="Arial" w:cs="Arial"/>
          <w:color w:val="010000"/>
          <w:sz w:val="20"/>
        </w:rPr>
        <w:t xml:space="preserve"> VND</w:t>
      </w:r>
      <w:r w:rsidRPr="006E1C8F">
        <w:rPr>
          <w:rFonts w:ascii="Arial" w:hAnsi="Arial" w:cs="Arial"/>
          <w:color w:val="010000"/>
          <w:sz w:val="20"/>
        </w:rPr>
        <w:t>1,560,000,000</w:t>
      </w:r>
    </w:p>
    <w:p w14:paraId="00000016" w14:textId="77777777" w:rsidR="00D87942" w:rsidRPr="006E1C8F" w:rsidRDefault="006E1C8F" w:rsidP="00531720">
      <w:pPr>
        <w:keepNext/>
        <w:numPr>
          <w:ilvl w:val="0"/>
          <w:numId w:val="2"/>
        </w:numPr>
        <w:pBdr>
          <w:top w:val="nil"/>
          <w:left w:val="nil"/>
          <w:bottom w:val="nil"/>
          <w:right w:val="nil"/>
          <w:between w:val="nil"/>
        </w:pBdr>
        <w:tabs>
          <w:tab w:val="left" w:pos="432"/>
          <w:tab w:val="left" w:pos="650"/>
        </w:tabs>
        <w:spacing w:after="120" w:line="360" w:lineRule="auto"/>
        <w:rPr>
          <w:rFonts w:ascii="Arial" w:eastAsia="Arial" w:hAnsi="Arial" w:cs="Arial"/>
          <w:color w:val="010000"/>
          <w:sz w:val="20"/>
          <w:szCs w:val="20"/>
        </w:rPr>
      </w:pPr>
      <w:r w:rsidRPr="006E1C8F">
        <w:rPr>
          <w:rFonts w:ascii="Arial" w:hAnsi="Arial" w:cs="Arial"/>
          <w:color w:val="010000"/>
          <w:sz w:val="20"/>
        </w:rPr>
        <w:t>Principles of determining the number of shares distributed to each subject</w:t>
      </w:r>
      <w:r w:rsidRPr="006E1C8F">
        <w:rPr>
          <w:rFonts w:ascii="Arial" w:hAnsi="Arial" w:cs="Arial"/>
          <w:color w:val="010000"/>
          <w:sz w:val="20"/>
        </w:rPr>
        <w:t>:</w:t>
      </w:r>
      <w:r w:rsidRPr="006E1C8F">
        <w:rPr>
          <w:rFonts w:ascii="Arial" w:hAnsi="Arial" w:cs="Arial"/>
          <w:color w:val="010000"/>
          <w:sz w:val="20"/>
        </w:rPr>
        <w:t xml:space="preserve"> The General Meeting of Shareholders authorized the Board of Directors to decid</w:t>
      </w:r>
      <w:r w:rsidRPr="006E1C8F">
        <w:rPr>
          <w:rFonts w:ascii="Arial" w:hAnsi="Arial" w:cs="Arial"/>
          <w:color w:val="010000"/>
          <w:sz w:val="20"/>
        </w:rPr>
        <w:t xml:space="preserve">e the principles of determining the number </w:t>
      </w:r>
      <w:r w:rsidRPr="006E1C8F">
        <w:rPr>
          <w:rFonts w:ascii="Arial" w:hAnsi="Arial" w:cs="Arial"/>
          <w:color w:val="010000"/>
          <w:sz w:val="20"/>
        </w:rPr>
        <w:lastRenderedPageBreak/>
        <w:t>of shares to be distributed to each subject at the issuance time</w:t>
      </w:r>
    </w:p>
    <w:p w14:paraId="00000017" w14:textId="77777777" w:rsidR="00D87942" w:rsidRPr="006E1C8F" w:rsidRDefault="006E1C8F" w:rsidP="00531720">
      <w:pPr>
        <w:numPr>
          <w:ilvl w:val="0"/>
          <w:numId w:val="1"/>
        </w:numPr>
        <w:pBdr>
          <w:top w:val="nil"/>
          <w:left w:val="nil"/>
          <w:bottom w:val="nil"/>
          <w:right w:val="nil"/>
          <w:between w:val="nil"/>
        </w:pBdr>
        <w:tabs>
          <w:tab w:val="left" w:pos="432"/>
          <w:tab w:val="left" w:pos="670"/>
        </w:tabs>
        <w:spacing w:after="120" w:line="360" w:lineRule="auto"/>
        <w:jc w:val="both"/>
        <w:rPr>
          <w:rFonts w:ascii="Arial" w:eastAsia="Arial" w:hAnsi="Arial" w:cs="Arial"/>
          <w:color w:val="010000"/>
          <w:sz w:val="20"/>
          <w:szCs w:val="20"/>
        </w:rPr>
      </w:pPr>
      <w:r w:rsidRPr="006E1C8F">
        <w:rPr>
          <w:rFonts w:ascii="Arial" w:hAnsi="Arial" w:cs="Arial"/>
          <w:color w:val="010000"/>
          <w:sz w:val="20"/>
        </w:rPr>
        <w:t>Transfer restriction</w:t>
      </w:r>
      <w:r w:rsidRPr="006E1C8F">
        <w:rPr>
          <w:rFonts w:ascii="Arial" w:hAnsi="Arial" w:cs="Arial"/>
          <w:color w:val="010000"/>
          <w:sz w:val="20"/>
        </w:rPr>
        <w:t>:</w:t>
      </w:r>
      <w:r w:rsidRPr="006E1C8F">
        <w:rPr>
          <w:rFonts w:ascii="Arial" w:hAnsi="Arial" w:cs="Arial"/>
          <w:color w:val="010000"/>
          <w:sz w:val="20"/>
        </w:rPr>
        <w:t xml:space="preserve"> The number of issued shares according to the </w:t>
      </w:r>
      <w:r w:rsidRPr="006E1C8F">
        <w:rPr>
          <w:rFonts w:ascii="Arial" w:hAnsi="Arial" w:cs="Arial"/>
          <w:color w:val="010000"/>
          <w:sz w:val="20"/>
        </w:rPr>
        <w:t xml:space="preserve">Employee Stock Ownership Plan </w:t>
      </w:r>
      <w:r w:rsidRPr="006E1C8F">
        <w:rPr>
          <w:rFonts w:ascii="Arial" w:hAnsi="Arial" w:cs="Arial"/>
          <w:color w:val="010000"/>
          <w:sz w:val="20"/>
        </w:rPr>
        <w:t xml:space="preserve">will be </w:t>
      </w:r>
      <w:r w:rsidRPr="006E1C8F">
        <w:rPr>
          <w:rFonts w:ascii="Arial" w:hAnsi="Arial" w:cs="Arial"/>
          <w:color w:val="010000"/>
          <w:sz w:val="20"/>
        </w:rPr>
        <w:t>100</w:t>
      </w:r>
      <w:r w:rsidRPr="006E1C8F">
        <w:rPr>
          <w:rFonts w:ascii="Arial" w:hAnsi="Arial" w:cs="Arial"/>
          <w:color w:val="010000"/>
          <w:sz w:val="20"/>
        </w:rPr>
        <w:t xml:space="preserve">% restricted from transfer within </w:t>
      </w:r>
      <w:r w:rsidRPr="006E1C8F">
        <w:rPr>
          <w:rFonts w:ascii="Arial" w:hAnsi="Arial" w:cs="Arial"/>
          <w:color w:val="010000"/>
          <w:sz w:val="20"/>
        </w:rPr>
        <w:t>02</w:t>
      </w:r>
      <w:r w:rsidRPr="006E1C8F">
        <w:rPr>
          <w:rFonts w:ascii="Arial" w:hAnsi="Arial" w:cs="Arial"/>
          <w:color w:val="010000"/>
          <w:sz w:val="20"/>
        </w:rPr>
        <w:t xml:space="preserve"> yea</w:t>
      </w:r>
      <w:r w:rsidRPr="006E1C8F">
        <w:rPr>
          <w:rFonts w:ascii="Arial" w:hAnsi="Arial" w:cs="Arial"/>
          <w:color w:val="010000"/>
          <w:sz w:val="20"/>
        </w:rPr>
        <w:t>rs from the completion date of the issuance.</w:t>
      </w:r>
    </w:p>
    <w:p w14:paraId="00000018" w14:textId="77777777" w:rsidR="00D87942" w:rsidRPr="006E1C8F" w:rsidRDefault="006E1C8F" w:rsidP="00531720">
      <w:pPr>
        <w:numPr>
          <w:ilvl w:val="0"/>
          <w:numId w:val="1"/>
        </w:numPr>
        <w:pBdr>
          <w:top w:val="nil"/>
          <w:left w:val="nil"/>
          <w:bottom w:val="nil"/>
          <w:right w:val="nil"/>
          <w:between w:val="nil"/>
        </w:pBdr>
        <w:tabs>
          <w:tab w:val="left" w:pos="432"/>
          <w:tab w:val="left" w:pos="670"/>
        </w:tabs>
        <w:spacing w:after="120" w:line="360" w:lineRule="auto"/>
        <w:jc w:val="both"/>
        <w:rPr>
          <w:rFonts w:ascii="Arial" w:eastAsia="Arial" w:hAnsi="Arial" w:cs="Arial"/>
          <w:color w:val="010000"/>
          <w:sz w:val="20"/>
          <w:szCs w:val="20"/>
        </w:rPr>
      </w:pPr>
      <w:r w:rsidRPr="006E1C8F">
        <w:rPr>
          <w:rFonts w:ascii="Arial" w:hAnsi="Arial" w:cs="Arial"/>
          <w:color w:val="010000"/>
          <w:sz w:val="20"/>
        </w:rPr>
        <w:t>Handling in case the employee quits their job during the transfer restriction commitment period</w:t>
      </w:r>
      <w:r w:rsidRPr="006E1C8F">
        <w:rPr>
          <w:rFonts w:ascii="Arial" w:hAnsi="Arial" w:cs="Arial"/>
          <w:color w:val="010000"/>
          <w:sz w:val="20"/>
        </w:rPr>
        <w:t>:</w:t>
      </w:r>
      <w:r w:rsidRPr="006E1C8F">
        <w:rPr>
          <w:rFonts w:ascii="Arial" w:hAnsi="Arial" w:cs="Arial"/>
          <w:color w:val="010000"/>
          <w:sz w:val="20"/>
        </w:rPr>
        <w:t xml:space="preserve"> If eligible employees to purchase shares according to the </w:t>
      </w:r>
      <w:r w:rsidRPr="006E1C8F">
        <w:rPr>
          <w:rFonts w:ascii="Arial" w:hAnsi="Arial" w:cs="Arial"/>
          <w:color w:val="010000"/>
          <w:sz w:val="20"/>
        </w:rPr>
        <w:t xml:space="preserve">Employee Stock Ownership Plan </w:t>
      </w:r>
      <w:r w:rsidRPr="006E1C8F">
        <w:rPr>
          <w:rFonts w:ascii="Arial" w:hAnsi="Arial" w:cs="Arial"/>
          <w:color w:val="010000"/>
          <w:sz w:val="20"/>
        </w:rPr>
        <w:t>quit their jobs before the</w:t>
      </w:r>
      <w:r w:rsidRPr="006E1C8F">
        <w:rPr>
          <w:rFonts w:ascii="Arial" w:hAnsi="Arial" w:cs="Arial"/>
          <w:color w:val="010000"/>
          <w:sz w:val="20"/>
        </w:rPr>
        <w:t xml:space="preserve"> end of the above transfer period must commit to reselling shares to </w:t>
      </w:r>
      <w:r w:rsidRPr="006E1C8F">
        <w:rPr>
          <w:rFonts w:ascii="Arial" w:hAnsi="Arial" w:cs="Arial"/>
          <w:color w:val="010000"/>
          <w:sz w:val="20"/>
        </w:rPr>
        <w:t>VINATEX Danang JSC</w:t>
      </w:r>
      <w:r w:rsidRPr="006E1C8F">
        <w:rPr>
          <w:rFonts w:ascii="Arial" w:hAnsi="Arial" w:cs="Arial"/>
          <w:color w:val="010000"/>
          <w:sz w:val="20"/>
        </w:rPr>
        <w:t xml:space="preserve"> at a price of VND</w:t>
      </w:r>
      <w:r w:rsidRPr="006E1C8F">
        <w:rPr>
          <w:rFonts w:ascii="Arial" w:hAnsi="Arial" w:cs="Arial"/>
          <w:color w:val="010000"/>
          <w:sz w:val="20"/>
        </w:rPr>
        <w:t>10,000</w:t>
      </w:r>
      <w:r w:rsidRPr="006E1C8F">
        <w:rPr>
          <w:rFonts w:ascii="Arial" w:hAnsi="Arial" w:cs="Arial"/>
          <w:color w:val="010000"/>
          <w:sz w:val="20"/>
        </w:rPr>
        <w:t>/share.</w:t>
      </w:r>
    </w:p>
    <w:p w14:paraId="00000019" w14:textId="405C8BE0" w:rsidR="00D87942" w:rsidRPr="006E1C8F" w:rsidRDefault="006E1C8F" w:rsidP="00531720">
      <w:pPr>
        <w:numPr>
          <w:ilvl w:val="0"/>
          <w:numId w:val="1"/>
        </w:numPr>
        <w:pBdr>
          <w:top w:val="nil"/>
          <w:left w:val="nil"/>
          <w:bottom w:val="nil"/>
          <w:right w:val="nil"/>
          <w:between w:val="nil"/>
        </w:pBdr>
        <w:tabs>
          <w:tab w:val="left" w:pos="432"/>
          <w:tab w:val="left" w:pos="670"/>
        </w:tabs>
        <w:spacing w:after="120" w:line="360" w:lineRule="auto"/>
        <w:jc w:val="both"/>
        <w:rPr>
          <w:rFonts w:ascii="Arial" w:eastAsia="Arial" w:hAnsi="Arial" w:cs="Arial"/>
          <w:color w:val="010000"/>
          <w:sz w:val="20"/>
          <w:szCs w:val="20"/>
        </w:rPr>
      </w:pPr>
      <w:r w:rsidRPr="006E1C8F">
        <w:rPr>
          <w:rFonts w:ascii="Arial" w:hAnsi="Arial" w:cs="Arial"/>
          <w:color w:val="010000"/>
          <w:sz w:val="20"/>
        </w:rPr>
        <w:t>Implementation time</w:t>
      </w:r>
      <w:r w:rsidRPr="006E1C8F">
        <w:rPr>
          <w:rFonts w:ascii="Arial" w:hAnsi="Arial" w:cs="Arial"/>
          <w:color w:val="010000"/>
          <w:sz w:val="20"/>
        </w:rPr>
        <w:t>:</w:t>
      </w:r>
      <w:r w:rsidRPr="006E1C8F">
        <w:rPr>
          <w:rFonts w:ascii="Arial" w:hAnsi="Arial" w:cs="Arial"/>
          <w:color w:val="010000"/>
          <w:sz w:val="20"/>
        </w:rPr>
        <w:t xml:space="preserve"> After being notified by the State Securities Commission of receiving full issuance </w:t>
      </w:r>
      <w:r w:rsidR="003F5E13" w:rsidRPr="006E1C8F">
        <w:rPr>
          <w:rFonts w:ascii="Arial" w:hAnsi="Arial" w:cs="Arial"/>
          <w:color w:val="010000"/>
          <w:sz w:val="20"/>
        </w:rPr>
        <w:t>R</w:t>
      </w:r>
      <w:r w:rsidRPr="006E1C8F">
        <w:rPr>
          <w:rFonts w:ascii="Arial" w:hAnsi="Arial" w:cs="Arial"/>
          <w:color w:val="010000"/>
          <w:sz w:val="20"/>
        </w:rPr>
        <w:t xml:space="preserve">eport documents, it is expected </w:t>
      </w:r>
      <w:r w:rsidRPr="006E1C8F">
        <w:rPr>
          <w:rFonts w:ascii="Arial" w:hAnsi="Arial" w:cs="Arial"/>
          <w:color w:val="010000"/>
          <w:sz w:val="20"/>
        </w:rPr>
        <w:t>to be implemented in Q</w:t>
      </w:r>
      <w:r w:rsidRPr="006E1C8F">
        <w:rPr>
          <w:rFonts w:ascii="Arial" w:hAnsi="Arial" w:cs="Arial"/>
          <w:color w:val="010000"/>
          <w:sz w:val="20"/>
        </w:rPr>
        <w:t>3</w:t>
      </w:r>
      <w:r w:rsidRPr="006E1C8F">
        <w:rPr>
          <w:rFonts w:ascii="Arial" w:hAnsi="Arial" w:cs="Arial"/>
          <w:color w:val="010000"/>
          <w:sz w:val="20"/>
        </w:rPr>
        <w:t>, Q</w:t>
      </w:r>
      <w:r w:rsidRPr="006E1C8F">
        <w:rPr>
          <w:rFonts w:ascii="Arial" w:hAnsi="Arial" w:cs="Arial"/>
          <w:color w:val="010000"/>
          <w:sz w:val="20"/>
        </w:rPr>
        <w:t>4</w:t>
      </w:r>
      <w:r w:rsidRPr="006E1C8F">
        <w:rPr>
          <w:rFonts w:ascii="Arial" w:hAnsi="Arial" w:cs="Arial"/>
          <w:color w:val="010000"/>
          <w:sz w:val="20"/>
        </w:rPr>
        <w:t>/</w:t>
      </w:r>
      <w:r w:rsidRPr="006E1C8F">
        <w:rPr>
          <w:rFonts w:ascii="Arial" w:hAnsi="Arial" w:cs="Arial"/>
          <w:color w:val="010000"/>
          <w:sz w:val="20"/>
        </w:rPr>
        <w:t>2024</w:t>
      </w:r>
      <w:r w:rsidRPr="006E1C8F">
        <w:rPr>
          <w:rFonts w:ascii="Arial" w:hAnsi="Arial" w:cs="Arial"/>
          <w:color w:val="010000"/>
          <w:sz w:val="20"/>
        </w:rPr>
        <w:t>.</w:t>
      </w:r>
    </w:p>
    <w:p w14:paraId="0000001A" w14:textId="77777777" w:rsidR="00D87942" w:rsidRPr="006E1C8F" w:rsidRDefault="006E1C8F" w:rsidP="00531720">
      <w:pPr>
        <w:numPr>
          <w:ilvl w:val="0"/>
          <w:numId w:val="1"/>
        </w:numPr>
        <w:pBdr>
          <w:top w:val="nil"/>
          <w:left w:val="nil"/>
          <w:bottom w:val="nil"/>
          <w:right w:val="nil"/>
          <w:between w:val="nil"/>
        </w:pBdr>
        <w:tabs>
          <w:tab w:val="left" w:pos="432"/>
          <w:tab w:val="left" w:pos="670"/>
        </w:tabs>
        <w:spacing w:after="120" w:line="360" w:lineRule="auto"/>
        <w:jc w:val="both"/>
        <w:rPr>
          <w:rFonts w:ascii="Arial" w:eastAsia="Arial" w:hAnsi="Arial" w:cs="Arial"/>
          <w:color w:val="010000"/>
          <w:sz w:val="20"/>
          <w:szCs w:val="20"/>
        </w:rPr>
      </w:pPr>
      <w:r w:rsidRPr="006E1C8F">
        <w:rPr>
          <w:rFonts w:ascii="Arial" w:hAnsi="Arial" w:cs="Arial"/>
          <w:color w:val="010000"/>
          <w:sz w:val="20"/>
        </w:rPr>
        <w:t>Plan on using capital</w:t>
      </w:r>
      <w:r w:rsidRPr="006E1C8F">
        <w:rPr>
          <w:rFonts w:ascii="Arial" w:hAnsi="Arial" w:cs="Arial"/>
          <w:color w:val="010000"/>
          <w:sz w:val="20"/>
        </w:rPr>
        <w:t>:</w:t>
      </w:r>
      <w:r w:rsidRPr="006E1C8F">
        <w:rPr>
          <w:rFonts w:ascii="Arial" w:hAnsi="Arial" w:cs="Arial"/>
          <w:color w:val="010000"/>
          <w:sz w:val="20"/>
        </w:rPr>
        <w:t xml:space="preserve"> Total proceeds from the issuance shall be used for supplementing working capital for the business activities of the Company</w:t>
      </w:r>
    </w:p>
    <w:p w14:paraId="0000001C" w14:textId="1792822C" w:rsidR="00D87942" w:rsidRPr="006E1C8F" w:rsidRDefault="006E1C8F" w:rsidP="00323D45">
      <w:pPr>
        <w:numPr>
          <w:ilvl w:val="0"/>
          <w:numId w:val="1"/>
        </w:numPr>
        <w:pBdr>
          <w:top w:val="nil"/>
          <w:left w:val="nil"/>
          <w:bottom w:val="nil"/>
          <w:right w:val="nil"/>
          <w:between w:val="nil"/>
        </w:pBdr>
        <w:tabs>
          <w:tab w:val="left" w:pos="432"/>
          <w:tab w:val="left" w:pos="679"/>
        </w:tabs>
        <w:spacing w:after="120" w:line="360" w:lineRule="auto"/>
        <w:jc w:val="both"/>
        <w:rPr>
          <w:rFonts w:ascii="Arial" w:eastAsia="Arial" w:hAnsi="Arial" w:cs="Arial"/>
          <w:color w:val="010000"/>
          <w:sz w:val="20"/>
          <w:szCs w:val="20"/>
        </w:rPr>
      </w:pPr>
      <w:r w:rsidRPr="006E1C8F">
        <w:rPr>
          <w:rFonts w:ascii="Arial" w:hAnsi="Arial" w:cs="Arial"/>
          <w:color w:val="010000"/>
          <w:sz w:val="20"/>
        </w:rPr>
        <w:t xml:space="preserve">Plan </w:t>
      </w:r>
      <w:r w:rsidR="003F5E13" w:rsidRPr="006E1C8F">
        <w:rPr>
          <w:rFonts w:ascii="Arial" w:hAnsi="Arial" w:cs="Arial"/>
          <w:color w:val="010000"/>
          <w:sz w:val="20"/>
        </w:rPr>
        <w:t>on</w:t>
      </w:r>
      <w:r w:rsidRPr="006E1C8F">
        <w:rPr>
          <w:rFonts w:ascii="Arial" w:hAnsi="Arial" w:cs="Arial"/>
          <w:color w:val="010000"/>
          <w:sz w:val="20"/>
        </w:rPr>
        <w:t xml:space="preserve"> handl</w:t>
      </w:r>
      <w:r w:rsidR="003F5E13" w:rsidRPr="006E1C8F">
        <w:rPr>
          <w:rFonts w:ascii="Arial" w:hAnsi="Arial" w:cs="Arial"/>
          <w:color w:val="010000"/>
          <w:sz w:val="20"/>
        </w:rPr>
        <w:t>ing</w:t>
      </w:r>
      <w:r w:rsidRPr="006E1C8F">
        <w:rPr>
          <w:rFonts w:ascii="Arial" w:hAnsi="Arial" w:cs="Arial"/>
          <w:color w:val="010000"/>
          <w:sz w:val="20"/>
        </w:rPr>
        <w:t xml:space="preserve"> in case shares are not fully offered</w:t>
      </w:r>
      <w:r w:rsidRPr="006E1C8F">
        <w:rPr>
          <w:rFonts w:ascii="Arial" w:hAnsi="Arial" w:cs="Arial"/>
          <w:color w:val="010000"/>
          <w:sz w:val="20"/>
        </w:rPr>
        <w:t>:</w:t>
      </w:r>
      <w:r w:rsidRPr="006E1C8F">
        <w:rPr>
          <w:rFonts w:ascii="Arial" w:hAnsi="Arial" w:cs="Arial"/>
          <w:color w:val="010000"/>
          <w:sz w:val="20"/>
        </w:rPr>
        <w:t xml:space="preserve"> The number of shares not fully offered as expected will be authorized by the General Meeting of Shareholders for the Board of Directors to offer to other employees with a selling price not lower than VND</w:t>
      </w:r>
      <w:r w:rsidRPr="006E1C8F">
        <w:rPr>
          <w:rFonts w:ascii="Arial" w:hAnsi="Arial" w:cs="Arial"/>
          <w:color w:val="010000"/>
          <w:sz w:val="20"/>
        </w:rPr>
        <w:t>10,000</w:t>
      </w:r>
      <w:r w:rsidRPr="006E1C8F">
        <w:rPr>
          <w:rFonts w:ascii="Arial" w:hAnsi="Arial" w:cs="Arial"/>
          <w:color w:val="010000"/>
          <w:sz w:val="20"/>
        </w:rPr>
        <w:t xml:space="preserve">/share. </w:t>
      </w:r>
      <w:r w:rsidRPr="006E1C8F">
        <w:rPr>
          <w:rFonts w:ascii="Arial" w:hAnsi="Arial" w:cs="Arial"/>
          <w:color w:val="010000"/>
          <w:sz w:val="20"/>
        </w:rPr>
        <w:t>In case the Board of Directors still cannot find suitable employees, the General Meeting of Shareholders authorizes the Board of Directors to make a downward revision of the total number of offered shares according to the actual number of shares distribute</w:t>
      </w:r>
      <w:r w:rsidRPr="006E1C8F">
        <w:rPr>
          <w:rFonts w:ascii="Arial" w:hAnsi="Arial" w:cs="Arial"/>
          <w:color w:val="010000"/>
          <w:sz w:val="20"/>
        </w:rPr>
        <w:t>d.</w:t>
      </w:r>
    </w:p>
    <w:p w14:paraId="0000001D" w14:textId="019B879E" w:rsidR="00D87942" w:rsidRPr="006E1C8F" w:rsidRDefault="006E1C8F" w:rsidP="00531720">
      <w:pPr>
        <w:numPr>
          <w:ilvl w:val="0"/>
          <w:numId w:val="1"/>
        </w:numPr>
        <w:pBdr>
          <w:top w:val="nil"/>
          <w:left w:val="nil"/>
          <w:bottom w:val="nil"/>
          <w:right w:val="nil"/>
          <w:between w:val="nil"/>
        </w:pBdr>
        <w:tabs>
          <w:tab w:val="left" w:pos="432"/>
          <w:tab w:val="left" w:pos="713"/>
        </w:tabs>
        <w:spacing w:after="120" w:line="360" w:lineRule="auto"/>
        <w:jc w:val="both"/>
        <w:rPr>
          <w:rFonts w:ascii="Arial" w:eastAsia="Arial" w:hAnsi="Arial" w:cs="Arial"/>
          <w:color w:val="010000"/>
          <w:sz w:val="20"/>
          <w:szCs w:val="20"/>
        </w:rPr>
      </w:pPr>
      <w:r w:rsidRPr="006E1C8F">
        <w:rPr>
          <w:rFonts w:ascii="Arial" w:hAnsi="Arial" w:cs="Arial"/>
          <w:color w:val="010000"/>
          <w:sz w:val="20"/>
        </w:rPr>
        <w:t>Commitment to putting securities into trading on the organized securities market</w:t>
      </w:r>
      <w:r w:rsidRPr="006E1C8F">
        <w:rPr>
          <w:rFonts w:ascii="Arial" w:hAnsi="Arial" w:cs="Arial"/>
          <w:color w:val="010000"/>
          <w:sz w:val="20"/>
        </w:rPr>
        <w:t>:</w:t>
      </w:r>
      <w:r w:rsidRPr="006E1C8F">
        <w:rPr>
          <w:rFonts w:ascii="Arial" w:hAnsi="Arial" w:cs="Arial"/>
          <w:color w:val="010000"/>
          <w:sz w:val="20"/>
        </w:rPr>
        <w:t xml:space="preserve"> After the completion of the offering, the General Meeting of Shareholders approves and authorizes the Board of Directors to implement procedures for registering additional</w:t>
      </w:r>
      <w:r w:rsidRPr="006E1C8F">
        <w:rPr>
          <w:rFonts w:ascii="Arial" w:hAnsi="Arial" w:cs="Arial"/>
          <w:color w:val="010000"/>
          <w:sz w:val="20"/>
        </w:rPr>
        <w:t xml:space="preserve"> securities at </w:t>
      </w:r>
      <w:r w:rsidRPr="006E1C8F">
        <w:rPr>
          <w:rFonts w:ascii="Arial" w:hAnsi="Arial" w:cs="Arial"/>
          <w:color w:val="010000"/>
          <w:sz w:val="20"/>
        </w:rPr>
        <w:t>Vietnam Securities Depository and Clearing Corporatio</w:t>
      </w:r>
      <w:r w:rsidRPr="006E1C8F">
        <w:rPr>
          <w:rFonts w:ascii="Arial" w:hAnsi="Arial" w:cs="Arial"/>
          <w:color w:val="010000"/>
          <w:sz w:val="20"/>
        </w:rPr>
        <w:t xml:space="preserve">n and registering for additional trading at </w:t>
      </w:r>
      <w:r w:rsidR="00D14730" w:rsidRPr="006E1C8F">
        <w:rPr>
          <w:rFonts w:ascii="Arial" w:hAnsi="Arial" w:cs="Arial"/>
          <w:color w:val="010000"/>
          <w:sz w:val="20"/>
        </w:rPr>
        <w:t xml:space="preserve">the </w:t>
      </w:r>
      <w:r w:rsidRPr="006E1C8F">
        <w:rPr>
          <w:rFonts w:ascii="Arial" w:hAnsi="Arial" w:cs="Arial"/>
          <w:color w:val="010000"/>
          <w:sz w:val="20"/>
        </w:rPr>
        <w:t>Hanoi Stock Exchange.</w:t>
      </w:r>
    </w:p>
    <w:p w14:paraId="0000001E" w14:textId="16A765AA" w:rsidR="00D87942" w:rsidRPr="006E1C8F" w:rsidRDefault="006E1C8F" w:rsidP="00531720">
      <w:pPr>
        <w:numPr>
          <w:ilvl w:val="0"/>
          <w:numId w:val="1"/>
        </w:numPr>
        <w:pBdr>
          <w:top w:val="nil"/>
          <w:left w:val="nil"/>
          <w:bottom w:val="nil"/>
          <w:right w:val="nil"/>
          <w:between w:val="nil"/>
        </w:pBdr>
        <w:tabs>
          <w:tab w:val="left" w:pos="432"/>
          <w:tab w:val="left" w:pos="713"/>
        </w:tabs>
        <w:spacing w:after="120" w:line="360" w:lineRule="auto"/>
        <w:jc w:val="both"/>
        <w:rPr>
          <w:rFonts w:ascii="Arial" w:eastAsia="Arial" w:hAnsi="Arial" w:cs="Arial"/>
          <w:color w:val="010000"/>
          <w:sz w:val="20"/>
          <w:szCs w:val="20"/>
        </w:rPr>
      </w:pPr>
      <w:r w:rsidRPr="006E1C8F">
        <w:rPr>
          <w:rFonts w:ascii="Arial" w:hAnsi="Arial" w:cs="Arial"/>
          <w:color w:val="010000"/>
          <w:sz w:val="20"/>
        </w:rPr>
        <w:t>Approve on changing the charter capital</w:t>
      </w:r>
      <w:r w:rsidRPr="006E1C8F">
        <w:rPr>
          <w:rFonts w:ascii="Arial" w:hAnsi="Arial" w:cs="Arial"/>
          <w:color w:val="010000"/>
          <w:sz w:val="20"/>
        </w:rPr>
        <w:t>:</w:t>
      </w:r>
      <w:r w:rsidRPr="006E1C8F">
        <w:rPr>
          <w:rFonts w:ascii="Arial" w:hAnsi="Arial" w:cs="Arial"/>
          <w:color w:val="010000"/>
          <w:sz w:val="20"/>
        </w:rPr>
        <w:t xml:space="preserve"> Approve on changing the Charter (Charter capital, shares, founding shareholde</w:t>
      </w:r>
      <w:r w:rsidRPr="006E1C8F">
        <w:rPr>
          <w:rFonts w:ascii="Arial" w:hAnsi="Arial" w:cs="Arial"/>
          <w:color w:val="010000"/>
          <w:sz w:val="20"/>
        </w:rPr>
        <w:t xml:space="preserve">rs Sections) and adjusting the Business Registration Certificate at the </w:t>
      </w:r>
      <w:r w:rsidRPr="006E1C8F">
        <w:rPr>
          <w:rFonts w:ascii="Arial" w:hAnsi="Arial" w:cs="Arial"/>
          <w:color w:val="010000"/>
          <w:sz w:val="20"/>
        </w:rPr>
        <w:t>Department of Planning and Investment of Da Nang City after receiving the notice of the State Securities Commission on receiving the full Report on issuance results.</w:t>
      </w:r>
    </w:p>
    <w:p w14:paraId="0000001F" w14:textId="77777777" w:rsidR="00D87942" w:rsidRPr="006E1C8F" w:rsidRDefault="006E1C8F" w:rsidP="0053172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E1C8F">
        <w:rPr>
          <w:rFonts w:ascii="Arial" w:hAnsi="Arial" w:cs="Arial"/>
          <w:color w:val="010000"/>
          <w:sz w:val="20"/>
        </w:rPr>
        <w:t xml:space="preserve">Article </w:t>
      </w:r>
      <w:r w:rsidRPr="006E1C8F">
        <w:rPr>
          <w:rFonts w:ascii="Arial" w:hAnsi="Arial" w:cs="Arial"/>
          <w:color w:val="010000"/>
          <w:sz w:val="20"/>
        </w:rPr>
        <w:t>2:</w:t>
      </w:r>
      <w:r w:rsidRPr="006E1C8F">
        <w:rPr>
          <w:rFonts w:ascii="Arial" w:hAnsi="Arial" w:cs="Arial"/>
          <w:color w:val="010000"/>
          <w:sz w:val="20"/>
        </w:rPr>
        <w:t xml:space="preserve"> The Board </w:t>
      </w:r>
      <w:r w:rsidRPr="006E1C8F">
        <w:rPr>
          <w:rFonts w:ascii="Arial" w:hAnsi="Arial" w:cs="Arial"/>
          <w:color w:val="010000"/>
          <w:sz w:val="20"/>
        </w:rPr>
        <w:t xml:space="preserve">of Directors assigned the General Manager of the Company to implement the share issuance according to the </w:t>
      </w:r>
      <w:r w:rsidRPr="006E1C8F">
        <w:rPr>
          <w:rFonts w:ascii="Arial" w:hAnsi="Arial" w:cs="Arial"/>
          <w:color w:val="010000"/>
          <w:sz w:val="20"/>
        </w:rPr>
        <w:t>Employee Stock Ownership Plan</w:t>
      </w:r>
      <w:r w:rsidRPr="006E1C8F">
        <w:rPr>
          <w:rFonts w:ascii="Arial" w:hAnsi="Arial" w:cs="Arial"/>
          <w:color w:val="010000"/>
          <w:sz w:val="20"/>
        </w:rPr>
        <w:t>, specifically</w:t>
      </w:r>
      <w:r w:rsidRPr="006E1C8F">
        <w:rPr>
          <w:rFonts w:ascii="Arial" w:hAnsi="Arial" w:cs="Arial"/>
          <w:color w:val="010000"/>
          <w:sz w:val="20"/>
        </w:rPr>
        <w:t>:</w:t>
      </w:r>
    </w:p>
    <w:p w14:paraId="00000021" w14:textId="77777777" w:rsidR="00D87942" w:rsidRPr="006E1C8F" w:rsidRDefault="006E1C8F" w:rsidP="00531720">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E1C8F">
        <w:rPr>
          <w:rFonts w:ascii="Arial" w:hAnsi="Arial" w:cs="Arial"/>
          <w:color w:val="010000"/>
          <w:sz w:val="20"/>
        </w:rPr>
        <w:t xml:space="preserve">Implement procedures to submit application dossiers for share issuance according to the </w:t>
      </w:r>
      <w:r w:rsidRPr="006E1C8F">
        <w:rPr>
          <w:rFonts w:ascii="Arial" w:hAnsi="Arial" w:cs="Arial"/>
          <w:color w:val="010000"/>
          <w:sz w:val="20"/>
        </w:rPr>
        <w:t>Employee Stock Ow</w:t>
      </w:r>
      <w:r w:rsidRPr="006E1C8F">
        <w:rPr>
          <w:rFonts w:ascii="Arial" w:hAnsi="Arial" w:cs="Arial"/>
          <w:color w:val="010000"/>
          <w:sz w:val="20"/>
        </w:rPr>
        <w:t xml:space="preserve">nership Plan </w:t>
      </w:r>
      <w:r w:rsidRPr="006E1C8F">
        <w:rPr>
          <w:rFonts w:ascii="Arial" w:hAnsi="Arial" w:cs="Arial"/>
          <w:color w:val="010000"/>
          <w:sz w:val="20"/>
        </w:rPr>
        <w:t>to the State Securities Commission and explain relevant issues (when requested);</w:t>
      </w:r>
    </w:p>
    <w:p w14:paraId="00000022" w14:textId="03C2FD9C" w:rsidR="00D87942" w:rsidRPr="006E1C8F" w:rsidRDefault="006E1C8F" w:rsidP="00531720">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E1C8F">
        <w:rPr>
          <w:rFonts w:ascii="Arial" w:hAnsi="Arial" w:cs="Arial"/>
          <w:color w:val="010000"/>
          <w:sz w:val="20"/>
        </w:rPr>
        <w:t xml:space="preserve">Prepare and submit to the Board of Directors for approval the dossier related to the additional securities registration at </w:t>
      </w:r>
      <w:r w:rsidRPr="006E1C8F">
        <w:rPr>
          <w:rFonts w:ascii="Arial" w:hAnsi="Arial" w:cs="Arial"/>
          <w:color w:val="010000"/>
          <w:sz w:val="20"/>
        </w:rPr>
        <w:t>Vietnam Securities Depository and Clear</w:t>
      </w:r>
      <w:r w:rsidRPr="006E1C8F">
        <w:rPr>
          <w:rFonts w:ascii="Arial" w:hAnsi="Arial" w:cs="Arial"/>
          <w:color w:val="010000"/>
          <w:sz w:val="20"/>
        </w:rPr>
        <w:t>ing Corporatio</w:t>
      </w:r>
      <w:r w:rsidRPr="006E1C8F">
        <w:rPr>
          <w:rFonts w:ascii="Arial" w:hAnsi="Arial" w:cs="Arial"/>
          <w:color w:val="010000"/>
          <w:sz w:val="20"/>
        </w:rPr>
        <w:t xml:space="preserve">n and the additional trading registration at </w:t>
      </w:r>
      <w:r w:rsidR="00495D7A" w:rsidRPr="006E1C8F">
        <w:rPr>
          <w:rFonts w:ascii="Arial" w:hAnsi="Arial" w:cs="Arial"/>
          <w:color w:val="010000"/>
          <w:sz w:val="20"/>
        </w:rPr>
        <w:t xml:space="preserve">the </w:t>
      </w:r>
      <w:r w:rsidRPr="006E1C8F">
        <w:rPr>
          <w:rFonts w:ascii="Arial" w:hAnsi="Arial" w:cs="Arial"/>
          <w:color w:val="010000"/>
          <w:sz w:val="20"/>
        </w:rPr>
        <w:t xml:space="preserve">Hanoi Stock Exchange after the State Securities Commission notifies the receipt of the </w:t>
      </w:r>
      <w:r w:rsidR="00495D7A" w:rsidRPr="006E1C8F">
        <w:rPr>
          <w:rFonts w:ascii="Arial" w:hAnsi="Arial" w:cs="Arial"/>
          <w:color w:val="010000"/>
          <w:sz w:val="20"/>
        </w:rPr>
        <w:t>R</w:t>
      </w:r>
      <w:r w:rsidRPr="006E1C8F">
        <w:rPr>
          <w:rFonts w:ascii="Arial" w:hAnsi="Arial" w:cs="Arial"/>
          <w:color w:val="010000"/>
          <w:sz w:val="20"/>
        </w:rPr>
        <w:t>eports on the results of the share issuance;</w:t>
      </w:r>
    </w:p>
    <w:p w14:paraId="00000023" w14:textId="77777777" w:rsidR="00D87942" w:rsidRPr="006E1C8F" w:rsidRDefault="006E1C8F" w:rsidP="00531720">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E1C8F">
        <w:rPr>
          <w:rFonts w:ascii="Arial" w:hAnsi="Arial" w:cs="Arial"/>
          <w:color w:val="010000"/>
          <w:sz w:val="20"/>
        </w:rPr>
        <w:t>Implement procedures for information disclosure in accordanc</w:t>
      </w:r>
      <w:r w:rsidRPr="006E1C8F">
        <w:rPr>
          <w:rFonts w:ascii="Arial" w:hAnsi="Arial" w:cs="Arial"/>
          <w:color w:val="010000"/>
          <w:sz w:val="20"/>
        </w:rPr>
        <w:t>e with the provisions of law;</w:t>
      </w:r>
    </w:p>
    <w:p w14:paraId="00000024" w14:textId="2EF3F1B7" w:rsidR="00D87942" w:rsidRPr="006E1C8F" w:rsidRDefault="006E1C8F" w:rsidP="00531720">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E1C8F">
        <w:rPr>
          <w:rFonts w:ascii="Arial" w:hAnsi="Arial" w:cs="Arial"/>
          <w:color w:val="010000"/>
          <w:sz w:val="20"/>
        </w:rPr>
        <w:t xml:space="preserve">Cooperate with the Consulting company - FPT Securities Joint Stock Company in implementing </w:t>
      </w:r>
      <w:r w:rsidRPr="006E1C8F">
        <w:rPr>
          <w:rFonts w:ascii="Arial" w:hAnsi="Arial" w:cs="Arial"/>
          <w:color w:val="010000"/>
          <w:sz w:val="20"/>
        </w:rPr>
        <w:lastRenderedPageBreak/>
        <w:t xml:space="preserve">relevant tasks in accordance with the </w:t>
      </w:r>
      <w:r w:rsidRPr="006E1C8F">
        <w:rPr>
          <w:rFonts w:ascii="Arial" w:hAnsi="Arial" w:cs="Arial"/>
          <w:color w:val="010000"/>
          <w:sz w:val="20"/>
        </w:rPr>
        <w:t>regulations of the Company and the provisions of laws.</w:t>
      </w:r>
    </w:p>
    <w:p w14:paraId="00000025" w14:textId="4BF26B66" w:rsidR="00D87942" w:rsidRPr="006E1C8F" w:rsidRDefault="006E1C8F" w:rsidP="0053172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E1C8F">
        <w:rPr>
          <w:rFonts w:ascii="Arial" w:hAnsi="Arial" w:cs="Arial"/>
          <w:color w:val="010000"/>
          <w:sz w:val="20"/>
        </w:rPr>
        <w:t xml:space="preserve">Article </w:t>
      </w:r>
      <w:r w:rsidRPr="006E1C8F">
        <w:rPr>
          <w:rFonts w:ascii="Arial" w:hAnsi="Arial" w:cs="Arial"/>
          <w:color w:val="010000"/>
          <w:sz w:val="20"/>
        </w:rPr>
        <w:t>3:</w:t>
      </w:r>
      <w:r w:rsidRPr="006E1C8F">
        <w:rPr>
          <w:rFonts w:ascii="Arial" w:hAnsi="Arial" w:cs="Arial"/>
          <w:color w:val="010000"/>
          <w:sz w:val="20"/>
        </w:rPr>
        <w:t xml:space="preserve"> Approve the plan on ensuring the sh</w:t>
      </w:r>
      <w:r w:rsidRPr="006E1C8F">
        <w:rPr>
          <w:rFonts w:ascii="Arial" w:hAnsi="Arial" w:cs="Arial"/>
          <w:color w:val="010000"/>
          <w:sz w:val="20"/>
        </w:rPr>
        <w:t xml:space="preserve">are issuance meets the foreign ownership rate at the </w:t>
      </w:r>
      <w:r w:rsidR="00791A95" w:rsidRPr="006E1C8F">
        <w:rPr>
          <w:rFonts w:ascii="Arial" w:hAnsi="Arial" w:cs="Arial"/>
          <w:color w:val="010000"/>
          <w:sz w:val="20"/>
        </w:rPr>
        <w:t>VINATEX Danang JSC</w:t>
      </w:r>
      <w:r w:rsidRPr="006E1C8F">
        <w:rPr>
          <w:rFonts w:ascii="Arial" w:hAnsi="Arial" w:cs="Arial"/>
          <w:color w:val="010000"/>
          <w:sz w:val="20"/>
        </w:rPr>
        <w:t>, specifically as follows</w:t>
      </w:r>
      <w:r w:rsidRPr="006E1C8F">
        <w:rPr>
          <w:rFonts w:ascii="Arial" w:hAnsi="Arial" w:cs="Arial"/>
          <w:color w:val="010000"/>
          <w:sz w:val="20"/>
        </w:rPr>
        <w:t>:</w:t>
      </w:r>
      <w:r w:rsidR="00791A95" w:rsidRPr="006E1C8F">
        <w:rPr>
          <w:rFonts w:ascii="Arial" w:hAnsi="Arial" w:cs="Arial"/>
          <w:color w:val="010000"/>
          <w:sz w:val="20"/>
        </w:rPr>
        <w:t xml:space="preserve"> </w:t>
      </w:r>
    </w:p>
    <w:p w14:paraId="00000026" w14:textId="12974B0B" w:rsidR="00D87942" w:rsidRPr="006E1C8F" w:rsidRDefault="006E1C8F" w:rsidP="00531720">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E1C8F">
        <w:rPr>
          <w:rFonts w:ascii="Arial" w:hAnsi="Arial" w:cs="Arial"/>
          <w:color w:val="010000"/>
          <w:sz w:val="20"/>
        </w:rPr>
        <w:t xml:space="preserve">The Company has notified the maximum foreign ownership rate of </w:t>
      </w:r>
      <w:r w:rsidRPr="006E1C8F">
        <w:rPr>
          <w:rFonts w:ascii="Arial" w:hAnsi="Arial" w:cs="Arial"/>
          <w:color w:val="010000"/>
          <w:sz w:val="20"/>
        </w:rPr>
        <w:t>50</w:t>
      </w:r>
      <w:r w:rsidRPr="006E1C8F">
        <w:rPr>
          <w:rFonts w:ascii="Arial" w:hAnsi="Arial" w:cs="Arial"/>
          <w:color w:val="010000"/>
          <w:sz w:val="20"/>
        </w:rPr>
        <w:t xml:space="preserve">% (based on Official Dispatch </w:t>
      </w:r>
      <w:r w:rsidR="00531720" w:rsidRPr="006E1C8F">
        <w:rPr>
          <w:rFonts w:ascii="Arial" w:hAnsi="Arial" w:cs="Arial"/>
          <w:color w:val="010000"/>
          <w:sz w:val="20"/>
        </w:rPr>
        <w:t xml:space="preserve">No. </w:t>
      </w:r>
      <w:r w:rsidRPr="006E1C8F">
        <w:rPr>
          <w:rFonts w:ascii="Arial" w:hAnsi="Arial" w:cs="Arial"/>
          <w:color w:val="010000"/>
          <w:sz w:val="20"/>
        </w:rPr>
        <w:t>1228</w:t>
      </w:r>
      <w:r w:rsidRPr="006E1C8F">
        <w:rPr>
          <w:rFonts w:ascii="Arial" w:hAnsi="Arial" w:cs="Arial"/>
          <w:color w:val="010000"/>
          <w:sz w:val="20"/>
        </w:rPr>
        <w:t xml:space="preserve">/UBCKNN-PTTT dated </w:t>
      </w:r>
      <w:r w:rsidRPr="006E1C8F">
        <w:rPr>
          <w:rFonts w:ascii="Arial" w:hAnsi="Arial" w:cs="Arial"/>
          <w:color w:val="010000"/>
          <w:sz w:val="20"/>
        </w:rPr>
        <w:t>March</w:t>
      </w:r>
      <w:r w:rsidRPr="006E1C8F">
        <w:rPr>
          <w:rFonts w:ascii="Arial" w:hAnsi="Arial" w:cs="Arial"/>
          <w:color w:val="010000"/>
          <w:sz w:val="20"/>
        </w:rPr>
        <w:t xml:space="preserve"> </w:t>
      </w:r>
      <w:r w:rsidRPr="006E1C8F">
        <w:rPr>
          <w:rFonts w:ascii="Arial" w:hAnsi="Arial" w:cs="Arial"/>
          <w:color w:val="010000"/>
          <w:sz w:val="20"/>
        </w:rPr>
        <w:t>14</w:t>
      </w:r>
      <w:r w:rsidRPr="006E1C8F">
        <w:rPr>
          <w:rFonts w:ascii="Arial" w:hAnsi="Arial" w:cs="Arial"/>
          <w:color w:val="010000"/>
          <w:sz w:val="20"/>
        </w:rPr>
        <w:t xml:space="preserve">, </w:t>
      </w:r>
      <w:r w:rsidRPr="006E1C8F">
        <w:rPr>
          <w:rFonts w:ascii="Arial" w:hAnsi="Arial" w:cs="Arial"/>
          <w:color w:val="010000"/>
          <w:sz w:val="20"/>
        </w:rPr>
        <w:t>2022</w:t>
      </w:r>
      <w:r w:rsidRPr="006E1C8F">
        <w:rPr>
          <w:rFonts w:ascii="Arial" w:hAnsi="Arial" w:cs="Arial"/>
          <w:color w:val="010000"/>
          <w:sz w:val="20"/>
        </w:rPr>
        <w:t xml:space="preserve"> of the State Securities Commission on the notification dossier on the maximum foreign ownership rate of </w:t>
      </w:r>
      <w:r w:rsidR="00791A95" w:rsidRPr="006E1C8F">
        <w:rPr>
          <w:rFonts w:ascii="Arial" w:hAnsi="Arial" w:cs="Arial"/>
          <w:color w:val="010000"/>
          <w:sz w:val="20"/>
        </w:rPr>
        <w:t>VINATEX Danang JSC</w:t>
      </w:r>
      <w:r w:rsidRPr="006E1C8F">
        <w:rPr>
          <w:rFonts w:ascii="Arial" w:hAnsi="Arial" w:cs="Arial"/>
          <w:color w:val="010000"/>
          <w:sz w:val="20"/>
        </w:rPr>
        <w:t>);</w:t>
      </w:r>
    </w:p>
    <w:p w14:paraId="00000027" w14:textId="38A7E18E" w:rsidR="00D87942" w:rsidRPr="006E1C8F" w:rsidRDefault="006E1C8F" w:rsidP="00531720">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E1C8F">
        <w:rPr>
          <w:rFonts w:ascii="Arial" w:hAnsi="Arial" w:cs="Arial"/>
          <w:color w:val="010000"/>
          <w:sz w:val="20"/>
        </w:rPr>
        <w:t xml:space="preserve">The Company </w:t>
      </w:r>
      <w:r w:rsidR="00791A95" w:rsidRPr="006E1C8F">
        <w:rPr>
          <w:rFonts w:ascii="Arial" w:hAnsi="Arial" w:cs="Arial"/>
          <w:color w:val="010000"/>
          <w:sz w:val="20"/>
        </w:rPr>
        <w:t>issues</w:t>
      </w:r>
      <w:r w:rsidRPr="006E1C8F">
        <w:rPr>
          <w:rFonts w:ascii="Arial" w:hAnsi="Arial" w:cs="Arial"/>
          <w:color w:val="010000"/>
          <w:sz w:val="20"/>
        </w:rPr>
        <w:t xml:space="preserve"> shares to employees are domestic investors to ensure not to make the forei</w:t>
      </w:r>
      <w:r w:rsidRPr="006E1C8F">
        <w:rPr>
          <w:rFonts w:ascii="Arial" w:hAnsi="Arial" w:cs="Arial"/>
          <w:color w:val="010000"/>
          <w:sz w:val="20"/>
        </w:rPr>
        <w:t>gn ownership rate of the Company increases</w:t>
      </w:r>
      <w:r w:rsidRPr="006E1C8F">
        <w:rPr>
          <w:rFonts w:ascii="Arial" w:hAnsi="Arial" w:cs="Arial"/>
          <w:color w:val="010000"/>
          <w:sz w:val="20"/>
        </w:rPr>
        <w:t>;</w:t>
      </w:r>
    </w:p>
    <w:p w14:paraId="00000028" w14:textId="3CF8B63A" w:rsidR="00D87942" w:rsidRPr="006E1C8F" w:rsidRDefault="006E1C8F" w:rsidP="00531720">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E1C8F">
        <w:rPr>
          <w:rFonts w:ascii="Arial" w:hAnsi="Arial" w:cs="Arial"/>
          <w:color w:val="010000"/>
          <w:sz w:val="20"/>
        </w:rPr>
        <w:t xml:space="preserve">In case </w:t>
      </w:r>
      <w:r w:rsidRPr="006E1C8F">
        <w:rPr>
          <w:rFonts w:ascii="Arial" w:hAnsi="Arial" w:cs="Arial"/>
          <w:color w:val="010000"/>
          <w:sz w:val="20"/>
        </w:rPr>
        <w:t>employees who are distributed shares do not exercise the buying rights (if any), the Company will distribute to domestic investors to ensure not to make the foreign ownership rate of the Company increases</w:t>
      </w:r>
      <w:r w:rsidRPr="006E1C8F">
        <w:rPr>
          <w:rFonts w:ascii="Arial" w:hAnsi="Arial" w:cs="Arial"/>
          <w:color w:val="010000"/>
          <w:sz w:val="20"/>
        </w:rPr>
        <w:t xml:space="preserve"> in accordance with the provisions of law</w:t>
      </w:r>
    </w:p>
    <w:p w14:paraId="00000029" w14:textId="77777777" w:rsidR="00D87942" w:rsidRPr="006E1C8F" w:rsidRDefault="006E1C8F" w:rsidP="0053172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E1C8F">
        <w:rPr>
          <w:rFonts w:ascii="Arial" w:hAnsi="Arial" w:cs="Arial"/>
          <w:color w:val="010000"/>
          <w:sz w:val="20"/>
        </w:rPr>
        <w:t xml:space="preserve">Article </w:t>
      </w:r>
      <w:r w:rsidRPr="006E1C8F">
        <w:rPr>
          <w:rFonts w:ascii="Arial" w:hAnsi="Arial" w:cs="Arial"/>
          <w:color w:val="010000"/>
          <w:sz w:val="20"/>
        </w:rPr>
        <w:t>4:</w:t>
      </w:r>
      <w:r w:rsidRPr="006E1C8F">
        <w:rPr>
          <w:rFonts w:ascii="Arial" w:hAnsi="Arial" w:cs="Arial"/>
          <w:color w:val="010000"/>
          <w:sz w:val="20"/>
        </w:rPr>
        <w:t xml:space="preserve"> Members of the Board of Directors monitor and inspect the implementation; the General Manager of the Company is responsible for directing relevant departments and individuals to implement based on </w:t>
      </w:r>
      <w:r w:rsidRPr="006E1C8F">
        <w:rPr>
          <w:rFonts w:ascii="Arial" w:hAnsi="Arial" w:cs="Arial"/>
          <w:color w:val="010000"/>
          <w:sz w:val="20"/>
        </w:rPr>
        <w:t>this Resolution.</w:t>
      </w:r>
    </w:p>
    <w:p w14:paraId="0000002C" w14:textId="77777777" w:rsidR="00D87942" w:rsidRPr="006E1C8F" w:rsidRDefault="006E1C8F" w:rsidP="0053172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E1C8F">
        <w:rPr>
          <w:rFonts w:ascii="Arial" w:hAnsi="Arial" w:cs="Arial"/>
          <w:color w:val="010000"/>
          <w:sz w:val="20"/>
        </w:rPr>
        <w:t>This Resolution takes effect from the date of its signing.</w:t>
      </w:r>
      <w:bookmarkEnd w:id="0"/>
    </w:p>
    <w:sectPr w:rsidR="00D87942" w:rsidRPr="006E1C8F" w:rsidSect="0053172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DE0"/>
    <w:multiLevelType w:val="multilevel"/>
    <w:tmpl w:val="186078E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C847043"/>
    <w:multiLevelType w:val="multilevel"/>
    <w:tmpl w:val="F738D39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E454A1C"/>
    <w:multiLevelType w:val="multilevel"/>
    <w:tmpl w:val="C17A1F86"/>
    <w:lvl w:ilvl="0">
      <w:start w:val="16"/>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42"/>
    <w:rsid w:val="00323D45"/>
    <w:rsid w:val="00396F9F"/>
    <w:rsid w:val="003B20E0"/>
    <w:rsid w:val="003F5E13"/>
    <w:rsid w:val="00495D7A"/>
    <w:rsid w:val="00531720"/>
    <w:rsid w:val="00617AE0"/>
    <w:rsid w:val="006E1C8F"/>
    <w:rsid w:val="00791A95"/>
    <w:rsid w:val="00D14730"/>
    <w:rsid w:val="00D8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C9E1E"/>
  <w15:docId w15:val="{C2B8D53A-327E-4AC4-A232-90935F85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strike w:val="0"/>
      <w:color w:val="E73C65"/>
      <w:sz w:val="22"/>
      <w:szCs w:val="22"/>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5"/>
      <w:szCs w:val="15"/>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E73C65"/>
      <w:sz w:val="17"/>
      <w:szCs w:val="17"/>
      <w:u w:val="none"/>
      <w:shd w:val="clear" w:color="auto" w:fill="auto"/>
    </w:rPr>
  </w:style>
  <w:style w:type="paragraph" w:customStyle="1" w:styleId="Vnbnnidung0">
    <w:name w:val="Văn bản nội dung"/>
    <w:basedOn w:val="Normal"/>
    <w:link w:val="Vnbnnidung"/>
    <w:pPr>
      <w:spacing w:after="100" w:line="360" w:lineRule="auto"/>
      <w:ind w:firstLine="20"/>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jc w:val="right"/>
    </w:pPr>
    <w:rPr>
      <w:rFonts w:ascii="Arial" w:eastAsia="Arial" w:hAnsi="Arial" w:cs="Arial"/>
      <w:smallCaps/>
      <w:color w:val="E73C65"/>
      <w:sz w:val="22"/>
      <w:szCs w:val="22"/>
    </w:rPr>
  </w:style>
  <w:style w:type="paragraph" w:customStyle="1" w:styleId="Tiu30">
    <w:name w:val="Tiêu đề #3"/>
    <w:basedOn w:val="Normal"/>
    <w:link w:val="Tiu3"/>
    <w:pPr>
      <w:spacing w:after="100" w:line="365" w:lineRule="auto"/>
      <w:ind w:firstLine="100"/>
      <w:outlineLvl w:val="2"/>
    </w:pPr>
    <w:rPr>
      <w:rFonts w:ascii="Times New Roman" w:eastAsia="Times New Roman" w:hAnsi="Times New Roman" w:cs="Times New Roman"/>
      <w:b/>
      <w:bCs/>
      <w:sz w:val="22"/>
      <w:szCs w:val="22"/>
    </w:rPr>
  </w:style>
  <w:style w:type="paragraph" w:customStyle="1" w:styleId="Tiu10">
    <w:name w:val="Tiêu đề #1"/>
    <w:basedOn w:val="Normal"/>
    <w:link w:val="Tiu1"/>
    <w:pPr>
      <w:spacing w:after="160"/>
      <w:jc w:val="center"/>
      <w:outlineLvl w:val="0"/>
    </w:pPr>
    <w:rPr>
      <w:rFonts w:ascii="Times New Roman" w:eastAsia="Times New Roman" w:hAnsi="Times New Roman" w:cs="Times New Roman"/>
      <w:b/>
      <w:bCs/>
      <w:sz w:val="30"/>
      <w:szCs w:val="30"/>
    </w:rPr>
  </w:style>
  <w:style w:type="paragraph" w:customStyle="1" w:styleId="Tiu20">
    <w:name w:val="Tiêu đề #2"/>
    <w:basedOn w:val="Normal"/>
    <w:link w:val="Tiu2"/>
    <w:pPr>
      <w:spacing w:after="380"/>
      <w:jc w:val="center"/>
      <w:outlineLvl w:val="1"/>
    </w:pPr>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pPr>
      <w:spacing w:after="100"/>
      <w:ind w:right="160"/>
      <w:jc w:val="right"/>
    </w:pPr>
    <w:rPr>
      <w:rFonts w:ascii="Arial" w:eastAsia="Arial" w:hAnsi="Arial" w:cs="Arial"/>
      <w:sz w:val="15"/>
      <w:szCs w:val="15"/>
    </w:rPr>
  </w:style>
  <w:style w:type="paragraph" w:customStyle="1" w:styleId="Vnbnnidung20">
    <w:name w:val="Văn bản nội dung (2)"/>
    <w:basedOn w:val="Normal"/>
    <w:link w:val="Vnbnnidung2"/>
    <w:rPr>
      <w:rFonts w:ascii="Times New Roman" w:eastAsia="Times New Roman" w:hAnsi="Times New Roman" w:cs="Times New Roman"/>
      <w:color w:val="E73C65"/>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6aYxBIeQWRCMmE+NbsHvmklWA==">CgMxLjA4AHIhMWFyZXpkLWVMMjVOMlZ6SG9xb2NxeERGZGUxdEg3cU1W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954</Words>
  <Characters>5267</Characters>
  <Application>Microsoft Office Word</Application>
  <DocSecurity>0</DocSecurity>
  <Lines>82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17</cp:revision>
  <dcterms:created xsi:type="dcterms:W3CDTF">2024-08-28T03:29:00Z</dcterms:created>
  <dcterms:modified xsi:type="dcterms:W3CDTF">2024-08-29T01:19:00Z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16100aef116501bc29d443baa0c912848b0d44a8f5b49fac53a8d98cbd6afa31</vt:lpwstr>
  </property>
</Properties>
</file>