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66EF" w:rsidRPr="00930A45" w:rsidRDefault="00930A45" w:rsidP="00930A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930A45">
        <w:rPr>
          <w:rFonts w:ascii="Arial" w:hAnsi="Arial" w:cs="Arial"/>
          <w:b/>
          <w:color w:val="010000"/>
          <w:sz w:val="20"/>
        </w:rPr>
        <w:t>DTB: Board Decision</w:t>
      </w:r>
    </w:p>
    <w:p w14:paraId="00000002" w14:textId="7E4A6062" w:rsidR="008366EF" w:rsidRPr="00930A45" w:rsidRDefault="00930A45" w:rsidP="00930A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 xml:space="preserve">On August 02, 2024, </w:t>
      </w:r>
      <w:proofErr w:type="spellStart"/>
      <w:r w:rsidRPr="00930A45">
        <w:rPr>
          <w:rFonts w:ascii="Arial" w:hAnsi="Arial" w:cs="Arial"/>
          <w:color w:val="010000"/>
          <w:sz w:val="20"/>
        </w:rPr>
        <w:t>Bao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30A45">
        <w:rPr>
          <w:rFonts w:ascii="Arial" w:hAnsi="Arial" w:cs="Arial"/>
          <w:color w:val="010000"/>
          <w:sz w:val="20"/>
        </w:rPr>
        <w:t>Loc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City Urban Projects Joint Stock Company announced Decision No. 08/QD-HDQT on approving the plan on selecting a contractor for the Project: Build a new garage, car wash, and warehouse at the Headquarters of </w:t>
      </w:r>
      <w:proofErr w:type="spellStart"/>
      <w:r w:rsidRPr="00930A45">
        <w:rPr>
          <w:rFonts w:ascii="Arial" w:hAnsi="Arial" w:cs="Arial"/>
          <w:color w:val="010000"/>
          <w:sz w:val="20"/>
        </w:rPr>
        <w:t>Bao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30A45">
        <w:rPr>
          <w:rFonts w:ascii="Arial" w:hAnsi="Arial" w:cs="Arial"/>
          <w:color w:val="010000"/>
          <w:sz w:val="20"/>
        </w:rPr>
        <w:t>Loc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City Urban Projects Joint Stock Company as follows:</w:t>
      </w:r>
    </w:p>
    <w:p w14:paraId="00000003" w14:textId="3319A1AE" w:rsidR="008366EF" w:rsidRPr="00930A45" w:rsidRDefault="00930A45" w:rsidP="00930A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 xml:space="preserve">‎‎Article 1. Approve the plan on selecting a contractor for the project of building a new garage, car wash, and warehouse at the Headquarters of </w:t>
      </w:r>
      <w:proofErr w:type="spellStart"/>
      <w:r w:rsidRPr="00930A45">
        <w:rPr>
          <w:rFonts w:ascii="Arial" w:hAnsi="Arial" w:cs="Arial"/>
          <w:color w:val="010000"/>
          <w:sz w:val="20"/>
        </w:rPr>
        <w:t>Bao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30A45">
        <w:rPr>
          <w:rFonts w:ascii="Arial" w:hAnsi="Arial" w:cs="Arial"/>
          <w:color w:val="010000"/>
          <w:sz w:val="20"/>
        </w:rPr>
        <w:t>Loc</w:t>
      </w:r>
      <w:proofErr w:type="spellEnd"/>
      <w:r w:rsidRPr="00930A45">
        <w:rPr>
          <w:rFonts w:ascii="Arial" w:hAnsi="Arial" w:cs="Arial"/>
          <w:color w:val="010000"/>
          <w:sz w:val="20"/>
        </w:rPr>
        <w:t xml:space="preserve"> City Urban Projects Joint Stock Company:</w:t>
      </w:r>
    </w:p>
    <w:p w14:paraId="00000004" w14:textId="2413B702" w:rsidR="008366EF" w:rsidRPr="00930A45" w:rsidRDefault="00930A45" w:rsidP="0093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 xml:space="preserve"> Work completed includes: Expenses for preparing an Economic and Technical Report; expenses for design review -estimation. Total value of VND160,408,290.</w:t>
      </w:r>
    </w:p>
    <w:p w14:paraId="00000005" w14:textId="77777777" w:rsidR="008366EF" w:rsidRPr="00930A45" w:rsidRDefault="00930A45" w:rsidP="0093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Work that does not apply one of the methods of selecting a contractor, includes: Project management expenses; provisions. Total value: VND227,737,857.</w:t>
      </w:r>
    </w:p>
    <w:p w14:paraId="00000006" w14:textId="77777777" w:rsidR="008366EF" w:rsidRPr="00930A45" w:rsidRDefault="00930A45" w:rsidP="0093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Work under the plan on selecting a contractor</w:t>
      </w:r>
    </w:p>
    <w:p w14:paraId="00000007" w14:textId="77777777" w:rsidR="008366EF" w:rsidRPr="00930A45" w:rsidRDefault="00930A45" w:rsidP="0093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Work not eligible for the plan on selecting a contractor: None.</w:t>
      </w:r>
    </w:p>
    <w:p w14:paraId="00000008" w14:textId="77777777" w:rsidR="008366EF" w:rsidRPr="00930A45" w:rsidRDefault="00930A45" w:rsidP="0093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Total value of the work items: VND3,500,000,000, equivalent to the total investment of the project: VND3,500,000,000</w:t>
      </w:r>
    </w:p>
    <w:p w14:paraId="00000009" w14:textId="77777777" w:rsidR="008366EF" w:rsidRPr="00930A45" w:rsidRDefault="00930A45" w:rsidP="00930A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‎‎Article 2. The investor is responsible for organizing the selection of contractor according to the approved plan on selecting a contractor, ensuring compliance with current regulations.</w:t>
      </w:r>
    </w:p>
    <w:p w14:paraId="0000000A" w14:textId="77777777" w:rsidR="008366EF" w:rsidRPr="00930A45" w:rsidRDefault="00930A45" w:rsidP="00930A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‎‎Article 3. This Decision takes effect from the date of its signing.</w:t>
      </w:r>
    </w:p>
    <w:p w14:paraId="0000000B" w14:textId="33B007BB" w:rsidR="008366EF" w:rsidRPr="00930A45" w:rsidRDefault="00930A45" w:rsidP="00930A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30A45">
        <w:rPr>
          <w:rFonts w:ascii="Arial" w:hAnsi="Arial" w:cs="Arial"/>
          <w:color w:val="010000"/>
          <w:sz w:val="20"/>
        </w:rPr>
        <w:t>The Executive Board of the Company, the Heads of professional departments, production units and relevant units are responsible f</w:t>
      </w:r>
      <w:r w:rsidR="001650F4">
        <w:rPr>
          <w:rFonts w:ascii="Arial" w:hAnsi="Arial" w:cs="Arial"/>
          <w:color w:val="010000"/>
          <w:sz w:val="20"/>
        </w:rPr>
        <w:t>or implementing this Decision./.</w:t>
      </w:r>
      <w:bookmarkStart w:id="0" w:name="_GoBack"/>
      <w:bookmarkEnd w:id="0"/>
    </w:p>
    <w:sectPr w:rsidR="008366EF" w:rsidRPr="00930A45" w:rsidSect="00930A4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10404"/>
    <w:multiLevelType w:val="multilevel"/>
    <w:tmpl w:val="983489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EF"/>
    <w:rsid w:val="001650F4"/>
    <w:rsid w:val="008366EF"/>
    <w:rsid w:val="009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51EBE"/>
  <w15:docId w15:val="{C58AC5DB-C175-48EF-8C98-35480555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41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32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4MWEgBGbhqTHKxI6w+eA40ZQ1g==">CgMxLjA4AHIhMWlwd1lFSFBRbzdpdDJiVWRfY3hDam1haEhhOTFWbkdX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4</cp:revision>
  <dcterms:created xsi:type="dcterms:W3CDTF">2024-08-06T03:54:00Z</dcterms:created>
  <dcterms:modified xsi:type="dcterms:W3CDTF">2024-08-07T04:11:00Z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dc42bd7107fdcbeeae8484dd40b478f9eb407ac97b274a27d14449897e59d543</vt:lpwstr>
  </property>
</Properties>
</file>