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A82FB4">
        <w:rPr>
          <w:rFonts w:ascii="Arial" w:hAnsi="Arial" w:cs="Arial"/>
          <w:b/>
          <w:color w:val="010000"/>
          <w:sz w:val="20"/>
        </w:rPr>
        <w:t>DVM: Board Resolution</w:t>
      </w:r>
    </w:p>
    <w:p w14:paraId="00000002" w14:textId="6D9D204F"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On August 2, 2024, Vietnam Medicinal Materials Joint Stock Company announced Resolution No. 18/2024/NQ-HDQT/DLVN as follows:</w:t>
      </w:r>
    </w:p>
    <w:p w14:paraId="00000003" w14:textId="24577BD2"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 xml:space="preserve">Article 1: The Board of Directors approved the </w:t>
      </w:r>
      <w:r w:rsidR="000A7768" w:rsidRPr="00A82FB4">
        <w:rPr>
          <w:rFonts w:ascii="Arial" w:hAnsi="Arial" w:cs="Arial"/>
          <w:color w:val="010000"/>
          <w:sz w:val="20"/>
        </w:rPr>
        <w:t xml:space="preserve">plan on receiving credit extension </w:t>
      </w:r>
      <w:r w:rsidRPr="00A82FB4">
        <w:rPr>
          <w:rFonts w:ascii="Arial" w:hAnsi="Arial" w:cs="Arial"/>
          <w:color w:val="010000"/>
          <w:sz w:val="20"/>
        </w:rPr>
        <w:t xml:space="preserve">and issues related to receiving </w:t>
      </w:r>
      <w:r w:rsidR="000A7768" w:rsidRPr="00A82FB4">
        <w:rPr>
          <w:rFonts w:ascii="Arial" w:hAnsi="Arial" w:cs="Arial"/>
          <w:color w:val="010000"/>
          <w:sz w:val="20"/>
        </w:rPr>
        <w:t xml:space="preserve">credit extension </w:t>
      </w:r>
      <w:r w:rsidRPr="00A82FB4">
        <w:rPr>
          <w:rFonts w:ascii="Arial" w:hAnsi="Arial" w:cs="Arial"/>
          <w:color w:val="010000"/>
          <w:sz w:val="20"/>
        </w:rPr>
        <w:t>from Vietnam Prosperity Joint Stock Commercial Bank (VPBank) as follows:</w:t>
      </w:r>
    </w:p>
    <w:p w14:paraId="00000004" w14:textId="053825EB" w:rsidR="000E17F8" w:rsidRPr="00A82FB4" w:rsidRDefault="000A7768" w:rsidP="007665B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2FB4">
        <w:rPr>
          <w:rFonts w:ascii="Arial" w:hAnsi="Arial" w:cs="Arial"/>
          <w:color w:val="010000"/>
          <w:sz w:val="20"/>
        </w:rPr>
        <w:t>Receive credit extension from VPBank in the following forms:</w:t>
      </w:r>
    </w:p>
    <w:p w14:paraId="00000005" w14:textId="561365BD"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Loans, Guarantees, LC Issuance, Discounting of Bills of Exchange and Export Documents, Discounting of Export Documents</w:t>
      </w:r>
    </w:p>
    <w:p w14:paraId="00000006" w14:textId="66C2F9A9" w:rsidR="000E17F8" w:rsidRPr="00A82FB4" w:rsidRDefault="00A82FB4" w:rsidP="007665B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2FB4">
        <w:rPr>
          <w:rFonts w:ascii="Arial" w:hAnsi="Arial" w:cs="Arial"/>
          <w:color w:val="010000"/>
          <w:sz w:val="20"/>
        </w:rPr>
        <w:t xml:space="preserve">Purpose of loan/credit </w:t>
      </w:r>
      <w:r w:rsidR="000A7768" w:rsidRPr="00A82FB4">
        <w:rPr>
          <w:rFonts w:ascii="Arial" w:hAnsi="Arial" w:cs="Arial"/>
          <w:color w:val="010000"/>
          <w:sz w:val="20"/>
        </w:rPr>
        <w:t>extension received</w:t>
      </w:r>
      <w:r w:rsidRPr="00A82FB4">
        <w:rPr>
          <w:rFonts w:ascii="Arial" w:hAnsi="Arial" w:cs="Arial"/>
          <w:color w:val="010000"/>
          <w:sz w:val="20"/>
        </w:rPr>
        <w:t>: Supplement working capital, issue guarantees, LC, grant overdraft limits for pharmaceutical, medical equipment and functional food business activities</w:t>
      </w:r>
    </w:p>
    <w:p w14:paraId="00000007" w14:textId="77777777" w:rsidR="000E17F8" w:rsidRPr="00A82FB4" w:rsidRDefault="00A82FB4" w:rsidP="007665B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2FB4">
        <w:rPr>
          <w:rFonts w:ascii="Arial" w:hAnsi="Arial" w:cs="Arial"/>
          <w:color w:val="010000"/>
          <w:sz w:val="20"/>
        </w:rPr>
        <w:t>Use the following assets to secure all of the Company's obligations at VPBank:</w:t>
      </w:r>
    </w:p>
    <w:p w14:paraId="00000008" w14:textId="471D2035"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Assets 1:</w:t>
      </w:r>
      <w:r w:rsidR="000A7768" w:rsidRPr="00A82FB4">
        <w:rPr>
          <w:rFonts w:ascii="Arial" w:hAnsi="Arial" w:cs="Arial"/>
          <w:color w:val="010000"/>
          <w:sz w:val="20"/>
        </w:rPr>
        <w:t xml:space="preserve"> </w:t>
      </w:r>
      <w:r w:rsidRPr="00A82FB4">
        <w:rPr>
          <w:rFonts w:ascii="Arial" w:hAnsi="Arial" w:cs="Arial"/>
          <w:color w:val="010000"/>
          <w:sz w:val="20"/>
        </w:rPr>
        <w:t>Deposits, other valuable papers at VPBANK</w:t>
      </w:r>
    </w:p>
    <w:p w14:paraId="00000009" w14:textId="3E2A2A4C"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Assets 2:</w:t>
      </w:r>
      <w:r w:rsidR="000A7768" w:rsidRPr="00A82FB4">
        <w:rPr>
          <w:rFonts w:ascii="Arial" w:hAnsi="Arial" w:cs="Arial"/>
          <w:color w:val="010000"/>
          <w:sz w:val="20"/>
        </w:rPr>
        <w:t xml:space="preserve"> </w:t>
      </w:r>
      <w:r w:rsidRPr="00A82FB4">
        <w:rPr>
          <w:rFonts w:ascii="Arial" w:hAnsi="Arial" w:cs="Arial"/>
          <w:color w:val="010000"/>
          <w:sz w:val="20"/>
        </w:rPr>
        <w:t>Debt claims arising from output contracts with the Company</w:t>
      </w:r>
    </w:p>
    <w:p w14:paraId="0000000A" w14:textId="7ECC0C82"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 xml:space="preserve">Assets 3: Real estate, cars, means of transport owned by the Company/ </w:t>
      </w:r>
      <w:r w:rsidR="000A7768" w:rsidRPr="00A82FB4">
        <w:rPr>
          <w:rFonts w:ascii="Arial" w:hAnsi="Arial" w:cs="Arial"/>
          <w:color w:val="010000"/>
          <w:sz w:val="20"/>
        </w:rPr>
        <w:t xml:space="preserve">the </w:t>
      </w:r>
      <w:r w:rsidRPr="00A82FB4">
        <w:rPr>
          <w:rFonts w:ascii="Arial" w:hAnsi="Arial" w:cs="Arial"/>
          <w:color w:val="010000"/>
          <w:sz w:val="20"/>
        </w:rPr>
        <w:t>major capital contributor or blood relatives of the major capital contributor</w:t>
      </w:r>
      <w:r w:rsidR="000A7768" w:rsidRPr="00A82FB4">
        <w:rPr>
          <w:rFonts w:ascii="Arial" w:hAnsi="Arial" w:cs="Arial"/>
          <w:color w:val="010000"/>
          <w:sz w:val="20"/>
        </w:rPr>
        <w:t xml:space="preserve"> of the Company</w:t>
      </w:r>
    </w:p>
    <w:p w14:paraId="0000000B" w14:textId="77777777"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Assets 4: Mortgage</w:t>
      </w:r>
    </w:p>
    <w:p w14:paraId="0000000C" w14:textId="24492C75"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 xml:space="preserve">Article 2: Assign Mr. Vu Thanh Trung - the General Manager as the Legal Representative of the Company to discuss and work with VPBank to </w:t>
      </w:r>
      <w:r w:rsidR="000A7768" w:rsidRPr="00A82FB4">
        <w:rPr>
          <w:rFonts w:ascii="Arial" w:hAnsi="Arial" w:cs="Arial"/>
          <w:color w:val="010000"/>
          <w:sz w:val="20"/>
        </w:rPr>
        <w:t xml:space="preserve">receive credit extension </w:t>
      </w:r>
      <w:r w:rsidRPr="00A82FB4">
        <w:rPr>
          <w:rFonts w:ascii="Arial" w:hAnsi="Arial" w:cs="Arial"/>
          <w:color w:val="010000"/>
          <w:sz w:val="20"/>
        </w:rPr>
        <w:t>from VPBank.</w:t>
      </w:r>
    </w:p>
    <w:p w14:paraId="0000000D" w14:textId="263B465E" w:rsidR="000E17F8" w:rsidRPr="00A82FB4" w:rsidRDefault="00A82FB4" w:rsidP="007665B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2FB4">
        <w:rPr>
          <w:rFonts w:ascii="Arial" w:hAnsi="Arial" w:cs="Arial"/>
          <w:color w:val="010000"/>
          <w:sz w:val="20"/>
        </w:rPr>
        <w:t>Article 3. This Resolution takes effect from the date of its signing. Members of the Board of Directors, the Board of Management and relevant departments of the Company are responsible for implementing this Resolution.</w:t>
      </w:r>
      <w:bookmarkEnd w:id="0"/>
    </w:p>
    <w:sectPr w:rsidR="000E17F8" w:rsidRPr="00A82FB4" w:rsidSect="00A82FB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D16860EC-7324-4229-B8F2-C47CB48E6536}"/>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70E1341B-BE07-4B5F-9574-E9558A818654}"/>
    <w:embedItalic r:id="rId3" w:fontKey="{3645FB7E-4B95-455A-9046-B60FCFC9E043}"/>
  </w:font>
  <w:font w:name="Aptos Display">
    <w:charset w:val="00"/>
    <w:family w:val="swiss"/>
    <w:pitch w:val="variable"/>
    <w:sig w:usb0="20000287" w:usb1="00000003" w:usb2="00000000" w:usb3="00000000" w:csb0="0000019F" w:csb1="00000000"/>
    <w:embedRegular r:id="rId4" w:fontKey="{8A4A5D2A-31C2-401D-BA31-5176A168222B}"/>
  </w:font>
  <w:font w:name="Aptos">
    <w:charset w:val="00"/>
    <w:family w:val="swiss"/>
    <w:pitch w:val="variable"/>
    <w:sig w:usb0="20000287" w:usb1="00000003" w:usb2="00000000" w:usb3="00000000" w:csb0="0000019F" w:csb1="00000000"/>
    <w:embedRegular r:id="rId5" w:fontKey="{263D8C7D-375E-4FF5-806B-58D2B7D1F4BD}"/>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48FA"/>
    <w:multiLevelType w:val="multilevel"/>
    <w:tmpl w:val="03D09A6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8"/>
    <w:rsid w:val="000A7768"/>
    <w:rsid w:val="000E17F8"/>
    <w:rsid w:val="00362F54"/>
    <w:rsid w:val="007665BC"/>
    <w:rsid w:val="00A8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8E1A6"/>
  <w15:docId w15:val="{014D5CB5-4540-4400-AFC7-6C47496D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80"/>
      <w:szCs w:val="8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12023"/>
      <w:sz w:val="62"/>
      <w:szCs w:val="6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212023"/>
      <w:sz w:val="48"/>
      <w:szCs w:val="4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212023"/>
      <w:sz w:val="70"/>
      <w:szCs w:val="70"/>
      <w:u w:val="none"/>
      <w:shd w:val="clear" w:color="auto" w:fill="auto"/>
    </w:rPr>
  </w:style>
  <w:style w:type="paragraph" w:customStyle="1" w:styleId="Vnbnnidung20">
    <w:name w:val="Văn bản nội dung (2)"/>
    <w:basedOn w:val="Normal"/>
    <w:link w:val="Vnbnnidung2"/>
    <w:rPr>
      <w:rFonts w:ascii="Arial" w:eastAsia="Arial" w:hAnsi="Arial" w:cs="Arial"/>
    </w:rPr>
  </w:style>
  <w:style w:type="paragraph" w:customStyle="1" w:styleId="Vnbnnidung30">
    <w:name w:val="Văn bản nội dung (3)"/>
    <w:basedOn w:val="Normal"/>
    <w:link w:val="Vnbnnidung3"/>
    <w:pPr>
      <w:jc w:val="center"/>
    </w:pPr>
    <w:rPr>
      <w:rFonts w:ascii="Arial" w:eastAsia="Arial" w:hAnsi="Arial" w:cs="Arial"/>
      <w:sz w:val="80"/>
      <w:szCs w:val="80"/>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color w:val="212023"/>
      <w:sz w:val="62"/>
      <w:szCs w:val="62"/>
    </w:rPr>
  </w:style>
  <w:style w:type="paragraph" w:customStyle="1" w:styleId="Vnbnnidung40">
    <w:name w:val="Văn bản nội dung (4)"/>
    <w:basedOn w:val="Normal"/>
    <w:link w:val="Vnbnnidung4"/>
    <w:pPr>
      <w:spacing w:line="180" w:lineRule="auto"/>
      <w:ind w:left="7610"/>
    </w:pPr>
    <w:rPr>
      <w:rFonts w:ascii="Arial" w:eastAsia="Arial" w:hAnsi="Arial" w:cs="Arial"/>
      <w:color w:val="212023"/>
      <w:sz w:val="48"/>
      <w:szCs w:val="48"/>
    </w:rPr>
  </w:style>
  <w:style w:type="paragraph" w:customStyle="1" w:styleId="Tiu10">
    <w:name w:val="Tiêu đề #1"/>
    <w:basedOn w:val="Normal"/>
    <w:link w:val="Tiu1"/>
    <w:pPr>
      <w:ind w:left="7100"/>
      <w:outlineLvl w:val="0"/>
    </w:pPr>
    <w:rPr>
      <w:rFonts w:ascii="Times New Roman" w:eastAsia="Times New Roman" w:hAnsi="Times New Roman" w:cs="Times New Roman"/>
      <w:b/>
      <w:bCs/>
      <w:color w:val="212023"/>
      <w:sz w:val="70"/>
      <w:szCs w:val="7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9gFTjlHdZ3pQbQzZKTkECj/KQ==">CgMxLjA4AHIhMWdsUE8wajg5eG1KRjlGTzhKVlgtb2dkeV96NUxwMmZT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2024-08-06T03:49:00Z</dcterms:created>
  <dcterms:modified xsi:type="dcterms:W3CDTF">2024-08-07T07:42:00Z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25fe9e4af543017ea53fb0e2a32516629a171ba87a03e36af6b360c57e9aaed7</vt:lpwstr>
  </property>
</Properties>
</file>