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29" w:rsidRPr="005744E3" w:rsidRDefault="005744E3" w:rsidP="005744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744E3">
        <w:rPr>
          <w:rFonts w:ascii="Arial" w:hAnsi="Arial" w:cs="Arial"/>
          <w:b/>
          <w:color w:val="010000"/>
          <w:sz w:val="20"/>
        </w:rPr>
        <w:t>LHC</w:t>
      </w:r>
      <w:r w:rsidRPr="005744E3">
        <w:rPr>
          <w:rFonts w:ascii="Arial" w:hAnsi="Arial" w:cs="Arial"/>
          <w:b/>
          <w:color w:val="010000"/>
          <w:sz w:val="20"/>
        </w:rPr>
        <w:t>:</w:t>
      </w:r>
      <w:r w:rsidRPr="005744E3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B00A29" w:rsidRPr="005744E3" w:rsidRDefault="005744E3" w:rsidP="005744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44E3">
        <w:rPr>
          <w:rFonts w:ascii="Arial" w:hAnsi="Arial" w:cs="Arial"/>
          <w:color w:val="010000"/>
          <w:sz w:val="20"/>
        </w:rPr>
        <w:t xml:space="preserve">On </w:t>
      </w:r>
      <w:r w:rsidRPr="005744E3">
        <w:rPr>
          <w:rFonts w:ascii="Arial" w:hAnsi="Arial" w:cs="Arial"/>
          <w:color w:val="010000"/>
          <w:sz w:val="20"/>
        </w:rPr>
        <w:t>August</w:t>
      </w:r>
      <w:r w:rsidRPr="005744E3">
        <w:rPr>
          <w:rFonts w:ascii="Arial" w:hAnsi="Arial" w:cs="Arial"/>
          <w:color w:val="010000"/>
          <w:sz w:val="20"/>
        </w:rPr>
        <w:t xml:space="preserve"> </w:t>
      </w:r>
      <w:r w:rsidRPr="005744E3">
        <w:rPr>
          <w:rFonts w:ascii="Arial" w:hAnsi="Arial" w:cs="Arial"/>
          <w:color w:val="010000"/>
          <w:sz w:val="20"/>
        </w:rPr>
        <w:t>5</w:t>
      </w:r>
      <w:r w:rsidRPr="005744E3">
        <w:rPr>
          <w:rFonts w:ascii="Arial" w:hAnsi="Arial" w:cs="Arial"/>
          <w:color w:val="010000"/>
          <w:sz w:val="20"/>
        </w:rPr>
        <w:t xml:space="preserve">, </w:t>
      </w:r>
      <w:r w:rsidRPr="005744E3">
        <w:rPr>
          <w:rFonts w:ascii="Arial" w:hAnsi="Arial" w:cs="Arial"/>
          <w:color w:val="010000"/>
          <w:sz w:val="20"/>
        </w:rPr>
        <w:t>2024</w:t>
      </w:r>
      <w:r w:rsidRPr="005744E3">
        <w:rPr>
          <w:rFonts w:ascii="Arial" w:hAnsi="Arial" w:cs="Arial"/>
          <w:color w:val="010000"/>
          <w:sz w:val="20"/>
        </w:rPr>
        <w:t xml:space="preserve">, </w:t>
      </w:r>
      <w:r w:rsidR="00796A8C" w:rsidRPr="005744E3">
        <w:rPr>
          <w:rFonts w:ascii="Arial" w:hAnsi="Arial" w:cs="Arial"/>
          <w:color w:val="010000"/>
          <w:sz w:val="20"/>
        </w:rPr>
        <w:t xml:space="preserve">Lam Dong investment Hydraulic Construction JSC </w:t>
      </w:r>
      <w:r w:rsidRPr="005744E3">
        <w:rPr>
          <w:rFonts w:ascii="Arial" w:hAnsi="Arial" w:cs="Arial"/>
          <w:color w:val="010000"/>
          <w:sz w:val="20"/>
        </w:rPr>
        <w:t xml:space="preserve">announced Resolution No. </w:t>
      </w:r>
      <w:r w:rsidRPr="005744E3">
        <w:rPr>
          <w:rFonts w:ascii="Arial" w:hAnsi="Arial" w:cs="Arial"/>
          <w:color w:val="010000"/>
          <w:sz w:val="20"/>
        </w:rPr>
        <w:t>09</w:t>
      </w:r>
      <w:r w:rsidRPr="005744E3">
        <w:rPr>
          <w:rFonts w:ascii="Arial" w:hAnsi="Arial" w:cs="Arial"/>
          <w:color w:val="010000"/>
          <w:sz w:val="20"/>
        </w:rPr>
        <w:t>/</w:t>
      </w:r>
      <w:r w:rsidRPr="005744E3">
        <w:rPr>
          <w:rFonts w:ascii="Arial" w:hAnsi="Arial" w:cs="Arial"/>
          <w:color w:val="010000"/>
          <w:sz w:val="20"/>
        </w:rPr>
        <w:t>2024</w:t>
      </w:r>
      <w:r w:rsidRPr="005744E3">
        <w:rPr>
          <w:rFonts w:ascii="Arial" w:hAnsi="Arial" w:cs="Arial"/>
          <w:color w:val="010000"/>
          <w:sz w:val="20"/>
        </w:rPr>
        <w:t xml:space="preserve">/NQ-HDQT/LHC on the use of </w:t>
      </w:r>
      <w:r w:rsidRPr="005744E3">
        <w:rPr>
          <w:rFonts w:ascii="Arial" w:hAnsi="Arial" w:cs="Arial"/>
          <w:color w:val="010000"/>
          <w:sz w:val="20"/>
        </w:rPr>
        <w:t>15,000,000</w:t>
      </w:r>
      <w:r w:rsidRPr="005744E3">
        <w:rPr>
          <w:rFonts w:ascii="Arial" w:hAnsi="Arial" w:cs="Arial"/>
          <w:color w:val="010000"/>
          <w:sz w:val="20"/>
        </w:rPr>
        <w:t xml:space="preserve"> LBM shares to secure the obligations at the Bank of </w:t>
      </w:r>
      <w:r w:rsidRPr="005744E3">
        <w:rPr>
          <w:rFonts w:ascii="Arial" w:hAnsi="Arial" w:cs="Arial"/>
          <w:color w:val="010000"/>
          <w:sz w:val="20"/>
        </w:rPr>
        <w:t>40</w:t>
      </w:r>
      <w:r w:rsidRPr="005744E3">
        <w:rPr>
          <w:rFonts w:ascii="Arial" w:hAnsi="Arial" w:cs="Arial"/>
          <w:color w:val="010000"/>
          <w:sz w:val="20"/>
        </w:rPr>
        <w:t xml:space="preserve"> Investment and Construction Joint Stock Company and </w:t>
      </w:r>
      <w:r w:rsidR="00796A8C" w:rsidRPr="005744E3">
        <w:rPr>
          <w:rFonts w:ascii="Arial" w:hAnsi="Arial" w:cs="Arial"/>
          <w:color w:val="010000"/>
          <w:sz w:val="20"/>
        </w:rPr>
        <w:t xml:space="preserve">40.10 </w:t>
      </w:r>
      <w:r w:rsidRPr="005744E3">
        <w:rPr>
          <w:rFonts w:ascii="Arial" w:hAnsi="Arial" w:cs="Arial"/>
          <w:color w:val="010000"/>
          <w:sz w:val="20"/>
        </w:rPr>
        <w:t>Investment and Construction Joint Stock Company</w:t>
      </w:r>
      <w:r w:rsidR="00796A8C" w:rsidRPr="005744E3">
        <w:rPr>
          <w:rFonts w:ascii="Arial" w:hAnsi="Arial" w:cs="Arial"/>
          <w:color w:val="010000"/>
          <w:sz w:val="20"/>
        </w:rPr>
        <w:t xml:space="preserve"> </w:t>
      </w:r>
      <w:r w:rsidRPr="005744E3">
        <w:rPr>
          <w:rFonts w:ascii="Arial" w:hAnsi="Arial" w:cs="Arial"/>
          <w:color w:val="010000"/>
          <w:sz w:val="20"/>
        </w:rPr>
        <w:t>as follows</w:t>
      </w:r>
      <w:r w:rsidRPr="005744E3">
        <w:rPr>
          <w:rFonts w:ascii="Arial" w:hAnsi="Arial" w:cs="Arial"/>
          <w:color w:val="010000"/>
          <w:sz w:val="20"/>
        </w:rPr>
        <w:t>:</w:t>
      </w:r>
    </w:p>
    <w:p w:rsidR="00B00A29" w:rsidRPr="005744E3" w:rsidRDefault="005744E3" w:rsidP="005744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4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44E3">
        <w:rPr>
          <w:rFonts w:ascii="Arial" w:hAnsi="Arial" w:cs="Arial"/>
          <w:color w:val="010000"/>
          <w:sz w:val="20"/>
        </w:rPr>
        <w:t xml:space="preserve">Article </w:t>
      </w:r>
      <w:r w:rsidRPr="005744E3">
        <w:rPr>
          <w:rFonts w:ascii="Arial" w:hAnsi="Arial" w:cs="Arial"/>
          <w:color w:val="010000"/>
          <w:sz w:val="20"/>
        </w:rPr>
        <w:t>1:</w:t>
      </w:r>
      <w:r w:rsidRPr="005744E3">
        <w:rPr>
          <w:rFonts w:ascii="Arial" w:hAnsi="Arial" w:cs="Arial"/>
          <w:color w:val="010000"/>
          <w:sz w:val="20"/>
        </w:rPr>
        <w:t xml:space="preserve"> The Board of Directors </w:t>
      </w:r>
      <w:r w:rsidR="00796A8C" w:rsidRPr="005744E3">
        <w:rPr>
          <w:rFonts w:ascii="Arial" w:hAnsi="Arial" w:cs="Arial"/>
          <w:color w:val="010000"/>
          <w:sz w:val="20"/>
        </w:rPr>
        <w:t>approved on using</w:t>
      </w:r>
      <w:r w:rsidRPr="005744E3">
        <w:rPr>
          <w:rFonts w:ascii="Arial" w:hAnsi="Arial" w:cs="Arial"/>
          <w:color w:val="010000"/>
          <w:sz w:val="20"/>
        </w:rPr>
        <w:t xml:space="preserve"> the asset of </w:t>
      </w:r>
      <w:r w:rsidRPr="005744E3">
        <w:rPr>
          <w:rFonts w:ascii="Arial" w:hAnsi="Arial" w:cs="Arial"/>
          <w:color w:val="010000"/>
          <w:sz w:val="20"/>
        </w:rPr>
        <w:t>15,000,000</w:t>
      </w:r>
      <w:r w:rsidRPr="005744E3">
        <w:rPr>
          <w:rFonts w:ascii="Arial" w:hAnsi="Arial" w:cs="Arial"/>
          <w:color w:val="010000"/>
          <w:sz w:val="20"/>
        </w:rPr>
        <w:t xml:space="preserve"> shares of </w:t>
      </w:r>
      <w:r w:rsidRPr="005744E3">
        <w:rPr>
          <w:rFonts w:ascii="Arial" w:hAnsi="Arial" w:cs="Arial"/>
          <w:color w:val="010000"/>
          <w:sz w:val="20"/>
        </w:rPr>
        <w:t>Lam Dong Minerals</w:t>
      </w:r>
      <w:r w:rsidRPr="005744E3">
        <w:rPr>
          <w:rFonts w:ascii="Arial" w:hAnsi="Arial" w:cs="Arial"/>
          <w:color w:val="010000"/>
          <w:sz w:val="20"/>
        </w:rPr>
        <w:t xml:space="preserve"> &amp; </w:t>
      </w:r>
      <w:r w:rsidRPr="005744E3">
        <w:rPr>
          <w:rFonts w:ascii="Arial" w:hAnsi="Arial" w:cs="Arial"/>
          <w:color w:val="010000"/>
          <w:sz w:val="20"/>
        </w:rPr>
        <w:t>Building Materials Joint Stock Company</w:t>
      </w:r>
      <w:r w:rsidRPr="005744E3">
        <w:rPr>
          <w:rFonts w:ascii="Arial" w:hAnsi="Arial" w:cs="Arial"/>
          <w:color w:val="010000"/>
          <w:sz w:val="20"/>
        </w:rPr>
        <w:t xml:space="preserve">, Securities Code "LBM" owned by </w:t>
      </w:r>
      <w:r w:rsidR="00796A8C" w:rsidRPr="005744E3">
        <w:rPr>
          <w:rFonts w:ascii="Arial" w:hAnsi="Arial" w:cs="Arial"/>
          <w:color w:val="010000"/>
          <w:sz w:val="20"/>
        </w:rPr>
        <w:t>Lam Dong investment Hydraulic Construction JSC</w:t>
      </w:r>
      <w:r w:rsidRPr="005744E3">
        <w:rPr>
          <w:rFonts w:ascii="Arial" w:hAnsi="Arial" w:cs="Arial"/>
          <w:color w:val="010000"/>
          <w:sz w:val="20"/>
        </w:rPr>
        <w:t>, listed on the HoChiMinh</w:t>
      </w:r>
      <w:r w:rsidRPr="005744E3">
        <w:rPr>
          <w:rFonts w:ascii="Arial" w:hAnsi="Arial" w:cs="Arial"/>
          <w:color w:val="010000"/>
          <w:sz w:val="20"/>
        </w:rPr>
        <w:t xml:space="preserve"> </w:t>
      </w:r>
      <w:r w:rsidR="00796A8C" w:rsidRPr="005744E3">
        <w:rPr>
          <w:rFonts w:ascii="Arial" w:hAnsi="Arial" w:cs="Arial"/>
          <w:color w:val="010000"/>
          <w:sz w:val="20"/>
        </w:rPr>
        <w:t>S</w:t>
      </w:r>
      <w:r w:rsidRPr="005744E3">
        <w:rPr>
          <w:rFonts w:ascii="Arial" w:hAnsi="Arial" w:cs="Arial"/>
          <w:color w:val="010000"/>
          <w:sz w:val="20"/>
        </w:rPr>
        <w:t xml:space="preserve">tock </w:t>
      </w:r>
      <w:r w:rsidR="00796A8C" w:rsidRPr="005744E3">
        <w:rPr>
          <w:rFonts w:ascii="Arial" w:hAnsi="Arial" w:cs="Arial"/>
          <w:color w:val="010000"/>
          <w:sz w:val="20"/>
        </w:rPr>
        <w:t>E</w:t>
      </w:r>
      <w:r w:rsidRPr="005744E3">
        <w:rPr>
          <w:rFonts w:ascii="Arial" w:hAnsi="Arial" w:cs="Arial"/>
          <w:color w:val="010000"/>
          <w:sz w:val="20"/>
        </w:rPr>
        <w:t>xchange, as collateral for the capital loan</w:t>
      </w:r>
      <w:r w:rsidRPr="005744E3">
        <w:rPr>
          <w:rFonts w:ascii="Arial" w:hAnsi="Arial" w:cs="Arial"/>
          <w:color w:val="010000"/>
          <w:sz w:val="20"/>
        </w:rPr>
        <w:t>/guarantee/credit limit obligations of the subsidiaries. Specifically, as follows</w:t>
      </w:r>
      <w:r w:rsidRPr="005744E3">
        <w:rPr>
          <w:rFonts w:ascii="Arial" w:hAnsi="Arial" w:cs="Arial"/>
          <w:color w:val="010000"/>
          <w:sz w:val="20"/>
        </w:rPr>
        <w:t>:</w:t>
      </w:r>
      <w:r w:rsidRPr="005744E3">
        <w:rPr>
          <w:rFonts w:ascii="Arial" w:hAnsi="Arial" w:cs="Arial"/>
          <w:color w:val="010000"/>
          <w:sz w:val="20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5"/>
        <w:gridCol w:w="3059"/>
        <w:gridCol w:w="2303"/>
        <w:gridCol w:w="2970"/>
      </w:tblGrid>
      <w:tr w:rsidR="00B00A29" w:rsidRPr="005744E3" w:rsidTr="005744E3">
        <w:tc>
          <w:tcPr>
            <w:tcW w:w="3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6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Name of the Subsidiar</w:t>
            </w:r>
            <w:r w:rsidR="00796A8C" w:rsidRPr="005744E3">
              <w:rPr>
                <w:rFonts w:ascii="Arial" w:hAnsi="Arial" w:cs="Arial"/>
                <w:color w:val="010000"/>
                <w:sz w:val="20"/>
              </w:rPr>
              <w:t>ies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Number of LBM shares mortgaged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Purpose</w:t>
            </w:r>
            <w:r w:rsidR="00796A8C" w:rsidRPr="005744E3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</w:tr>
      <w:tr w:rsidR="00B00A29" w:rsidRPr="005744E3" w:rsidTr="005744E3">
        <w:tc>
          <w:tcPr>
            <w:tcW w:w="3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6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796A8C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40 Investment and Construction Joint Stock Company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9,800,000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B00A29" w:rsidP="005744E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00A29" w:rsidRPr="005744E3" w:rsidTr="005744E3">
        <w:tc>
          <w:tcPr>
            <w:tcW w:w="3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B00A29" w:rsidP="005744E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6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In which</w:t>
            </w:r>
            <w:r w:rsidRPr="005744E3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300,000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 xml:space="preserve">Mortgage at </w:t>
            </w:r>
            <w:r w:rsidRPr="005744E3">
              <w:rPr>
                <w:rFonts w:ascii="Arial" w:hAnsi="Arial" w:cs="Arial"/>
                <w:color w:val="010000"/>
                <w:sz w:val="20"/>
              </w:rPr>
              <w:t>Joint</w:t>
            </w:r>
            <w:r w:rsidRPr="005744E3">
              <w:rPr>
                <w:rFonts w:ascii="Arial" w:hAnsi="Arial" w:cs="Arial"/>
                <w:color w:val="010000"/>
                <w:sz w:val="20"/>
              </w:rPr>
              <w:t xml:space="preserve"> stock Commercial Bank for Investment and Development of Viet Nam </w:t>
            </w:r>
            <w:r w:rsidRPr="005744E3">
              <w:rPr>
                <w:rFonts w:ascii="Arial" w:hAnsi="Arial" w:cs="Arial"/>
                <w:color w:val="010000"/>
                <w:sz w:val="20"/>
              </w:rPr>
              <w:t>- Lam Dong Branch</w:t>
            </w:r>
          </w:p>
        </w:tc>
      </w:tr>
      <w:tr w:rsidR="00B00A29" w:rsidRPr="005744E3" w:rsidTr="005744E3">
        <w:tc>
          <w:tcPr>
            <w:tcW w:w="3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B00A29" w:rsidP="005744E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6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B00A29" w:rsidP="005744E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9,500,000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 xml:space="preserve">Mortgage at </w:t>
            </w:r>
            <w:r w:rsidRPr="005744E3">
              <w:rPr>
                <w:rFonts w:ascii="Arial" w:hAnsi="Arial" w:cs="Arial"/>
                <w:color w:val="010000"/>
                <w:sz w:val="20"/>
              </w:rPr>
              <w:t xml:space="preserve">Joint stock Commercial Bank for Investment and Development of Viet Nam </w:t>
            </w:r>
            <w:r w:rsidRPr="005744E3">
              <w:rPr>
                <w:rFonts w:ascii="Arial" w:hAnsi="Arial" w:cs="Arial"/>
                <w:color w:val="010000"/>
                <w:sz w:val="20"/>
              </w:rPr>
              <w:t>- Gia Dinh Branch</w:t>
            </w:r>
          </w:p>
        </w:tc>
      </w:tr>
      <w:tr w:rsidR="00B00A29" w:rsidRPr="005744E3" w:rsidTr="005744E3">
        <w:tc>
          <w:tcPr>
            <w:tcW w:w="3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6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40.10 Investment and Construction Joint Stock Company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5,200,000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 xml:space="preserve">Credit limit provision at </w:t>
            </w:r>
            <w:r w:rsidRPr="005744E3">
              <w:rPr>
                <w:rFonts w:ascii="Arial" w:hAnsi="Arial" w:cs="Arial"/>
                <w:color w:val="010000"/>
                <w:sz w:val="20"/>
              </w:rPr>
              <w:t xml:space="preserve">Joint stock Commercial Bank for Investment and Development of Viet Nam </w:t>
            </w:r>
            <w:r w:rsidRPr="005744E3">
              <w:rPr>
                <w:rFonts w:ascii="Arial" w:hAnsi="Arial" w:cs="Arial"/>
                <w:color w:val="010000"/>
                <w:sz w:val="20"/>
              </w:rPr>
              <w:t>- Gia Dinh Branch</w:t>
            </w:r>
          </w:p>
        </w:tc>
      </w:tr>
      <w:tr w:rsidR="00B00A29" w:rsidRPr="005744E3" w:rsidTr="005744E3">
        <w:tc>
          <w:tcPr>
            <w:tcW w:w="20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Total (</w:t>
            </w:r>
            <w:r w:rsidRPr="005744E3">
              <w:rPr>
                <w:rFonts w:ascii="Arial" w:hAnsi="Arial" w:cs="Arial"/>
                <w:color w:val="010000"/>
                <w:sz w:val="20"/>
              </w:rPr>
              <w:t>1</w:t>
            </w:r>
            <w:r w:rsidRPr="005744E3">
              <w:rPr>
                <w:rFonts w:ascii="Arial" w:hAnsi="Arial" w:cs="Arial"/>
                <w:color w:val="010000"/>
                <w:sz w:val="20"/>
              </w:rPr>
              <w:t>+</w:t>
            </w:r>
            <w:r w:rsidRPr="005744E3">
              <w:rPr>
                <w:rFonts w:ascii="Arial" w:hAnsi="Arial" w:cs="Arial"/>
                <w:color w:val="010000"/>
                <w:sz w:val="20"/>
              </w:rPr>
              <w:t>2</w:t>
            </w:r>
            <w:r w:rsidRPr="005744E3">
              <w:rPr>
                <w:rFonts w:ascii="Arial" w:hAnsi="Arial" w:cs="Arial"/>
                <w:color w:val="010000"/>
                <w:sz w:val="20"/>
              </w:rPr>
              <w:t>)</w:t>
            </w:r>
          </w:p>
        </w:tc>
        <w:tc>
          <w:tcPr>
            <w:tcW w:w="12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5744E3" w:rsidP="00574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744E3">
              <w:rPr>
                <w:rFonts w:ascii="Arial" w:hAnsi="Arial" w:cs="Arial"/>
                <w:color w:val="010000"/>
                <w:sz w:val="20"/>
              </w:rPr>
              <w:t>15,000,000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0A29" w:rsidRPr="005744E3" w:rsidRDefault="00B00A29" w:rsidP="005744E3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B00A29" w:rsidRPr="005744E3" w:rsidRDefault="005744E3" w:rsidP="005744E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44E3">
        <w:rPr>
          <w:rFonts w:ascii="Arial" w:hAnsi="Arial" w:cs="Arial"/>
          <w:color w:val="010000"/>
          <w:sz w:val="20"/>
        </w:rPr>
        <w:t xml:space="preserve">Article </w:t>
      </w:r>
      <w:r w:rsidRPr="005744E3">
        <w:rPr>
          <w:rFonts w:ascii="Arial" w:hAnsi="Arial" w:cs="Arial"/>
          <w:color w:val="010000"/>
          <w:sz w:val="20"/>
        </w:rPr>
        <w:t>2:</w:t>
      </w:r>
      <w:r w:rsidRPr="005744E3">
        <w:rPr>
          <w:rFonts w:ascii="Arial" w:hAnsi="Arial" w:cs="Arial"/>
          <w:color w:val="010000"/>
          <w:sz w:val="20"/>
        </w:rPr>
        <w:t xml:space="preserve"> The Company’s Representative negotiates, discusses, approves and signs contracts with the </w:t>
      </w:r>
      <w:r w:rsidRPr="005744E3">
        <w:rPr>
          <w:rFonts w:ascii="Arial" w:hAnsi="Arial" w:cs="Arial"/>
          <w:color w:val="010000"/>
          <w:sz w:val="20"/>
        </w:rPr>
        <w:t>Bank.</w:t>
      </w:r>
    </w:p>
    <w:p w:rsidR="00B00A29" w:rsidRPr="005744E3" w:rsidRDefault="005744E3" w:rsidP="00574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44E3">
        <w:rPr>
          <w:rFonts w:ascii="Arial" w:hAnsi="Arial" w:cs="Arial"/>
          <w:color w:val="010000"/>
          <w:sz w:val="20"/>
        </w:rPr>
        <w:t>Mr. Le Van Quy - the General Manager, who is also the Legal Representative of the Company, is assigned to represent the Company in negotiating</w:t>
      </w:r>
      <w:r w:rsidRPr="005744E3">
        <w:rPr>
          <w:rFonts w:ascii="Arial" w:hAnsi="Arial" w:cs="Arial"/>
          <w:color w:val="010000"/>
          <w:sz w:val="20"/>
        </w:rPr>
        <w:t>, approving</w:t>
      </w:r>
      <w:r w:rsidRPr="005744E3">
        <w:rPr>
          <w:rFonts w:ascii="Arial" w:hAnsi="Arial" w:cs="Arial"/>
          <w:color w:val="010000"/>
          <w:sz w:val="20"/>
        </w:rPr>
        <w:t>, signing</w:t>
      </w:r>
      <w:r w:rsidRPr="005744E3">
        <w:rPr>
          <w:rFonts w:ascii="Arial" w:hAnsi="Arial" w:cs="Arial"/>
          <w:color w:val="010000"/>
          <w:sz w:val="20"/>
        </w:rPr>
        <w:t xml:space="preserve"> and implementing</w:t>
      </w:r>
      <w:r w:rsidRPr="005744E3">
        <w:rPr>
          <w:rFonts w:ascii="Arial" w:hAnsi="Arial" w:cs="Arial"/>
          <w:color w:val="010000"/>
          <w:sz w:val="20"/>
        </w:rPr>
        <w:t xml:space="preserve"> contracts, dossiers and documents related to the shares loan and mortgage of sha</w:t>
      </w:r>
      <w:r w:rsidRPr="005744E3">
        <w:rPr>
          <w:rFonts w:ascii="Arial" w:hAnsi="Arial" w:cs="Arial"/>
          <w:color w:val="010000"/>
          <w:sz w:val="20"/>
        </w:rPr>
        <w:t>res with the Subsidiaries and relevant parties.</w:t>
      </w:r>
      <w:r w:rsidR="00796A8C" w:rsidRPr="005744E3">
        <w:rPr>
          <w:rFonts w:ascii="Arial" w:hAnsi="Arial" w:cs="Arial"/>
          <w:color w:val="010000"/>
          <w:sz w:val="20"/>
        </w:rPr>
        <w:t xml:space="preserve"> </w:t>
      </w:r>
    </w:p>
    <w:p w:rsidR="00B00A29" w:rsidRPr="005744E3" w:rsidRDefault="005744E3" w:rsidP="00574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44E3">
        <w:rPr>
          <w:rFonts w:ascii="Arial" w:hAnsi="Arial" w:cs="Arial"/>
          <w:color w:val="010000"/>
          <w:sz w:val="20"/>
        </w:rPr>
        <w:t xml:space="preserve">The Company's Board of Directors is responsible for all documents, contracts and dossiers signed by Mr. Le Van Quy on behalf of </w:t>
      </w:r>
      <w:r w:rsidRPr="005744E3">
        <w:rPr>
          <w:rFonts w:ascii="Arial" w:hAnsi="Arial" w:cs="Arial"/>
          <w:color w:val="010000"/>
          <w:sz w:val="20"/>
        </w:rPr>
        <w:t>Lam Dong investment hydraulic construction JSC</w:t>
      </w:r>
      <w:r w:rsidRPr="005744E3">
        <w:rPr>
          <w:rFonts w:ascii="Arial" w:hAnsi="Arial" w:cs="Arial"/>
          <w:color w:val="010000"/>
          <w:sz w:val="20"/>
        </w:rPr>
        <w:t xml:space="preserve"> with the Bank and related parties in accordance with the contents stated in this </w:t>
      </w:r>
      <w:r w:rsidRPr="005744E3">
        <w:rPr>
          <w:rFonts w:ascii="Arial" w:hAnsi="Arial" w:cs="Arial"/>
          <w:color w:val="010000"/>
          <w:sz w:val="20"/>
        </w:rPr>
        <w:t xml:space="preserve">Resolution. </w:t>
      </w:r>
    </w:p>
    <w:p w:rsidR="00B00A29" w:rsidRPr="005744E3" w:rsidRDefault="005744E3" w:rsidP="005744E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44E3">
        <w:rPr>
          <w:rFonts w:ascii="Arial" w:hAnsi="Arial" w:cs="Arial"/>
          <w:color w:val="010000"/>
          <w:sz w:val="20"/>
        </w:rPr>
        <w:t xml:space="preserve">Article </w:t>
      </w:r>
      <w:r w:rsidRPr="005744E3">
        <w:rPr>
          <w:rFonts w:ascii="Arial" w:hAnsi="Arial" w:cs="Arial"/>
          <w:color w:val="010000"/>
          <w:sz w:val="20"/>
        </w:rPr>
        <w:t>3:</w:t>
      </w:r>
      <w:r w:rsidRPr="005744E3">
        <w:rPr>
          <w:rFonts w:ascii="Arial" w:hAnsi="Arial" w:cs="Arial"/>
          <w:color w:val="010000"/>
          <w:sz w:val="20"/>
        </w:rPr>
        <w:t xml:space="preserve"> This Resolution takes effect fro</w:t>
      </w:r>
      <w:bookmarkStart w:id="0" w:name="_GoBack"/>
      <w:bookmarkEnd w:id="0"/>
      <w:r w:rsidRPr="005744E3">
        <w:rPr>
          <w:rFonts w:ascii="Arial" w:hAnsi="Arial" w:cs="Arial"/>
          <w:color w:val="010000"/>
          <w:sz w:val="20"/>
        </w:rPr>
        <w:t xml:space="preserve">m the date of its signing and replaces Resolution No. </w:t>
      </w:r>
      <w:r w:rsidRPr="005744E3">
        <w:rPr>
          <w:rFonts w:ascii="Arial" w:hAnsi="Arial" w:cs="Arial"/>
          <w:color w:val="010000"/>
          <w:sz w:val="20"/>
        </w:rPr>
        <w:lastRenderedPageBreak/>
        <w:t>06</w:t>
      </w:r>
      <w:r w:rsidRPr="005744E3">
        <w:rPr>
          <w:rFonts w:ascii="Arial" w:hAnsi="Arial" w:cs="Arial"/>
          <w:color w:val="010000"/>
          <w:sz w:val="20"/>
        </w:rPr>
        <w:t>/</w:t>
      </w:r>
      <w:r w:rsidRPr="005744E3">
        <w:rPr>
          <w:rFonts w:ascii="Arial" w:hAnsi="Arial" w:cs="Arial"/>
          <w:color w:val="010000"/>
          <w:sz w:val="20"/>
        </w:rPr>
        <w:t>2024</w:t>
      </w:r>
      <w:r w:rsidRPr="005744E3">
        <w:rPr>
          <w:rFonts w:ascii="Arial" w:hAnsi="Arial" w:cs="Arial"/>
          <w:color w:val="010000"/>
          <w:sz w:val="20"/>
        </w:rPr>
        <w:t xml:space="preserve">/NQ-HDQT/LHC dated </w:t>
      </w:r>
      <w:r w:rsidRPr="005744E3">
        <w:rPr>
          <w:rFonts w:ascii="Arial" w:hAnsi="Arial" w:cs="Arial"/>
          <w:color w:val="010000"/>
          <w:sz w:val="20"/>
        </w:rPr>
        <w:t>June</w:t>
      </w:r>
      <w:r w:rsidRPr="005744E3">
        <w:rPr>
          <w:rFonts w:ascii="Arial" w:hAnsi="Arial" w:cs="Arial"/>
          <w:color w:val="010000"/>
          <w:sz w:val="20"/>
        </w:rPr>
        <w:t xml:space="preserve"> </w:t>
      </w:r>
      <w:r w:rsidRPr="005744E3">
        <w:rPr>
          <w:rFonts w:ascii="Arial" w:hAnsi="Arial" w:cs="Arial"/>
          <w:color w:val="010000"/>
          <w:sz w:val="20"/>
        </w:rPr>
        <w:t>22</w:t>
      </w:r>
      <w:r w:rsidRPr="005744E3">
        <w:rPr>
          <w:rFonts w:ascii="Arial" w:hAnsi="Arial" w:cs="Arial"/>
          <w:color w:val="010000"/>
          <w:sz w:val="20"/>
        </w:rPr>
        <w:t xml:space="preserve">, </w:t>
      </w:r>
      <w:r w:rsidRPr="005744E3">
        <w:rPr>
          <w:rFonts w:ascii="Arial" w:hAnsi="Arial" w:cs="Arial"/>
          <w:color w:val="010000"/>
          <w:sz w:val="20"/>
        </w:rPr>
        <w:t>2024</w:t>
      </w:r>
      <w:r w:rsidRPr="005744E3">
        <w:rPr>
          <w:rFonts w:ascii="Arial" w:hAnsi="Arial" w:cs="Arial"/>
          <w:color w:val="010000"/>
          <w:sz w:val="20"/>
        </w:rPr>
        <w:t>. Members of the Board of Directors, the Supervisory Board, the Board of Management, and related individual</w:t>
      </w:r>
      <w:r w:rsidRPr="005744E3">
        <w:rPr>
          <w:rFonts w:ascii="Arial" w:hAnsi="Arial" w:cs="Arial"/>
          <w:color w:val="010000"/>
          <w:sz w:val="20"/>
        </w:rPr>
        <w:t xml:space="preserve">s are responsible for implementing this Resolution. </w:t>
      </w:r>
    </w:p>
    <w:sectPr w:rsidR="00B00A29" w:rsidRPr="005744E3" w:rsidSect="005744E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043"/>
    <w:multiLevelType w:val="multilevel"/>
    <w:tmpl w:val="8D9E63A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29"/>
    <w:rsid w:val="00401029"/>
    <w:rsid w:val="005744E3"/>
    <w:rsid w:val="00796A8C"/>
    <w:rsid w:val="00B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2848D"/>
  <w15:docId w15:val="{505CB6E3-123C-45B4-BD19-96EFD35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92E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92E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4292E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Arial" w:eastAsia="Arial" w:hAnsi="Arial" w:cs="Arial"/>
      <w:b w:val="0"/>
      <w:bCs w:val="0"/>
      <w:i w:val="0"/>
      <w:iCs w:val="0"/>
      <w:smallCaps w:val="0"/>
      <w:strike w:val="0"/>
      <w:color w:val="D54162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92E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130"/>
    </w:pPr>
    <w:rPr>
      <w:rFonts w:ascii="Times New Roman" w:eastAsia="Times New Roman" w:hAnsi="Times New Roman" w:cs="Times New Roman"/>
      <w:color w:val="24292E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42" w:lineRule="auto"/>
      <w:outlineLvl w:val="0"/>
    </w:pPr>
    <w:rPr>
      <w:rFonts w:ascii="Times New Roman" w:eastAsia="Times New Roman" w:hAnsi="Times New Roman" w:cs="Times New Roman"/>
      <w:b/>
      <w:bCs/>
      <w:color w:val="24292E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240"/>
    </w:pPr>
    <w:rPr>
      <w:rFonts w:ascii="Times New Roman" w:eastAsia="Times New Roman" w:hAnsi="Times New Roman" w:cs="Times New Roman"/>
      <w:i/>
      <w:iCs/>
      <w:color w:val="24292E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jc w:val="center"/>
    </w:pPr>
    <w:rPr>
      <w:rFonts w:ascii="Arial" w:eastAsia="Arial" w:hAnsi="Arial" w:cs="Arial"/>
      <w:color w:val="D54162"/>
      <w:sz w:val="20"/>
      <w:szCs w:val="20"/>
    </w:rPr>
  </w:style>
  <w:style w:type="paragraph" w:customStyle="1" w:styleId="Khc0">
    <w:name w:val="Khác"/>
    <w:basedOn w:val="Normal"/>
    <w:link w:val="Khc"/>
    <w:pPr>
      <w:spacing w:line="254" w:lineRule="auto"/>
      <w:ind w:firstLine="130"/>
    </w:pPr>
    <w:rPr>
      <w:rFonts w:ascii="Times New Roman" w:eastAsia="Times New Roman" w:hAnsi="Times New Roman" w:cs="Times New Roman"/>
      <w:color w:val="24292E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cSCnAzgulrSgxk/FLEZ9LpBrA==">CgMxLjA4AHIhMXg5ZUFiZzNqeGRfeDk2cW1LaTUzeUJick1Fcjc1THht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1929</Characters>
  <Application>Microsoft Office Word</Application>
  <DocSecurity>0</DocSecurity>
  <Lines>58</Lines>
  <Paragraphs>29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2024-08-06T04:15:00Z</dcterms:created>
  <dcterms:modified xsi:type="dcterms:W3CDTF">2024-08-06T09:47:00Z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6ce4080bdaa97d2b3a4ec2db2e51eb6faa88de73e157cbbfc3c5730e92338688</vt:lpwstr>
  </property>
</Properties>
</file>