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A6798" w:rsidRPr="00E142B2" w:rsidRDefault="00E142B2" w:rsidP="00E142B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E142B2">
        <w:rPr>
          <w:rFonts w:ascii="Arial" w:hAnsi="Arial" w:cs="Arial"/>
          <w:b/>
          <w:color w:val="010000"/>
          <w:sz w:val="20"/>
        </w:rPr>
        <w:t>POS: Board Resolution</w:t>
      </w:r>
    </w:p>
    <w:p w14:paraId="00000002" w14:textId="45BDD453" w:rsidR="003A6798" w:rsidRPr="00E142B2" w:rsidRDefault="00E142B2" w:rsidP="00E142B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142B2">
        <w:rPr>
          <w:rFonts w:ascii="Arial" w:hAnsi="Arial" w:cs="Arial"/>
          <w:color w:val="010000"/>
          <w:sz w:val="20"/>
        </w:rPr>
        <w:t>On July 31, 2024, PTSC Offshore Services Joint Stock Company announced Resolution No. 20/NQ-POS-HDQT on approving the contract with Sao Mai – Ben Dinh Petroleum Investment Joint Stock Company as follows:</w:t>
      </w:r>
    </w:p>
    <w:p w14:paraId="00000003" w14:textId="39DAFCA8" w:rsidR="003A6798" w:rsidRPr="00E142B2" w:rsidRDefault="00E142B2" w:rsidP="00E142B2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142B2">
        <w:rPr>
          <w:rFonts w:ascii="Arial" w:hAnsi="Arial" w:cs="Arial"/>
          <w:color w:val="010000"/>
          <w:sz w:val="20"/>
        </w:rPr>
        <w:t>‎‎Article 1. Approve the Contract for providing technical support services to deploy repair and maintenance services for Long Son Petrochemicals with  Sao Mai – Ben Dinh Petroleum Investment Joint Stock Company. The basic contents of the Contract are as follows:</w:t>
      </w:r>
    </w:p>
    <w:p w14:paraId="00000004" w14:textId="0ABBAB52" w:rsidR="003A6798" w:rsidRPr="00E142B2" w:rsidRDefault="00E142B2" w:rsidP="00E142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97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142B2">
        <w:rPr>
          <w:rFonts w:ascii="Arial" w:hAnsi="Arial" w:cs="Arial"/>
          <w:color w:val="010000"/>
          <w:sz w:val="20"/>
        </w:rPr>
        <w:t>Name/contents of the Contract: Contract for providing technical support services to deploy repair and maintenance services for Long Son Petrochemicals.</w:t>
      </w:r>
    </w:p>
    <w:p w14:paraId="00000005" w14:textId="77777777" w:rsidR="003A6798" w:rsidRPr="00E142B2" w:rsidRDefault="00E142B2" w:rsidP="00E142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97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142B2">
        <w:rPr>
          <w:rFonts w:ascii="Arial" w:hAnsi="Arial" w:cs="Arial"/>
          <w:color w:val="010000"/>
          <w:sz w:val="20"/>
        </w:rPr>
        <w:t>Contract subjects: Sao Mai – Ben Dinh Petroleum Investment Joint Stock Company (seller) and PTSC Offshore Services Joint Stock Company (buyer);</w:t>
      </w:r>
    </w:p>
    <w:p w14:paraId="00000006" w14:textId="77777777" w:rsidR="003A6798" w:rsidRPr="00E142B2" w:rsidRDefault="00E142B2" w:rsidP="00E142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97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142B2">
        <w:rPr>
          <w:rFonts w:ascii="Arial" w:hAnsi="Arial" w:cs="Arial"/>
          <w:color w:val="010000"/>
          <w:sz w:val="20"/>
        </w:rPr>
        <w:t>Form of contract: Contract based on unit price/day</w:t>
      </w:r>
    </w:p>
    <w:p w14:paraId="00000007" w14:textId="0CA3E020" w:rsidR="003A6798" w:rsidRPr="00E142B2" w:rsidRDefault="00E142B2" w:rsidP="00E142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97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142B2">
        <w:rPr>
          <w:rFonts w:ascii="Arial" w:hAnsi="Arial" w:cs="Arial"/>
          <w:color w:val="010000"/>
          <w:sz w:val="20"/>
        </w:rPr>
        <w:t>Scope of Contract: Sao Mai – Ben Dinh Petroleum Investment Joint Stock Company will provide technical support services to deploy repair and maintenance services for Long Son Petrochemicals for  PTSC Offshore Services Joint Stock Company.</w:t>
      </w:r>
    </w:p>
    <w:p w14:paraId="00000008" w14:textId="77777777" w:rsidR="003A6798" w:rsidRPr="00E142B2" w:rsidRDefault="00E142B2" w:rsidP="00E142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97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142B2">
        <w:rPr>
          <w:rFonts w:ascii="Arial" w:hAnsi="Arial" w:cs="Arial"/>
          <w:color w:val="010000"/>
          <w:sz w:val="20"/>
        </w:rPr>
        <w:t>Total expected contract value: VND2,004,360,000</w:t>
      </w:r>
    </w:p>
    <w:p w14:paraId="00000009" w14:textId="133F4F63" w:rsidR="003A6798" w:rsidRPr="00E142B2" w:rsidRDefault="00E142B2" w:rsidP="00E142B2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142B2">
        <w:rPr>
          <w:rFonts w:ascii="Arial" w:hAnsi="Arial" w:cs="Arial"/>
          <w:color w:val="010000"/>
          <w:sz w:val="20"/>
        </w:rPr>
        <w:t>(The transaction value is less than 35% of the total asset value in the Audited Financial Statements 2023).</w:t>
      </w:r>
    </w:p>
    <w:p w14:paraId="0000000A" w14:textId="77777777" w:rsidR="003A6798" w:rsidRPr="00E142B2" w:rsidRDefault="00E142B2" w:rsidP="00E142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97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142B2">
        <w:rPr>
          <w:rFonts w:ascii="Arial" w:hAnsi="Arial" w:cs="Arial"/>
          <w:color w:val="010000"/>
          <w:sz w:val="20"/>
        </w:rPr>
        <w:t>Unit: VND.</w:t>
      </w:r>
    </w:p>
    <w:p w14:paraId="0000000B" w14:textId="77777777" w:rsidR="003A6798" w:rsidRPr="00E142B2" w:rsidRDefault="00E142B2" w:rsidP="00E142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97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142B2">
        <w:rPr>
          <w:rFonts w:ascii="Arial" w:hAnsi="Arial" w:cs="Arial"/>
          <w:color w:val="010000"/>
          <w:sz w:val="20"/>
        </w:rPr>
        <w:t>Implementation date: After signing the contract.</w:t>
      </w:r>
    </w:p>
    <w:p w14:paraId="0000000C" w14:textId="223617FC" w:rsidR="003A6798" w:rsidRPr="00E142B2" w:rsidRDefault="00E142B2" w:rsidP="00E142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142B2">
        <w:rPr>
          <w:rFonts w:ascii="Arial" w:hAnsi="Arial" w:cs="Arial"/>
          <w:color w:val="010000"/>
          <w:sz w:val="20"/>
        </w:rPr>
        <w:t>Validity of the Contract: 12 months from the date of its signing.</w:t>
      </w:r>
    </w:p>
    <w:p w14:paraId="0000000D" w14:textId="70B9283E" w:rsidR="003A6798" w:rsidRPr="00E142B2" w:rsidRDefault="00E142B2" w:rsidP="00E142B2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142B2">
        <w:rPr>
          <w:rFonts w:ascii="Arial" w:hAnsi="Arial" w:cs="Arial"/>
          <w:color w:val="010000"/>
          <w:sz w:val="20"/>
        </w:rPr>
        <w:t>‎‎Article 2. Assign the Manager of the Company to organize the implementation of the contract, ensuring compliance with the provisions of law, and the Company’s Charter.</w:t>
      </w:r>
    </w:p>
    <w:p w14:paraId="0000000E" w14:textId="77777777" w:rsidR="003A6798" w:rsidRPr="00E142B2" w:rsidRDefault="00E142B2" w:rsidP="00E142B2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142B2">
        <w:rPr>
          <w:rFonts w:ascii="Arial" w:hAnsi="Arial" w:cs="Arial"/>
          <w:color w:val="010000"/>
          <w:sz w:val="20"/>
        </w:rPr>
        <w:t>‎‎Article 3. This Resolution takes effect from the date of its signing.</w:t>
      </w:r>
    </w:p>
    <w:p w14:paraId="0000000F" w14:textId="77777777" w:rsidR="003A6798" w:rsidRPr="00E142B2" w:rsidRDefault="00E142B2" w:rsidP="00E142B2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142B2">
        <w:rPr>
          <w:rFonts w:ascii="Arial" w:hAnsi="Arial" w:cs="Arial"/>
          <w:color w:val="010000"/>
          <w:sz w:val="20"/>
        </w:rPr>
        <w:t>‎‎Article 4. The Board of Directors, the Manager of PTSC Offshore Services Joint Stock Company are responsible for the implementation of this Resolution.</w:t>
      </w:r>
    </w:p>
    <w:sectPr w:rsidR="003A6798" w:rsidRPr="00E142B2" w:rsidSect="00E142B2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52CEF"/>
    <w:multiLevelType w:val="multilevel"/>
    <w:tmpl w:val="CCE2817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98"/>
    <w:rsid w:val="0031112C"/>
    <w:rsid w:val="003A6798"/>
    <w:rsid w:val="00E1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889678"/>
  <w15:docId w15:val="{745B14F6-34E1-40AA-8320-BCAEFBD8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2121"/>
      <w:sz w:val="22"/>
      <w:szCs w:val="22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pPr>
      <w:spacing w:line="290" w:lineRule="auto"/>
      <w:ind w:firstLine="100"/>
      <w:jc w:val="center"/>
    </w:pPr>
    <w:rPr>
      <w:rFonts w:ascii="Times New Roman" w:eastAsia="Times New Roman" w:hAnsi="Times New Roman" w:cs="Times New Roman"/>
      <w:color w:val="21212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35F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FfbdY8KpimWBgdbRGCH02bpTGw==">CgMxLjA4AHIhMWU5RW5aUENEZkpxemdkMTRNMFBOcTQxQ0FwY1hyWWYx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2024-08-06T02:17:00Z</dcterms:created>
  <dcterms:modified xsi:type="dcterms:W3CDTF">2024-08-06T02:17:00Z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0ab83713bbcdfe783881233f43dea74086556bbdc74f8e6cfed0516d140a1e44</vt:lpwstr>
  </property>
</Properties>
</file>