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B00E1" w:rsidRPr="00BD47E7" w:rsidRDefault="00BD47E7" w:rsidP="00BD47E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630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BD47E7">
        <w:rPr>
          <w:rFonts w:ascii="Arial" w:hAnsi="Arial" w:cs="Arial"/>
          <w:b/>
          <w:color w:val="010000"/>
          <w:sz w:val="20"/>
        </w:rPr>
        <w:t xml:space="preserve">QNW: Board Resolution </w:t>
      </w:r>
    </w:p>
    <w:p w14:paraId="00000002" w14:textId="28E9A44A" w:rsidR="00DB00E1" w:rsidRPr="00BD47E7" w:rsidRDefault="00BD47E7" w:rsidP="00BD47E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6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D47E7">
        <w:rPr>
          <w:rFonts w:ascii="Arial" w:hAnsi="Arial" w:cs="Arial"/>
          <w:color w:val="010000"/>
          <w:sz w:val="20"/>
        </w:rPr>
        <w:t>On July 31, 2024, Quang Ngai Water Supply Sewerage and Construction Joint Stock Company announced Resolution No. 28/NQ-HDQT on the plan to implement the first dividend payment in 2023 in cash as follows:</w:t>
      </w:r>
    </w:p>
    <w:p w14:paraId="00000003" w14:textId="77777777" w:rsidR="00DB00E1" w:rsidRPr="00BD47E7" w:rsidRDefault="00BD47E7" w:rsidP="00BD47E7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6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D47E7">
        <w:rPr>
          <w:rFonts w:ascii="Arial" w:hAnsi="Arial" w:cs="Arial"/>
          <w:color w:val="010000"/>
          <w:sz w:val="20"/>
        </w:rPr>
        <w:t>‎‎Article 1. Approve the plan to implement the first dividend payment in 2023 in cash as follows:</w:t>
      </w:r>
    </w:p>
    <w:p w14:paraId="00000004" w14:textId="77777777" w:rsidR="00DB00E1" w:rsidRPr="00BD47E7" w:rsidRDefault="00BD47E7" w:rsidP="00BD47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6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D47E7">
        <w:rPr>
          <w:rFonts w:ascii="Arial" w:hAnsi="Arial" w:cs="Arial"/>
          <w:color w:val="010000"/>
          <w:sz w:val="20"/>
        </w:rPr>
        <w:t>Securities name: Quang Ngai Water Supply Sewerage and Construction Joint Stock Company</w:t>
      </w:r>
    </w:p>
    <w:p w14:paraId="00000005" w14:textId="77777777" w:rsidR="00DB00E1" w:rsidRPr="00BD47E7" w:rsidRDefault="00BD47E7" w:rsidP="00BD47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630"/>
          <w:tab w:val="left" w:pos="89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D47E7">
        <w:rPr>
          <w:rFonts w:ascii="Arial" w:hAnsi="Arial" w:cs="Arial"/>
          <w:color w:val="010000"/>
          <w:sz w:val="20"/>
        </w:rPr>
        <w:t>Securities code: QNW</w:t>
      </w:r>
    </w:p>
    <w:p w14:paraId="00000006" w14:textId="77777777" w:rsidR="00DB00E1" w:rsidRPr="00BD47E7" w:rsidRDefault="00BD47E7" w:rsidP="00BD47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630"/>
          <w:tab w:val="left" w:pos="89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D47E7">
        <w:rPr>
          <w:rFonts w:ascii="Arial" w:hAnsi="Arial" w:cs="Arial"/>
          <w:color w:val="010000"/>
          <w:sz w:val="20"/>
        </w:rPr>
        <w:t>Securities type: Common shares</w:t>
      </w:r>
    </w:p>
    <w:p w14:paraId="00000007" w14:textId="77777777" w:rsidR="00DB00E1" w:rsidRPr="00BD47E7" w:rsidRDefault="00BD47E7" w:rsidP="00BD47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630"/>
          <w:tab w:val="left" w:pos="90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D47E7">
        <w:rPr>
          <w:rFonts w:ascii="Arial" w:hAnsi="Arial" w:cs="Arial"/>
          <w:color w:val="010000"/>
          <w:sz w:val="20"/>
        </w:rPr>
        <w:t>Transaction par value: VND10,000/share</w:t>
      </w:r>
    </w:p>
    <w:p w14:paraId="00000008" w14:textId="77777777" w:rsidR="00DB00E1" w:rsidRPr="00BD47E7" w:rsidRDefault="00BD47E7" w:rsidP="00BD47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630"/>
          <w:tab w:val="left" w:pos="90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D47E7">
        <w:rPr>
          <w:rFonts w:ascii="Arial" w:hAnsi="Arial" w:cs="Arial"/>
          <w:color w:val="010000"/>
          <w:sz w:val="20"/>
        </w:rPr>
        <w:t>Record date: August 19, 2024</w:t>
      </w:r>
    </w:p>
    <w:p w14:paraId="00000009" w14:textId="77777777" w:rsidR="00DB00E1" w:rsidRPr="00BD47E7" w:rsidRDefault="00BD47E7" w:rsidP="00BD47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630"/>
          <w:tab w:val="left" w:pos="90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D47E7">
        <w:rPr>
          <w:rFonts w:ascii="Arial" w:hAnsi="Arial" w:cs="Arial"/>
          <w:color w:val="010000"/>
          <w:sz w:val="20"/>
        </w:rPr>
        <w:t>Dividend payment date: September 09, 2024</w:t>
      </w:r>
    </w:p>
    <w:p w14:paraId="0000000A" w14:textId="15D57B3A" w:rsidR="00DB00E1" w:rsidRPr="00BD47E7" w:rsidRDefault="00BD47E7" w:rsidP="00BD47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630"/>
          <w:tab w:val="left" w:pos="90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D47E7">
        <w:rPr>
          <w:rFonts w:ascii="Arial" w:hAnsi="Arial" w:cs="Arial"/>
          <w:color w:val="010000"/>
          <w:sz w:val="20"/>
        </w:rPr>
        <w:t>Dividend rate: 4.00%/par value (shareholder receives VND400 for every share they own)</w:t>
      </w:r>
    </w:p>
    <w:p w14:paraId="0000000B" w14:textId="77777777" w:rsidR="00DB00E1" w:rsidRPr="00BD47E7" w:rsidRDefault="00BD47E7" w:rsidP="00BD47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6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D47E7">
        <w:rPr>
          <w:rFonts w:ascii="Arial" w:hAnsi="Arial" w:cs="Arial"/>
          <w:color w:val="010000"/>
          <w:sz w:val="20"/>
        </w:rPr>
        <w:t xml:space="preserve"> Paid amount: VND8,000,000,000</w:t>
      </w:r>
    </w:p>
    <w:p w14:paraId="0000000C" w14:textId="78349391" w:rsidR="00DB00E1" w:rsidRPr="00BD47E7" w:rsidRDefault="00BD47E7" w:rsidP="00BD47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630"/>
          <w:tab w:val="left" w:pos="90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D47E7">
        <w:rPr>
          <w:rFonts w:ascii="Arial" w:hAnsi="Arial" w:cs="Arial"/>
          <w:color w:val="010000"/>
          <w:sz w:val="20"/>
        </w:rPr>
        <w:t>Implementation venue: Headquarters of Quang Ngai Water Supply Sewerage and Construction Joint Stock Company - No. 17 Phan Chu Trinh, Nguyen Nghiem Ward, Quang Ngai City</w:t>
      </w:r>
    </w:p>
    <w:p w14:paraId="0000000D" w14:textId="6ED9098E" w:rsidR="00DB00E1" w:rsidRPr="00BD47E7" w:rsidRDefault="00BD47E7" w:rsidP="00BD47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630"/>
          <w:tab w:val="left" w:pos="9872"/>
          <w:tab w:val="left" w:pos="10578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BD47E7">
        <w:rPr>
          <w:rFonts w:ascii="Arial" w:hAnsi="Arial" w:cs="Arial"/>
          <w:color w:val="010000"/>
          <w:sz w:val="20"/>
        </w:rPr>
        <w:t>For deposited securities: The owners carry out procedures to receive dividends at the depository members where the depository account was opened.</w:t>
      </w:r>
    </w:p>
    <w:p w14:paraId="0000000E" w14:textId="11F29A0E" w:rsidR="00DB00E1" w:rsidRPr="00BD47E7" w:rsidRDefault="00BD47E7" w:rsidP="00BD47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63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BD47E7">
        <w:rPr>
          <w:rFonts w:ascii="Arial" w:hAnsi="Arial" w:cs="Arial"/>
          <w:color w:val="010000"/>
          <w:sz w:val="20"/>
        </w:rPr>
        <w:t>For undeposited securities: Owners carry out procedures to receive dividends at: the Headquarters of Quang Ngai Water Supply Sewerage and Construction Joint Stock Company - No. 17 Phan Chu Trinh, Nguyen Nghiem Ward, Quang Ngai City, Quang Ngai Province (on business days) starting from September 9, 2024 and present Citizen ID Card.</w:t>
      </w:r>
    </w:p>
    <w:p w14:paraId="0000000F" w14:textId="230CC981" w:rsidR="00DB00E1" w:rsidRPr="00BD47E7" w:rsidRDefault="00BD47E7" w:rsidP="00BD47E7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6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D47E7">
        <w:rPr>
          <w:rFonts w:ascii="Arial" w:hAnsi="Arial" w:cs="Arial"/>
          <w:color w:val="010000"/>
          <w:sz w:val="20"/>
        </w:rPr>
        <w:t>‎‎Article 2. Assign the Company’s Manager to implement the dividend payment as planned in Article 1 of this Resolution.</w:t>
      </w:r>
    </w:p>
    <w:p w14:paraId="00000010" w14:textId="3C9B191A" w:rsidR="00DB00E1" w:rsidRPr="00BD47E7" w:rsidRDefault="00BD47E7" w:rsidP="00BD47E7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6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D47E7">
        <w:rPr>
          <w:rFonts w:ascii="Arial" w:hAnsi="Arial" w:cs="Arial"/>
          <w:color w:val="010000"/>
          <w:sz w:val="20"/>
        </w:rPr>
        <w:t>‎‎Article 3. The Manager, the Board of Directors and the functional Departments of the Company are responsible for implementing this Resolution.</w:t>
      </w:r>
    </w:p>
    <w:p w14:paraId="00000011" w14:textId="251EDFFA" w:rsidR="00DB00E1" w:rsidRPr="00BD47E7" w:rsidRDefault="00BD47E7" w:rsidP="00BD47E7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6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D47E7">
        <w:rPr>
          <w:rFonts w:ascii="Arial" w:hAnsi="Arial" w:cs="Arial"/>
          <w:color w:val="010000"/>
          <w:sz w:val="20"/>
        </w:rPr>
        <w:t>This Resolution takes effect from the date of its signing.</w:t>
      </w:r>
    </w:p>
    <w:sectPr w:rsidR="00DB00E1" w:rsidRPr="00BD47E7" w:rsidSect="00BD47E7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F4252"/>
    <w:multiLevelType w:val="multilevel"/>
    <w:tmpl w:val="0D2EF55A"/>
    <w:lvl w:ilvl="0">
      <w:start w:val="1"/>
      <w:numFmt w:val="bullet"/>
      <w:lvlText w:val="+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D220A48"/>
    <w:multiLevelType w:val="multilevel"/>
    <w:tmpl w:val="73CCDCD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E1"/>
    <w:rsid w:val="003E17D4"/>
    <w:rsid w:val="00BD47E7"/>
    <w:rsid w:val="00DB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935D90"/>
  <w15:docId w15:val="{DE15D42B-7CB6-42B8-96CB-0A39FF1D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B02938"/>
      <w:sz w:val="17"/>
      <w:szCs w:val="17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B02938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326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Normal"/>
    <w:link w:val="Bodytext3"/>
    <w:pPr>
      <w:spacing w:line="180" w:lineRule="auto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Heading11">
    <w:name w:val="Heading #1"/>
    <w:basedOn w:val="Normal"/>
    <w:link w:val="Heading10"/>
    <w:pPr>
      <w:spacing w:line="295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0">
    <w:name w:val="Body text (4)"/>
    <w:basedOn w:val="Normal"/>
    <w:link w:val="Bodytext4"/>
    <w:pPr>
      <w:ind w:left="4470"/>
    </w:pPr>
    <w:rPr>
      <w:rFonts w:ascii="Arial" w:eastAsia="Arial" w:hAnsi="Arial" w:cs="Arial"/>
      <w:color w:val="B02938"/>
      <w:sz w:val="17"/>
      <w:szCs w:val="17"/>
    </w:rPr>
  </w:style>
  <w:style w:type="paragraph" w:customStyle="1" w:styleId="Bodytext50">
    <w:name w:val="Body text (5)"/>
    <w:basedOn w:val="Normal"/>
    <w:link w:val="Bodytext5"/>
    <w:pPr>
      <w:spacing w:line="199" w:lineRule="auto"/>
      <w:jc w:val="right"/>
    </w:pPr>
    <w:rPr>
      <w:rFonts w:ascii="Arial" w:eastAsia="Arial" w:hAnsi="Arial" w:cs="Arial"/>
      <w:color w:val="B02938"/>
    </w:rPr>
  </w:style>
  <w:style w:type="paragraph" w:styleId="NormalWeb">
    <w:name w:val="Normal (Web)"/>
    <w:basedOn w:val="Normal"/>
    <w:uiPriority w:val="99"/>
    <w:semiHidden/>
    <w:unhideWhenUsed/>
    <w:rsid w:val="007E2D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Y89VRdLdhCpUs13m2ynfoHLTsA==">CgMxLjA4AHIhMTJjeGtpYV91TUFLOG5TS25CVUhuVXh2T2NFRk5URk54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2024-08-06T02:18:00Z</dcterms:created>
  <dcterms:modified xsi:type="dcterms:W3CDTF">2024-08-06T02:18:00Z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0b22102fe2e3eee15389d530c0d5e23f7770646181651d74a52e6962c8dd0ef8</vt:lpwstr>
  </property>
</Properties>
</file>