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F4728" w:rsidRPr="007353B3" w:rsidRDefault="00D61FFD" w:rsidP="007353B3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7353B3">
        <w:rPr>
          <w:rFonts w:ascii="Arial" w:hAnsi="Arial" w:cs="Arial"/>
          <w:b/>
          <w:color w:val="010000"/>
          <w:sz w:val="20"/>
        </w:rPr>
        <w:t>CEG: Board Resolution</w:t>
      </w:r>
    </w:p>
    <w:p w14:paraId="00000002" w14:textId="377E3A21" w:rsidR="005F4728" w:rsidRPr="007353B3" w:rsidRDefault="00D61FFD" w:rsidP="007353B3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353B3">
        <w:rPr>
          <w:rFonts w:ascii="Arial" w:hAnsi="Arial" w:cs="Arial"/>
          <w:color w:val="010000"/>
          <w:sz w:val="20"/>
        </w:rPr>
        <w:t xml:space="preserve">On August 5, 2024, Construction </w:t>
      </w:r>
      <w:r w:rsidR="0008519F" w:rsidRPr="007353B3">
        <w:rPr>
          <w:rFonts w:ascii="Arial" w:hAnsi="Arial" w:cs="Arial"/>
          <w:color w:val="010000"/>
          <w:sz w:val="20"/>
        </w:rPr>
        <w:t>a</w:t>
      </w:r>
      <w:r w:rsidRPr="007353B3">
        <w:rPr>
          <w:rFonts w:ascii="Arial" w:hAnsi="Arial" w:cs="Arial"/>
          <w:color w:val="010000"/>
          <w:sz w:val="20"/>
        </w:rPr>
        <w:t xml:space="preserve">nd Industry Equipment Group Corporation announced Notice </w:t>
      </w:r>
      <w:r w:rsidR="007353B3" w:rsidRPr="007353B3">
        <w:rPr>
          <w:rFonts w:ascii="Arial" w:hAnsi="Arial" w:cs="Arial"/>
          <w:color w:val="010000"/>
          <w:sz w:val="20"/>
        </w:rPr>
        <w:t xml:space="preserve">No. </w:t>
      </w:r>
      <w:r w:rsidRPr="007353B3">
        <w:rPr>
          <w:rFonts w:ascii="Arial" w:hAnsi="Arial" w:cs="Arial"/>
          <w:color w:val="010000"/>
          <w:sz w:val="20"/>
        </w:rPr>
        <w:t>57/TB-CIE on the record date to exercise the right</w:t>
      </w:r>
      <w:r w:rsidR="0098660E">
        <w:rPr>
          <w:rFonts w:ascii="Arial" w:hAnsi="Arial" w:cs="Arial"/>
          <w:color w:val="010000"/>
          <w:sz w:val="20"/>
        </w:rPr>
        <w:t>s</w:t>
      </w:r>
      <w:bookmarkStart w:id="0" w:name="_GoBack"/>
      <w:bookmarkEnd w:id="0"/>
      <w:r w:rsidRPr="007353B3">
        <w:rPr>
          <w:rFonts w:ascii="Arial" w:hAnsi="Arial" w:cs="Arial"/>
          <w:color w:val="010000"/>
          <w:sz w:val="20"/>
        </w:rPr>
        <w:t xml:space="preserve"> for the first dividend payment in 2023 in cash as follows:</w:t>
      </w:r>
    </w:p>
    <w:p w14:paraId="00000003" w14:textId="4F2C739D" w:rsidR="005F4728" w:rsidRPr="007353B3" w:rsidRDefault="00D61FFD" w:rsidP="007353B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353B3">
        <w:rPr>
          <w:rFonts w:ascii="Arial" w:hAnsi="Arial" w:cs="Arial"/>
          <w:color w:val="010000"/>
          <w:sz w:val="20"/>
        </w:rPr>
        <w:t>Securities name: Share</w:t>
      </w:r>
      <w:r w:rsidR="007353B3" w:rsidRPr="007353B3">
        <w:rPr>
          <w:rFonts w:ascii="Arial" w:hAnsi="Arial" w:cs="Arial"/>
          <w:color w:val="010000"/>
          <w:sz w:val="20"/>
        </w:rPr>
        <w:t>s</w:t>
      </w:r>
      <w:r w:rsidRPr="007353B3">
        <w:rPr>
          <w:rFonts w:ascii="Arial" w:hAnsi="Arial" w:cs="Arial"/>
          <w:color w:val="010000"/>
          <w:sz w:val="20"/>
        </w:rPr>
        <w:t xml:space="preserve"> of Construction </w:t>
      </w:r>
      <w:r w:rsidR="0008519F" w:rsidRPr="007353B3">
        <w:rPr>
          <w:rFonts w:ascii="Arial" w:hAnsi="Arial" w:cs="Arial"/>
          <w:color w:val="010000"/>
          <w:sz w:val="20"/>
        </w:rPr>
        <w:t>a</w:t>
      </w:r>
      <w:r w:rsidRPr="007353B3">
        <w:rPr>
          <w:rFonts w:ascii="Arial" w:hAnsi="Arial" w:cs="Arial"/>
          <w:color w:val="010000"/>
          <w:sz w:val="20"/>
        </w:rPr>
        <w:t xml:space="preserve">nd Industry Equipment Group Corporation </w:t>
      </w:r>
    </w:p>
    <w:p w14:paraId="00000004" w14:textId="2F6EB4EA" w:rsidR="005F4728" w:rsidRPr="007353B3" w:rsidRDefault="00D61FFD" w:rsidP="007353B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353B3">
        <w:rPr>
          <w:rFonts w:ascii="Arial" w:hAnsi="Arial" w:cs="Arial"/>
          <w:color w:val="010000"/>
          <w:sz w:val="20"/>
        </w:rPr>
        <w:t>Securities code: CEG</w:t>
      </w:r>
    </w:p>
    <w:p w14:paraId="00000005" w14:textId="4E94BF2A" w:rsidR="005F4728" w:rsidRPr="007353B3" w:rsidRDefault="00D61FFD" w:rsidP="007353B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353B3">
        <w:rPr>
          <w:rFonts w:ascii="Arial" w:hAnsi="Arial" w:cs="Arial"/>
          <w:color w:val="010000"/>
          <w:sz w:val="20"/>
        </w:rPr>
        <w:t>Securities type:</w:t>
      </w:r>
      <w:r w:rsidR="0008519F" w:rsidRPr="007353B3">
        <w:rPr>
          <w:rFonts w:ascii="Arial" w:hAnsi="Arial" w:cs="Arial"/>
          <w:color w:val="010000"/>
          <w:sz w:val="20"/>
        </w:rPr>
        <w:t xml:space="preserve"> </w:t>
      </w:r>
      <w:r w:rsidRPr="007353B3">
        <w:rPr>
          <w:rFonts w:ascii="Arial" w:hAnsi="Arial" w:cs="Arial"/>
          <w:color w:val="010000"/>
          <w:sz w:val="20"/>
        </w:rPr>
        <w:t>Common share</w:t>
      </w:r>
      <w:r w:rsidR="0008519F" w:rsidRPr="007353B3">
        <w:rPr>
          <w:rFonts w:ascii="Arial" w:hAnsi="Arial" w:cs="Arial"/>
          <w:color w:val="010000"/>
          <w:sz w:val="20"/>
        </w:rPr>
        <w:t>s</w:t>
      </w:r>
    </w:p>
    <w:p w14:paraId="00000006" w14:textId="77777777" w:rsidR="005F4728" w:rsidRPr="007353B3" w:rsidRDefault="00D61FFD" w:rsidP="007353B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353B3">
        <w:rPr>
          <w:rFonts w:ascii="Arial" w:hAnsi="Arial" w:cs="Arial"/>
          <w:color w:val="010000"/>
          <w:sz w:val="20"/>
        </w:rPr>
        <w:t>Transaction par value: VND10</w:t>
      </w:r>
      <w:proofErr w:type="gramStart"/>
      <w:r w:rsidRPr="007353B3">
        <w:rPr>
          <w:rFonts w:ascii="Arial" w:hAnsi="Arial" w:cs="Arial"/>
          <w:color w:val="010000"/>
          <w:sz w:val="20"/>
        </w:rPr>
        <w:t>,000</w:t>
      </w:r>
      <w:proofErr w:type="gramEnd"/>
    </w:p>
    <w:p w14:paraId="00000007" w14:textId="4EBFE833" w:rsidR="005F4728" w:rsidRPr="007353B3" w:rsidRDefault="00D61FFD" w:rsidP="007353B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353B3">
        <w:rPr>
          <w:rFonts w:ascii="Arial" w:hAnsi="Arial" w:cs="Arial"/>
          <w:color w:val="010000"/>
          <w:sz w:val="20"/>
        </w:rPr>
        <w:t>Exchange: UPCOM</w:t>
      </w:r>
    </w:p>
    <w:p w14:paraId="00000008" w14:textId="77777777" w:rsidR="005F4728" w:rsidRPr="007353B3" w:rsidRDefault="00D61FFD" w:rsidP="007353B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353B3">
        <w:rPr>
          <w:rFonts w:ascii="Arial" w:hAnsi="Arial" w:cs="Arial"/>
          <w:color w:val="010000"/>
          <w:sz w:val="20"/>
        </w:rPr>
        <w:t>Record date: August 26, 2024</w:t>
      </w:r>
    </w:p>
    <w:p w14:paraId="00000009" w14:textId="77777777" w:rsidR="005F4728" w:rsidRPr="007353B3" w:rsidRDefault="00D61FFD" w:rsidP="007353B3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353B3">
        <w:rPr>
          <w:rFonts w:ascii="Arial" w:hAnsi="Arial" w:cs="Arial"/>
          <w:color w:val="010000"/>
          <w:sz w:val="20"/>
        </w:rPr>
        <w:t>Reason and purpose</w:t>
      </w:r>
    </w:p>
    <w:p w14:paraId="0000000A" w14:textId="1894860C" w:rsidR="005F4728" w:rsidRPr="007353B3" w:rsidRDefault="0008519F" w:rsidP="007353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353B3">
        <w:rPr>
          <w:rFonts w:ascii="Arial" w:hAnsi="Arial" w:cs="Arial"/>
          <w:color w:val="010000"/>
          <w:sz w:val="20"/>
        </w:rPr>
        <w:t>The first dividend payment in 2023 in cash</w:t>
      </w:r>
    </w:p>
    <w:p w14:paraId="0000000B" w14:textId="14E72958" w:rsidR="005F4728" w:rsidRPr="007353B3" w:rsidRDefault="00D61FFD" w:rsidP="007353B3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353B3">
        <w:rPr>
          <w:rFonts w:ascii="Arial" w:hAnsi="Arial" w:cs="Arial"/>
          <w:color w:val="010000"/>
          <w:sz w:val="20"/>
        </w:rPr>
        <w:t>Specific content</w:t>
      </w:r>
      <w:r w:rsidR="0008519F" w:rsidRPr="007353B3">
        <w:rPr>
          <w:rFonts w:ascii="Arial" w:hAnsi="Arial" w:cs="Arial"/>
          <w:color w:val="010000"/>
          <w:sz w:val="20"/>
        </w:rPr>
        <w:t>s</w:t>
      </w:r>
    </w:p>
    <w:p w14:paraId="0000000C" w14:textId="0329C42D" w:rsidR="005F4728" w:rsidRPr="007353B3" w:rsidRDefault="00D61FFD" w:rsidP="007353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353B3">
        <w:rPr>
          <w:rFonts w:ascii="Arial" w:hAnsi="Arial" w:cs="Arial"/>
          <w:color w:val="010000"/>
          <w:sz w:val="20"/>
        </w:rPr>
        <w:t>Exercise rate 2.5% per share (shareholders receive VND500 for every share they own).</w:t>
      </w:r>
    </w:p>
    <w:p w14:paraId="0000000D" w14:textId="77777777" w:rsidR="005F4728" w:rsidRPr="007353B3" w:rsidRDefault="00D61FFD" w:rsidP="007353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353B3">
        <w:rPr>
          <w:rFonts w:ascii="Arial" w:hAnsi="Arial" w:cs="Arial"/>
          <w:color w:val="010000"/>
          <w:sz w:val="20"/>
        </w:rPr>
        <w:t xml:space="preserve">Date of payment: Expected on September 18, 2024 </w:t>
      </w:r>
    </w:p>
    <w:p w14:paraId="0000000E" w14:textId="75F86CAF" w:rsidR="005F4728" w:rsidRPr="007353B3" w:rsidRDefault="00D61FFD" w:rsidP="007353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353B3">
        <w:rPr>
          <w:rFonts w:ascii="Arial" w:hAnsi="Arial" w:cs="Arial"/>
          <w:color w:val="010000"/>
          <w:sz w:val="20"/>
        </w:rPr>
        <w:t xml:space="preserve">Implementation </w:t>
      </w:r>
      <w:r w:rsidR="0008519F" w:rsidRPr="007353B3">
        <w:rPr>
          <w:rFonts w:ascii="Arial" w:hAnsi="Arial" w:cs="Arial"/>
          <w:color w:val="010000"/>
          <w:sz w:val="20"/>
        </w:rPr>
        <w:t>location</w:t>
      </w:r>
      <w:r w:rsidRPr="007353B3">
        <w:rPr>
          <w:rFonts w:ascii="Arial" w:hAnsi="Arial" w:cs="Arial"/>
          <w:color w:val="010000"/>
          <w:sz w:val="20"/>
        </w:rPr>
        <w:t>:</w:t>
      </w:r>
    </w:p>
    <w:p w14:paraId="0000000F" w14:textId="4C100FF2" w:rsidR="005F4728" w:rsidRPr="007353B3" w:rsidRDefault="00D61FFD" w:rsidP="007353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7353B3">
        <w:rPr>
          <w:rFonts w:ascii="Arial" w:hAnsi="Arial" w:cs="Arial"/>
          <w:color w:val="010000"/>
          <w:sz w:val="20"/>
        </w:rPr>
        <w:t xml:space="preserve">For deposited securities: </w:t>
      </w:r>
      <w:r w:rsidR="0008519F" w:rsidRPr="007353B3">
        <w:rPr>
          <w:rFonts w:ascii="Arial" w:hAnsi="Arial" w:cs="Arial"/>
          <w:color w:val="010000"/>
          <w:sz w:val="20"/>
        </w:rPr>
        <w:t>Shareholders</w:t>
      </w:r>
      <w:r w:rsidRPr="007353B3">
        <w:rPr>
          <w:rFonts w:ascii="Arial" w:hAnsi="Arial" w:cs="Arial"/>
          <w:color w:val="010000"/>
          <w:sz w:val="20"/>
        </w:rPr>
        <w:t xml:space="preserve"> implement the procedures to receive dividends at </w:t>
      </w:r>
      <w:r w:rsidR="0008519F" w:rsidRPr="007353B3">
        <w:rPr>
          <w:rFonts w:ascii="Arial" w:hAnsi="Arial" w:cs="Arial"/>
          <w:color w:val="010000"/>
          <w:sz w:val="20"/>
        </w:rPr>
        <w:t xml:space="preserve">the </w:t>
      </w:r>
      <w:r w:rsidRPr="007353B3">
        <w:rPr>
          <w:rFonts w:ascii="Arial" w:hAnsi="Arial" w:cs="Arial"/>
          <w:color w:val="010000"/>
          <w:sz w:val="20"/>
        </w:rPr>
        <w:t xml:space="preserve">Depository Members where depository accounts </w:t>
      </w:r>
      <w:r w:rsidR="0008519F" w:rsidRPr="007353B3">
        <w:rPr>
          <w:rFonts w:ascii="Arial" w:hAnsi="Arial" w:cs="Arial"/>
          <w:color w:val="010000"/>
          <w:sz w:val="20"/>
        </w:rPr>
        <w:t>were</w:t>
      </w:r>
      <w:r w:rsidRPr="007353B3">
        <w:rPr>
          <w:rFonts w:ascii="Arial" w:hAnsi="Arial" w:cs="Arial"/>
          <w:color w:val="010000"/>
          <w:sz w:val="20"/>
        </w:rPr>
        <w:t xml:space="preserve"> opened.</w:t>
      </w:r>
    </w:p>
    <w:p w14:paraId="00000010" w14:textId="5E3F6A75" w:rsidR="005F4728" w:rsidRPr="007353B3" w:rsidRDefault="00D61FFD" w:rsidP="007353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7353B3">
        <w:rPr>
          <w:rFonts w:ascii="Arial" w:hAnsi="Arial" w:cs="Arial"/>
          <w:color w:val="010000"/>
          <w:sz w:val="20"/>
        </w:rPr>
        <w:t xml:space="preserve">For </w:t>
      </w:r>
      <w:proofErr w:type="spellStart"/>
      <w:r w:rsidRPr="007353B3">
        <w:rPr>
          <w:rFonts w:ascii="Arial" w:hAnsi="Arial" w:cs="Arial"/>
          <w:color w:val="010000"/>
          <w:sz w:val="20"/>
        </w:rPr>
        <w:t>undeposited</w:t>
      </w:r>
      <w:proofErr w:type="spellEnd"/>
      <w:r w:rsidRPr="007353B3">
        <w:rPr>
          <w:rFonts w:ascii="Arial" w:hAnsi="Arial" w:cs="Arial"/>
          <w:color w:val="010000"/>
          <w:sz w:val="20"/>
        </w:rPr>
        <w:t xml:space="preserve"> securities: </w:t>
      </w:r>
      <w:r w:rsidR="0008519F" w:rsidRPr="007353B3">
        <w:rPr>
          <w:rFonts w:ascii="Arial" w:hAnsi="Arial" w:cs="Arial"/>
          <w:color w:val="010000"/>
          <w:sz w:val="20"/>
        </w:rPr>
        <w:t>Shareholders</w:t>
      </w:r>
      <w:r w:rsidRPr="007353B3">
        <w:rPr>
          <w:rFonts w:ascii="Arial" w:hAnsi="Arial" w:cs="Arial"/>
          <w:color w:val="010000"/>
          <w:sz w:val="20"/>
        </w:rPr>
        <w:t xml:space="preserve"> implement procedures to receive dividends at the </w:t>
      </w:r>
      <w:r w:rsidR="0008519F" w:rsidRPr="007353B3">
        <w:rPr>
          <w:rFonts w:ascii="Arial" w:hAnsi="Arial" w:cs="Arial"/>
          <w:color w:val="010000"/>
          <w:sz w:val="20"/>
        </w:rPr>
        <w:t>T</w:t>
      </w:r>
      <w:r w:rsidRPr="007353B3">
        <w:rPr>
          <w:rFonts w:ascii="Arial" w:hAnsi="Arial" w:cs="Arial"/>
          <w:color w:val="010000"/>
          <w:sz w:val="20"/>
        </w:rPr>
        <w:t xml:space="preserve">ransaction </w:t>
      </w:r>
      <w:r w:rsidR="0008519F" w:rsidRPr="007353B3">
        <w:rPr>
          <w:rFonts w:ascii="Arial" w:hAnsi="Arial" w:cs="Arial"/>
          <w:color w:val="010000"/>
          <w:sz w:val="20"/>
        </w:rPr>
        <w:t>O</w:t>
      </w:r>
      <w:r w:rsidRPr="007353B3">
        <w:rPr>
          <w:rFonts w:ascii="Arial" w:hAnsi="Arial" w:cs="Arial"/>
          <w:color w:val="010000"/>
          <w:sz w:val="20"/>
        </w:rPr>
        <w:t xml:space="preserve">ffice of </w:t>
      </w:r>
      <w:r w:rsidR="0008519F" w:rsidRPr="007353B3">
        <w:rPr>
          <w:rFonts w:ascii="Arial" w:hAnsi="Arial" w:cs="Arial"/>
          <w:color w:val="010000"/>
          <w:sz w:val="20"/>
        </w:rPr>
        <w:t>Construction and Industry Equipment Group Corporation</w:t>
      </w:r>
      <w:r w:rsidRPr="007353B3">
        <w:rPr>
          <w:rFonts w:ascii="Arial" w:hAnsi="Arial" w:cs="Arial"/>
          <w:color w:val="010000"/>
          <w:sz w:val="20"/>
        </w:rPr>
        <w:t xml:space="preserve">, Floor KT1, Building B, VIETDUC COMPLEX project, Lane 39, Le Van Luong Street, </w:t>
      </w:r>
      <w:proofErr w:type="spellStart"/>
      <w:r w:rsidRPr="007353B3">
        <w:rPr>
          <w:rFonts w:ascii="Arial" w:hAnsi="Arial" w:cs="Arial"/>
          <w:color w:val="010000"/>
          <w:sz w:val="20"/>
        </w:rPr>
        <w:t>Nhan</w:t>
      </w:r>
      <w:proofErr w:type="spellEnd"/>
      <w:r w:rsidRPr="007353B3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7353B3">
        <w:rPr>
          <w:rFonts w:ascii="Arial" w:hAnsi="Arial" w:cs="Arial"/>
          <w:color w:val="010000"/>
          <w:sz w:val="20"/>
        </w:rPr>
        <w:t>Chinh</w:t>
      </w:r>
      <w:proofErr w:type="spellEnd"/>
      <w:r w:rsidRPr="007353B3">
        <w:rPr>
          <w:rFonts w:ascii="Arial" w:hAnsi="Arial" w:cs="Arial"/>
          <w:color w:val="010000"/>
          <w:sz w:val="20"/>
        </w:rPr>
        <w:t xml:space="preserve"> Ward, Thanh </w:t>
      </w:r>
      <w:proofErr w:type="spellStart"/>
      <w:r w:rsidRPr="007353B3">
        <w:rPr>
          <w:rFonts w:ascii="Arial" w:hAnsi="Arial" w:cs="Arial"/>
          <w:color w:val="010000"/>
          <w:sz w:val="20"/>
        </w:rPr>
        <w:t>Xuan</w:t>
      </w:r>
      <w:proofErr w:type="spellEnd"/>
      <w:r w:rsidRPr="007353B3">
        <w:rPr>
          <w:rFonts w:ascii="Arial" w:hAnsi="Arial" w:cs="Arial"/>
          <w:color w:val="010000"/>
          <w:sz w:val="20"/>
        </w:rPr>
        <w:t xml:space="preserve"> District, Hanoi City, on working days from Monday to Friday every week starting on September 18, 2024, and present their Citizen </w:t>
      </w:r>
      <w:r w:rsidR="007353B3" w:rsidRPr="007353B3">
        <w:rPr>
          <w:rFonts w:ascii="Arial" w:hAnsi="Arial" w:cs="Arial"/>
          <w:color w:val="010000"/>
          <w:sz w:val="20"/>
        </w:rPr>
        <w:t>ID</w:t>
      </w:r>
      <w:r w:rsidRPr="007353B3">
        <w:rPr>
          <w:rFonts w:ascii="Arial" w:hAnsi="Arial" w:cs="Arial"/>
          <w:color w:val="010000"/>
          <w:sz w:val="20"/>
        </w:rPr>
        <w:t xml:space="preserve"> Card.</w:t>
      </w:r>
    </w:p>
    <w:p w14:paraId="00000012" w14:textId="76D1F776" w:rsidR="005F4728" w:rsidRPr="007353B3" w:rsidRDefault="00D61FFD" w:rsidP="007353B3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353B3">
        <w:rPr>
          <w:rFonts w:ascii="Arial" w:hAnsi="Arial" w:cs="Arial"/>
          <w:color w:val="010000"/>
          <w:sz w:val="20"/>
        </w:rPr>
        <w:t xml:space="preserve">On August 5, 2024, Construction </w:t>
      </w:r>
      <w:r w:rsidR="0008519F" w:rsidRPr="007353B3">
        <w:rPr>
          <w:rFonts w:ascii="Arial" w:hAnsi="Arial" w:cs="Arial"/>
          <w:color w:val="010000"/>
          <w:sz w:val="20"/>
        </w:rPr>
        <w:t>a</w:t>
      </w:r>
      <w:r w:rsidRPr="007353B3">
        <w:rPr>
          <w:rFonts w:ascii="Arial" w:hAnsi="Arial" w:cs="Arial"/>
          <w:color w:val="010000"/>
          <w:sz w:val="20"/>
        </w:rPr>
        <w:t xml:space="preserve">nd Industry Equipment Group Corporation announced Resolution </w:t>
      </w:r>
      <w:r w:rsidR="007353B3" w:rsidRPr="007353B3">
        <w:rPr>
          <w:rFonts w:ascii="Arial" w:hAnsi="Arial" w:cs="Arial"/>
          <w:color w:val="010000"/>
          <w:sz w:val="20"/>
        </w:rPr>
        <w:t xml:space="preserve">No. </w:t>
      </w:r>
      <w:r w:rsidRPr="007353B3">
        <w:rPr>
          <w:rFonts w:ascii="Arial" w:hAnsi="Arial" w:cs="Arial"/>
          <w:color w:val="010000"/>
          <w:sz w:val="20"/>
        </w:rPr>
        <w:t>56/NQ/HDQT-CIE on the first dividend payment in 2023 in cash as follows:</w:t>
      </w:r>
    </w:p>
    <w:p w14:paraId="00000013" w14:textId="6DD3B0B4" w:rsidR="005F4728" w:rsidRPr="007353B3" w:rsidRDefault="00D61FFD" w:rsidP="007353B3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353B3">
        <w:rPr>
          <w:rFonts w:ascii="Arial" w:hAnsi="Arial" w:cs="Arial"/>
          <w:color w:val="010000"/>
          <w:sz w:val="20"/>
        </w:rPr>
        <w:t xml:space="preserve">Article 1: Approve the first dividend payment in 2023 in cash for shares of Construction </w:t>
      </w:r>
      <w:r w:rsidR="0008519F" w:rsidRPr="007353B3">
        <w:rPr>
          <w:rFonts w:ascii="Arial" w:hAnsi="Arial" w:cs="Arial"/>
          <w:color w:val="010000"/>
          <w:sz w:val="20"/>
        </w:rPr>
        <w:t>a</w:t>
      </w:r>
      <w:r w:rsidRPr="007353B3">
        <w:rPr>
          <w:rFonts w:ascii="Arial" w:hAnsi="Arial" w:cs="Arial"/>
          <w:color w:val="010000"/>
          <w:sz w:val="20"/>
        </w:rPr>
        <w:t>nd Industry Equipment Group Corporation (</w:t>
      </w:r>
      <w:r w:rsidR="0008519F" w:rsidRPr="007353B3">
        <w:rPr>
          <w:rFonts w:ascii="Arial" w:hAnsi="Arial" w:cs="Arial"/>
          <w:color w:val="010000"/>
          <w:sz w:val="20"/>
        </w:rPr>
        <w:t>securities code</w:t>
      </w:r>
      <w:r w:rsidRPr="007353B3">
        <w:rPr>
          <w:rFonts w:ascii="Arial" w:hAnsi="Arial" w:cs="Arial"/>
          <w:color w:val="010000"/>
          <w:sz w:val="20"/>
        </w:rPr>
        <w:t>: CEG) as follows:</w:t>
      </w:r>
    </w:p>
    <w:p w14:paraId="00000014" w14:textId="38DBBF63" w:rsidR="005F4728" w:rsidRPr="007353B3" w:rsidRDefault="00D61FFD" w:rsidP="007353B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353B3">
        <w:rPr>
          <w:rFonts w:ascii="Arial" w:hAnsi="Arial" w:cs="Arial"/>
          <w:color w:val="010000"/>
          <w:sz w:val="20"/>
        </w:rPr>
        <w:t>Record date of the list of shareholders: August 26, 2024</w:t>
      </w:r>
    </w:p>
    <w:p w14:paraId="00000015" w14:textId="1C29B11D" w:rsidR="005F4728" w:rsidRPr="007353B3" w:rsidRDefault="00D61FFD" w:rsidP="007353B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353B3">
        <w:rPr>
          <w:rFonts w:ascii="Arial" w:hAnsi="Arial" w:cs="Arial"/>
          <w:color w:val="010000"/>
          <w:sz w:val="20"/>
        </w:rPr>
        <w:t xml:space="preserve">First dividend payment rate </w:t>
      </w:r>
      <w:r w:rsidR="0008519F" w:rsidRPr="007353B3">
        <w:rPr>
          <w:rFonts w:ascii="Arial" w:hAnsi="Arial" w:cs="Arial"/>
          <w:color w:val="010000"/>
          <w:sz w:val="20"/>
        </w:rPr>
        <w:t xml:space="preserve">in </w:t>
      </w:r>
      <w:r w:rsidRPr="007353B3">
        <w:rPr>
          <w:rFonts w:ascii="Arial" w:hAnsi="Arial" w:cs="Arial"/>
          <w:color w:val="010000"/>
          <w:sz w:val="20"/>
        </w:rPr>
        <w:t>2023: 2.5%/share (Shareholders receive VND250 for every share they own)</w:t>
      </w:r>
    </w:p>
    <w:p w14:paraId="00000016" w14:textId="77777777" w:rsidR="005F4728" w:rsidRPr="007353B3" w:rsidRDefault="00D61FFD" w:rsidP="007353B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353B3">
        <w:rPr>
          <w:rFonts w:ascii="Arial" w:hAnsi="Arial" w:cs="Arial"/>
          <w:color w:val="010000"/>
          <w:sz w:val="20"/>
        </w:rPr>
        <w:t>Expected payment date: September 18, 2024</w:t>
      </w:r>
    </w:p>
    <w:p w14:paraId="00000017" w14:textId="7DE87CBC" w:rsidR="005F4728" w:rsidRPr="007353B3" w:rsidRDefault="00D61FFD" w:rsidP="007353B3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353B3">
        <w:rPr>
          <w:rFonts w:ascii="Arial" w:hAnsi="Arial" w:cs="Arial"/>
          <w:color w:val="010000"/>
          <w:sz w:val="20"/>
        </w:rPr>
        <w:lastRenderedPageBreak/>
        <w:t>Article 2: The General Manager is responsible for direct</w:t>
      </w:r>
      <w:r w:rsidR="0008519F" w:rsidRPr="007353B3">
        <w:rPr>
          <w:rFonts w:ascii="Arial" w:hAnsi="Arial" w:cs="Arial"/>
          <w:color w:val="010000"/>
          <w:sz w:val="20"/>
        </w:rPr>
        <w:t xml:space="preserve">ing and </w:t>
      </w:r>
      <w:r w:rsidRPr="007353B3">
        <w:rPr>
          <w:rFonts w:ascii="Arial" w:hAnsi="Arial" w:cs="Arial"/>
          <w:color w:val="010000"/>
          <w:sz w:val="20"/>
        </w:rPr>
        <w:t>implement</w:t>
      </w:r>
      <w:r w:rsidR="0008519F" w:rsidRPr="007353B3">
        <w:rPr>
          <w:rFonts w:ascii="Arial" w:hAnsi="Arial" w:cs="Arial"/>
          <w:color w:val="010000"/>
          <w:sz w:val="20"/>
        </w:rPr>
        <w:t>ing</w:t>
      </w:r>
      <w:r w:rsidRPr="007353B3">
        <w:rPr>
          <w:rFonts w:ascii="Arial" w:hAnsi="Arial" w:cs="Arial"/>
          <w:color w:val="010000"/>
          <w:sz w:val="20"/>
        </w:rPr>
        <w:t xml:space="preserve"> </w:t>
      </w:r>
      <w:r w:rsidR="0008519F" w:rsidRPr="007353B3">
        <w:rPr>
          <w:rFonts w:ascii="Arial" w:hAnsi="Arial" w:cs="Arial"/>
          <w:color w:val="010000"/>
          <w:sz w:val="20"/>
        </w:rPr>
        <w:t>the</w:t>
      </w:r>
      <w:r w:rsidRPr="007353B3">
        <w:rPr>
          <w:rFonts w:ascii="Arial" w:hAnsi="Arial" w:cs="Arial"/>
          <w:color w:val="010000"/>
          <w:sz w:val="20"/>
        </w:rPr>
        <w:t xml:space="preserve"> contents </w:t>
      </w:r>
      <w:r w:rsidR="0008519F" w:rsidRPr="007353B3">
        <w:rPr>
          <w:rFonts w:ascii="Arial" w:hAnsi="Arial" w:cs="Arial"/>
          <w:color w:val="010000"/>
          <w:sz w:val="20"/>
        </w:rPr>
        <w:t>related</w:t>
      </w:r>
      <w:r w:rsidRPr="007353B3">
        <w:rPr>
          <w:rFonts w:ascii="Arial" w:hAnsi="Arial" w:cs="Arial"/>
          <w:color w:val="010000"/>
          <w:sz w:val="20"/>
        </w:rPr>
        <w:t xml:space="preserve"> to Article 1</w:t>
      </w:r>
      <w:r>
        <w:rPr>
          <w:rFonts w:ascii="Arial" w:hAnsi="Arial" w:cs="Arial"/>
          <w:color w:val="010000"/>
          <w:sz w:val="20"/>
        </w:rPr>
        <w:t>; report</w:t>
      </w:r>
      <w:r w:rsidRPr="007353B3">
        <w:rPr>
          <w:rFonts w:ascii="Arial" w:hAnsi="Arial" w:cs="Arial"/>
          <w:color w:val="010000"/>
          <w:sz w:val="20"/>
        </w:rPr>
        <w:t xml:space="preserve"> to the Chair of the Board of Directors for Decision and/or asks for the Board of Directors opinion for consideration of the Decision;</w:t>
      </w:r>
    </w:p>
    <w:p w14:paraId="00000018" w14:textId="77777777" w:rsidR="005F4728" w:rsidRPr="007353B3" w:rsidRDefault="00D61FFD" w:rsidP="007353B3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353B3">
        <w:rPr>
          <w:rFonts w:ascii="Arial" w:hAnsi="Arial" w:cs="Arial"/>
          <w:color w:val="010000"/>
          <w:sz w:val="20"/>
        </w:rPr>
        <w:t>Article 3: The Board of Directors, the General Manager, the Chief Accountant, and relevant units and individuals are responsible for implementing this Resolution.</w:t>
      </w:r>
    </w:p>
    <w:p w14:paraId="00000019" w14:textId="2F3B7DC7" w:rsidR="005F4728" w:rsidRPr="007353B3" w:rsidRDefault="00D61FFD" w:rsidP="007353B3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353B3">
        <w:rPr>
          <w:rFonts w:ascii="Arial" w:hAnsi="Arial" w:cs="Arial"/>
          <w:color w:val="010000"/>
          <w:sz w:val="20"/>
        </w:rPr>
        <w:t xml:space="preserve">This Resolution takes effect </w:t>
      </w:r>
      <w:r w:rsidR="0008519F" w:rsidRPr="007353B3">
        <w:rPr>
          <w:rFonts w:ascii="Arial" w:hAnsi="Arial" w:cs="Arial"/>
          <w:color w:val="010000"/>
          <w:sz w:val="20"/>
        </w:rPr>
        <w:t>from</w:t>
      </w:r>
      <w:r w:rsidRPr="007353B3">
        <w:rPr>
          <w:rFonts w:ascii="Arial" w:hAnsi="Arial" w:cs="Arial"/>
          <w:color w:val="010000"/>
          <w:sz w:val="20"/>
        </w:rPr>
        <w:t xml:space="preserve"> the date of its signing</w:t>
      </w:r>
      <w:r w:rsidR="0008519F" w:rsidRPr="007353B3">
        <w:rPr>
          <w:rFonts w:ascii="Arial" w:hAnsi="Arial" w:cs="Arial"/>
          <w:color w:val="010000"/>
          <w:sz w:val="20"/>
        </w:rPr>
        <w:t>.</w:t>
      </w:r>
    </w:p>
    <w:sectPr w:rsidR="005F4728" w:rsidRPr="007353B3" w:rsidSect="007353B3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embedRegular r:id="rId1" w:fontKey="{73DAF8FF-ADBA-4058-9338-3B889507BD7D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262BFC26-0501-4C4C-9340-0A074A8B9B1B}"/>
    <w:embedItalic r:id="rId3" w:fontKey="{6944E8BC-67B4-47BE-9984-34F3193E4CD3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FB5D5C97-7181-48C6-8896-17494F59088C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5" w:fontKey="{EB6FAC8D-2054-45AC-877B-EFAAF7AA862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2715"/>
    <w:multiLevelType w:val="multilevel"/>
    <w:tmpl w:val="8BE6600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F141D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32B41F5"/>
    <w:multiLevelType w:val="multilevel"/>
    <w:tmpl w:val="08445A98"/>
    <w:lvl w:ilvl="0">
      <w:start w:val="1"/>
      <w:numFmt w:val="bullet"/>
      <w:lvlText w:val="+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D184A52"/>
    <w:multiLevelType w:val="multilevel"/>
    <w:tmpl w:val="D2162B2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F141D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28"/>
    <w:rsid w:val="0008519F"/>
    <w:rsid w:val="005F4728"/>
    <w:rsid w:val="007353B3"/>
    <w:rsid w:val="0098660E"/>
    <w:rsid w:val="00B4076D"/>
    <w:rsid w:val="00D6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C790D9"/>
  <w15:docId w15:val="{F226A7DA-43A1-4864-BBD1-8B8A4DE5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23262F"/>
      <w:sz w:val="19"/>
      <w:szCs w:val="19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F141D"/>
      <w:sz w:val="22"/>
      <w:szCs w:val="22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F141D"/>
      <w:sz w:val="22"/>
      <w:szCs w:val="22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pPr>
      <w:spacing w:line="257" w:lineRule="auto"/>
      <w:ind w:firstLine="120"/>
    </w:pPr>
    <w:rPr>
      <w:rFonts w:ascii="Arial" w:eastAsia="Arial" w:hAnsi="Arial" w:cs="Arial"/>
      <w:color w:val="23262F"/>
      <w:sz w:val="19"/>
      <w:szCs w:val="19"/>
    </w:rPr>
  </w:style>
  <w:style w:type="paragraph" w:styleId="BodyText">
    <w:name w:val="Body Text"/>
    <w:basedOn w:val="Normal"/>
    <w:link w:val="BodyTextChar"/>
    <w:qFormat/>
    <w:pPr>
      <w:spacing w:line="257" w:lineRule="auto"/>
    </w:pPr>
    <w:rPr>
      <w:rFonts w:ascii="Times New Roman" w:eastAsia="Times New Roman" w:hAnsi="Times New Roman" w:cs="Times New Roman"/>
      <w:color w:val="0F141D"/>
      <w:sz w:val="22"/>
      <w:szCs w:val="22"/>
    </w:rPr>
  </w:style>
  <w:style w:type="paragraph" w:customStyle="1" w:styleId="Bodytext40">
    <w:name w:val="Body text (4)"/>
    <w:basedOn w:val="Normal"/>
    <w:link w:val="Bodytext4"/>
    <w:pPr>
      <w:spacing w:line="281" w:lineRule="auto"/>
    </w:pPr>
    <w:rPr>
      <w:rFonts w:ascii="Arial" w:eastAsia="Arial" w:hAnsi="Arial" w:cs="Arial"/>
      <w:sz w:val="12"/>
      <w:szCs w:val="12"/>
    </w:rPr>
  </w:style>
  <w:style w:type="paragraph" w:customStyle="1" w:styleId="Bodytext20">
    <w:name w:val="Body text (2)"/>
    <w:basedOn w:val="Normal"/>
    <w:link w:val="Bodytext2"/>
    <w:pPr>
      <w:spacing w:line="122" w:lineRule="auto"/>
    </w:pPr>
    <w:rPr>
      <w:rFonts w:ascii="Arial" w:eastAsia="Arial" w:hAnsi="Arial" w:cs="Arial"/>
      <w:sz w:val="8"/>
      <w:szCs w:val="8"/>
    </w:rPr>
  </w:style>
  <w:style w:type="paragraph" w:customStyle="1" w:styleId="Other0">
    <w:name w:val="Other"/>
    <w:basedOn w:val="Normal"/>
    <w:link w:val="Other"/>
    <w:pPr>
      <w:spacing w:line="257" w:lineRule="auto"/>
    </w:pPr>
    <w:rPr>
      <w:rFonts w:ascii="Times New Roman" w:eastAsia="Times New Roman" w:hAnsi="Times New Roman" w:cs="Times New Roman"/>
      <w:color w:val="0F141D"/>
      <w:sz w:val="22"/>
      <w:szCs w:val="22"/>
    </w:rPr>
  </w:style>
  <w:style w:type="paragraph" w:customStyle="1" w:styleId="Heading11">
    <w:name w:val="Heading #1"/>
    <w:basedOn w:val="Normal"/>
    <w:link w:val="Heading10"/>
    <w:pPr>
      <w:spacing w:line="264" w:lineRule="auto"/>
      <w:ind w:firstLine="25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33C0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L1CXTQeqZVW1QnsriD2m3Rl6bQ==">CgMxLjA4AHIhMTdoRGJhLTRPaHJmYkNvZXo2cDEyVlcxRDhMTWtybmFl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343</Words>
  <Characters>1909</Characters>
  <Application>Microsoft Office Word</Application>
  <DocSecurity>0</DocSecurity>
  <Lines>36</Lines>
  <Paragraphs>27</Paragraphs>
  <ScaleCrop>false</ScaleCrop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5</cp:revision>
  <dcterms:created xsi:type="dcterms:W3CDTF">2024-08-08T03:54:00Z</dcterms:created>
  <dcterms:modified xsi:type="dcterms:W3CDTF">2024-08-09T02:45:00Z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2bdd00daa52c69ba38aabb310f8024c50a57b6fcd9e54ec12414de5b9b7ef36a</vt:lpwstr>
  </property>
</Properties>
</file>