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bookmarkStart w:id="0" w:name="_heading=h.gjdgxs"/>
      <w:bookmarkEnd w:id="0"/>
      <w:r w:rsidRPr="00416049">
        <w:rPr>
          <w:rFonts w:ascii="Arial" w:hAnsi="Arial" w:cs="Arial"/>
          <w:b/>
          <w:color w:val="010000"/>
          <w:sz w:val="20"/>
        </w:rPr>
        <w:t>DVG: Annual General Mandate 2024</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On July 29, 2024, Dai Viet Paint Group Joint Stock Company announced General Mandate </w:t>
      </w:r>
      <w:r w:rsidR="00DD330B" w:rsidRPr="00416049">
        <w:rPr>
          <w:rFonts w:ascii="Arial" w:hAnsi="Arial" w:cs="Arial"/>
          <w:color w:val="010000"/>
          <w:sz w:val="20"/>
        </w:rPr>
        <w:t xml:space="preserve">No. </w:t>
      </w:r>
      <w:r w:rsidRPr="00416049">
        <w:rPr>
          <w:rFonts w:ascii="Arial" w:hAnsi="Arial" w:cs="Arial"/>
          <w:color w:val="010000"/>
          <w:sz w:val="20"/>
        </w:rPr>
        <w:t>01/2024/NQ-DHDCD/DVG as follows:</w:t>
      </w:r>
    </w:p>
    <w:p w:rsidR="00C90951" w:rsidRPr="00416049" w:rsidRDefault="00000000" w:rsidP="00DD330B">
      <w:pPr>
        <w:numPr>
          <w:ilvl w:val="0"/>
          <w:numId w:val="6"/>
        </w:numPr>
        <w:pBdr>
          <w:top w:val="nil"/>
          <w:left w:val="nil"/>
          <w:bottom w:val="nil"/>
          <w:right w:val="nil"/>
          <w:between w:val="nil"/>
        </w:pBdr>
        <w:tabs>
          <w:tab w:val="left" w:pos="432"/>
          <w:tab w:val="left" w:pos="4409"/>
        </w:tabs>
        <w:spacing w:after="120" w:line="360" w:lineRule="auto"/>
        <w:rPr>
          <w:rFonts w:ascii="Arial" w:eastAsia="Arial" w:hAnsi="Arial" w:cs="Arial"/>
          <w:color w:val="010000"/>
          <w:sz w:val="20"/>
          <w:szCs w:val="20"/>
        </w:rPr>
      </w:pPr>
      <w:r w:rsidRPr="00416049">
        <w:rPr>
          <w:rFonts w:ascii="Arial" w:hAnsi="Arial" w:cs="Arial"/>
          <w:color w:val="010000"/>
          <w:sz w:val="20"/>
        </w:rPr>
        <w:t>The Annual General Meeting of Shareholders 2024 approve</w:t>
      </w:r>
      <w:r w:rsidR="00DD330B" w:rsidRPr="00416049">
        <w:rPr>
          <w:rFonts w:ascii="Arial" w:hAnsi="Arial" w:cs="Arial"/>
          <w:color w:val="010000"/>
          <w:sz w:val="20"/>
        </w:rPr>
        <w:t>d</w:t>
      </w:r>
      <w:r w:rsidRPr="00416049">
        <w:rPr>
          <w:rFonts w:ascii="Arial" w:hAnsi="Arial" w:cs="Arial"/>
          <w:color w:val="010000"/>
          <w:sz w:val="20"/>
        </w:rPr>
        <w:t xml:space="preserve"> the following main contents: </w:t>
      </w:r>
    </w:p>
    <w:p w:rsidR="00C90951" w:rsidRPr="00416049" w:rsidRDefault="00000000" w:rsidP="00DD330B">
      <w:pPr>
        <w:pBdr>
          <w:top w:val="nil"/>
          <w:left w:val="nil"/>
          <w:bottom w:val="nil"/>
          <w:right w:val="nil"/>
          <w:between w:val="nil"/>
        </w:pBdr>
        <w:tabs>
          <w:tab w:val="left" w:pos="432"/>
          <w:tab w:val="left" w:pos="4409"/>
        </w:tabs>
        <w:spacing w:after="120" w:line="360" w:lineRule="auto"/>
        <w:rPr>
          <w:rFonts w:ascii="Arial" w:eastAsia="Arial" w:hAnsi="Arial" w:cs="Arial"/>
          <w:color w:val="010000"/>
          <w:sz w:val="20"/>
          <w:szCs w:val="20"/>
        </w:rPr>
      </w:pPr>
      <w:r w:rsidRPr="00416049">
        <w:rPr>
          <w:rFonts w:ascii="Arial" w:hAnsi="Arial" w:cs="Arial"/>
          <w:color w:val="010000"/>
          <w:sz w:val="20"/>
        </w:rPr>
        <w:t>Article 1: Approve the Report on activities in 2023 of the Company, including the contents:</w:t>
      </w:r>
    </w:p>
    <w:p w:rsidR="00C90951" w:rsidRPr="00416049" w:rsidRDefault="00DD330B" w:rsidP="00DD330B">
      <w:pPr>
        <w:numPr>
          <w:ilvl w:val="0"/>
          <w:numId w:val="7"/>
        </w:numPr>
        <w:pBdr>
          <w:top w:val="nil"/>
          <w:left w:val="nil"/>
          <w:bottom w:val="nil"/>
          <w:right w:val="nil"/>
          <w:between w:val="nil"/>
        </w:pBdr>
        <w:tabs>
          <w:tab w:val="left" w:pos="432"/>
          <w:tab w:val="left" w:pos="3437"/>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The </w:t>
      </w:r>
      <w:r w:rsidR="00000000" w:rsidRPr="00416049">
        <w:rPr>
          <w:rFonts w:ascii="Arial" w:hAnsi="Arial" w:cs="Arial"/>
          <w:color w:val="010000"/>
          <w:sz w:val="20"/>
        </w:rPr>
        <w:t xml:space="preserve">Report of the Board of Management on the production and business results of the Company and activities of the Board of Management in 2023 </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0"/>
        <w:gridCol w:w="3333"/>
        <w:gridCol w:w="1710"/>
        <w:gridCol w:w="1715"/>
        <w:gridCol w:w="1609"/>
      </w:tblGrid>
      <w:tr w:rsidR="00C90951" w:rsidRPr="00416049" w:rsidTr="00DD330B">
        <w:tc>
          <w:tcPr>
            <w:tcW w:w="360" w:type="pct"/>
            <w:shd w:val="clear" w:color="auto" w:fill="auto"/>
            <w:vAlign w:val="center"/>
          </w:tcPr>
          <w:p w:rsidR="00C90951" w:rsidRPr="00416049" w:rsidRDefault="00DD330B"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No. </w:t>
            </w:r>
          </w:p>
        </w:tc>
        <w:tc>
          <w:tcPr>
            <w:tcW w:w="184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Targets</w:t>
            </w:r>
          </w:p>
        </w:tc>
        <w:tc>
          <w:tcPr>
            <w:tcW w:w="94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Plan 2023</w:t>
            </w:r>
          </w:p>
        </w:tc>
        <w:tc>
          <w:tcPr>
            <w:tcW w:w="95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Results 2023</w:t>
            </w:r>
          </w:p>
        </w:tc>
        <w:tc>
          <w:tcPr>
            <w:tcW w:w="892" w:type="pct"/>
            <w:shd w:val="clear" w:color="auto" w:fill="auto"/>
            <w:vAlign w:val="center"/>
          </w:tcPr>
          <w:p w:rsidR="00C90951" w:rsidRPr="00416049" w:rsidRDefault="00DD330B"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Results/Plan</w:t>
            </w:r>
          </w:p>
        </w:tc>
      </w:tr>
      <w:tr w:rsidR="00C90951" w:rsidRPr="00416049" w:rsidTr="00DD330B">
        <w:tc>
          <w:tcPr>
            <w:tcW w:w="360"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1</w:t>
            </w:r>
          </w:p>
        </w:tc>
        <w:tc>
          <w:tcPr>
            <w:tcW w:w="184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Net revenue (billion VND)</w:t>
            </w:r>
          </w:p>
        </w:tc>
        <w:tc>
          <w:tcPr>
            <w:tcW w:w="94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150</w:t>
            </w:r>
          </w:p>
        </w:tc>
        <w:tc>
          <w:tcPr>
            <w:tcW w:w="95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66.2</w:t>
            </w:r>
          </w:p>
        </w:tc>
        <w:tc>
          <w:tcPr>
            <w:tcW w:w="89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44.13%</w:t>
            </w:r>
          </w:p>
        </w:tc>
      </w:tr>
      <w:tr w:rsidR="00C90951" w:rsidRPr="00416049" w:rsidTr="00DD330B">
        <w:tc>
          <w:tcPr>
            <w:tcW w:w="360"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w:t>
            </w:r>
          </w:p>
        </w:tc>
        <w:tc>
          <w:tcPr>
            <w:tcW w:w="184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Profit after tax (billion VND)</w:t>
            </w:r>
          </w:p>
        </w:tc>
        <w:tc>
          <w:tcPr>
            <w:tcW w:w="94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7.5</w:t>
            </w:r>
          </w:p>
        </w:tc>
        <w:tc>
          <w:tcPr>
            <w:tcW w:w="95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0.325</w:t>
            </w:r>
          </w:p>
        </w:tc>
        <w:tc>
          <w:tcPr>
            <w:tcW w:w="89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4.33%</w:t>
            </w:r>
          </w:p>
        </w:tc>
      </w:tr>
      <w:tr w:rsidR="00C90951" w:rsidRPr="00416049" w:rsidTr="00DD330B">
        <w:tc>
          <w:tcPr>
            <w:tcW w:w="360"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w:t>
            </w:r>
          </w:p>
        </w:tc>
        <w:tc>
          <w:tcPr>
            <w:tcW w:w="184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Rate of Profit after tax/Net revenue</w:t>
            </w:r>
          </w:p>
        </w:tc>
        <w:tc>
          <w:tcPr>
            <w:tcW w:w="94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5%</w:t>
            </w:r>
          </w:p>
        </w:tc>
        <w:tc>
          <w:tcPr>
            <w:tcW w:w="95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0.49%</w:t>
            </w:r>
          </w:p>
        </w:tc>
        <w:tc>
          <w:tcPr>
            <w:tcW w:w="89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9.8%</w:t>
            </w:r>
          </w:p>
        </w:tc>
      </w:tr>
    </w:tbl>
    <w:p w:rsidR="00C90951" w:rsidRPr="00416049" w:rsidRDefault="00DD330B" w:rsidP="00DD330B">
      <w:pPr>
        <w:numPr>
          <w:ilvl w:val="0"/>
          <w:numId w:val="7"/>
        </w:numPr>
        <w:pBdr>
          <w:top w:val="nil"/>
          <w:left w:val="nil"/>
          <w:bottom w:val="nil"/>
          <w:right w:val="nil"/>
          <w:between w:val="nil"/>
        </w:pBdr>
        <w:tabs>
          <w:tab w:val="left" w:pos="432"/>
          <w:tab w:val="left" w:pos="3437"/>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The </w:t>
      </w:r>
      <w:r w:rsidR="00000000" w:rsidRPr="00416049">
        <w:rPr>
          <w:rFonts w:ascii="Arial" w:hAnsi="Arial" w:cs="Arial"/>
          <w:color w:val="010000"/>
          <w:sz w:val="20"/>
        </w:rPr>
        <w:t>Report on activities of the Board of Directors in 2023.</w:t>
      </w:r>
    </w:p>
    <w:p w:rsidR="00C90951" w:rsidRPr="00416049" w:rsidRDefault="00DD330B" w:rsidP="00DD330B">
      <w:pPr>
        <w:numPr>
          <w:ilvl w:val="0"/>
          <w:numId w:val="7"/>
        </w:numPr>
        <w:pBdr>
          <w:top w:val="nil"/>
          <w:left w:val="nil"/>
          <w:bottom w:val="nil"/>
          <w:right w:val="nil"/>
          <w:between w:val="nil"/>
        </w:pBdr>
        <w:tabs>
          <w:tab w:val="left" w:pos="432"/>
          <w:tab w:val="left" w:pos="3437"/>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The </w:t>
      </w:r>
      <w:r w:rsidR="00000000" w:rsidRPr="00416049">
        <w:rPr>
          <w:rFonts w:ascii="Arial" w:hAnsi="Arial" w:cs="Arial"/>
          <w:color w:val="010000"/>
          <w:sz w:val="20"/>
        </w:rPr>
        <w:t>Report on activities of the Supervisory Board in 2023.</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Article 2: Approve the Report on the production and business orientation plan for 2024.</w:t>
      </w:r>
    </w:p>
    <w:p w:rsidR="00C90951" w:rsidRPr="00416049" w:rsidRDefault="00000000" w:rsidP="00DD330B">
      <w:pPr>
        <w:numPr>
          <w:ilvl w:val="0"/>
          <w:numId w:val="7"/>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sectPr w:rsidR="00C90951" w:rsidRPr="00416049" w:rsidSect="00DD330B">
          <w:footerReference w:type="default" r:id="rId8"/>
          <w:pgSz w:w="11907" w:h="16839"/>
          <w:pgMar w:top="1440" w:right="1440" w:bottom="1440" w:left="1440" w:header="0" w:footer="3" w:gutter="0"/>
          <w:pgNumType w:start="1"/>
          <w:cols w:space="720"/>
          <w:docGrid w:linePitch="326"/>
        </w:sectPr>
      </w:pPr>
      <w:r w:rsidRPr="00416049">
        <w:rPr>
          <w:rFonts w:ascii="Arial" w:hAnsi="Arial" w:cs="Arial"/>
          <w:color w:val="010000"/>
          <w:sz w:val="20"/>
        </w:rPr>
        <w:t>The General Meeting of Shareholders approve</w:t>
      </w:r>
      <w:r w:rsidR="00DD330B" w:rsidRPr="00416049">
        <w:rPr>
          <w:rFonts w:ascii="Arial" w:hAnsi="Arial" w:cs="Arial"/>
          <w:color w:val="010000"/>
          <w:sz w:val="20"/>
        </w:rPr>
        <w:t>d</w:t>
      </w:r>
      <w:r w:rsidRPr="00416049">
        <w:rPr>
          <w:rFonts w:ascii="Arial" w:hAnsi="Arial" w:cs="Arial"/>
          <w:color w:val="010000"/>
          <w:sz w:val="20"/>
        </w:rPr>
        <w:t xml:space="preserve"> the production and business plan for 2024 as follows:</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04"/>
        <w:gridCol w:w="5172"/>
        <w:gridCol w:w="3041"/>
      </w:tblGrid>
      <w:tr w:rsidR="00C90951" w:rsidRPr="00416049" w:rsidTr="00DD330B">
        <w:tc>
          <w:tcPr>
            <w:tcW w:w="446" w:type="pct"/>
            <w:shd w:val="clear" w:color="auto" w:fill="auto"/>
            <w:vAlign w:val="center"/>
          </w:tcPr>
          <w:p w:rsidR="00C90951" w:rsidRPr="00416049" w:rsidRDefault="00DD330B"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No. </w:t>
            </w:r>
          </w:p>
        </w:tc>
        <w:tc>
          <w:tcPr>
            <w:tcW w:w="286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Targets</w:t>
            </w:r>
          </w:p>
        </w:tc>
        <w:tc>
          <w:tcPr>
            <w:tcW w:w="168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Plan</w:t>
            </w:r>
          </w:p>
        </w:tc>
      </w:tr>
      <w:tr w:rsidR="00C90951" w:rsidRPr="00416049" w:rsidTr="00DD330B">
        <w:tc>
          <w:tcPr>
            <w:tcW w:w="44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1</w:t>
            </w:r>
          </w:p>
        </w:tc>
        <w:tc>
          <w:tcPr>
            <w:tcW w:w="286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Revenue (billion VND)</w:t>
            </w:r>
          </w:p>
        </w:tc>
        <w:tc>
          <w:tcPr>
            <w:tcW w:w="168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150</w:t>
            </w:r>
          </w:p>
        </w:tc>
      </w:tr>
      <w:tr w:rsidR="00C90951" w:rsidRPr="00416049" w:rsidTr="00DD330B">
        <w:tc>
          <w:tcPr>
            <w:tcW w:w="44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w:t>
            </w:r>
          </w:p>
        </w:tc>
        <w:tc>
          <w:tcPr>
            <w:tcW w:w="286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Profit after tax (billion VND)</w:t>
            </w:r>
          </w:p>
        </w:tc>
        <w:tc>
          <w:tcPr>
            <w:tcW w:w="168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7.5</w:t>
            </w:r>
          </w:p>
        </w:tc>
      </w:tr>
      <w:tr w:rsidR="00C90951" w:rsidRPr="00416049" w:rsidTr="00DD330B">
        <w:tc>
          <w:tcPr>
            <w:tcW w:w="44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w:t>
            </w:r>
          </w:p>
        </w:tc>
        <w:tc>
          <w:tcPr>
            <w:tcW w:w="286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Rate of Profit after tax/Revenue</w:t>
            </w:r>
          </w:p>
        </w:tc>
        <w:tc>
          <w:tcPr>
            <w:tcW w:w="168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5%</w:t>
            </w:r>
          </w:p>
        </w:tc>
      </w:tr>
      <w:tr w:rsidR="00C90951" w:rsidRPr="00416049" w:rsidTr="00DD330B">
        <w:tc>
          <w:tcPr>
            <w:tcW w:w="44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4</w:t>
            </w:r>
          </w:p>
        </w:tc>
        <w:tc>
          <w:tcPr>
            <w:tcW w:w="286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Rate of Profit after tax/Owners’ equity</w:t>
            </w:r>
          </w:p>
        </w:tc>
        <w:tc>
          <w:tcPr>
            <w:tcW w:w="168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2.68%</w:t>
            </w:r>
          </w:p>
        </w:tc>
      </w:tr>
      <w:tr w:rsidR="00C90951" w:rsidRPr="00416049" w:rsidTr="00DD330B">
        <w:tc>
          <w:tcPr>
            <w:tcW w:w="44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5</w:t>
            </w:r>
          </w:p>
        </w:tc>
        <w:tc>
          <w:tcPr>
            <w:tcW w:w="286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Dividend rate</w:t>
            </w:r>
          </w:p>
        </w:tc>
        <w:tc>
          <w:tcPr>
            <w:tcW w:w="168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2.68%</w:t>
            </w:r>
          </w:p>
        </w:tc>
      </w:tr>
    </w:tbl>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Article 3:</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(I) Approve the Financial Statements 2023 audited by International Auditing and Valuation Company Limited and approve on authorizing the Board of Directors to select an audit company to conduct the audit and review of the Financial Statements 2024 of the Company:</w:t>
      </w:r>
    </w:p>
    <w:p w:rsidR="00C90951" w:rsidRPr="00416049" w:rsidRDefault="00000000" w:rsidP="00DD330B">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416049">
        <w:rPr>
          <w:rFonts w:ascii="Arial" w:hAnsi="Arial" w:cs="Arial"/>
          <w:color w:val="010000"/>
          <w:sz w:val="20"/>
        </w:rPr>
        <w:t>Some targets in the Audited Financial Statements 2023 are as follows:</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4"/>
        <w:gridCol w:w="2410"/>
        <w:gridCol w:w="1078"/>
        <w:gridCol w:w="2573"/>
        <w:gridCol w:w="2252"/>
      </w:tblGrid>
      <w:tr w:rsidR="00C90951" w:rsidRPr="00416049" w:rsidTr="00DD330B">
        <w:tc>
          <w:tcPr>
            <w:tcW w:w="390" w:type="pct"/>
            <w:shd w:val="clear" w:color="auto" w:fill="auto"/>
            <w:vAlign w:val="center"/>
          </w:tcPr>
          <w:p w:rsidR="00C90951" w:rsidRPr="00416049" w:rsidRDefault="00DD330B"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No. </w:t>
            </w:r>
          </w:p>
        </w:tc>
        <w:tc>
          <w:tcPr>
            <w:tcW w:w="133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Main targets</w:t>
            </w:r>
          </w:p>
        </w:tc>
        <w:tc>
          <w:tcPr>
            <w:tcW w:w="59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Unit</w:t>
            </w:r>
          </w:p>
        </w:tc>
        <w:tc>
          <w:tcPr>
            <w:tcW w:w="1427"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Separate Financial Statements 2023</w:t>
            </w:r>
          </w:p>
        </w:tc>
        <w:tc>
          <w:tcPr>
            <w:tcW w:w="1250"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Consolidated Financial Statements 2023</w:t>
            </w:r>
          </w:p>
        </w:tc>
      </w:tr>
      <w:tr w:rsidR="00C90951" w:rsidRPr="00416049" w:rsidTr="00DD330B">
        <w:tc>
          <w:tcPr>
            <w:tcW w:w="390"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1</w:t>
            </w:r>
          </w:p>
        </w:tc>
        <w:tc>
          <w:tcPr>
            <w:tcW w:w="133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Total assets</w:t>
            </w:r>
          </w:p>
        </w:tc>
        <w:tc>
          <w:tcPr>
            <w:tcW w:w="59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VND</w:t>
            </w:r>
          </w:p>
        </w:tc>
        <w:tc>
          <w:tcPr>
            <w:tcW w:w="1427"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321,748,608,649</w:t>
            </w:r>
          </w:p>
        </w:tc>
        <w:tc>
          <w:tcPr>
            <w:tcW w:w="1250"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339,998,963,018</w:t>
            </w:r>
          </w:p>
        </w:tc>
      </w:tr>
      <w:tr w:rsidR="00C90951" w:rsidRPr="00416049" w:rsidTr="00DD330B">
        <w:tc>
          <w:tcPr>
            <w:tcW w:w="390"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lastRenderedPageBreak/>
              <w:t>2</w:t>
            </w:r>
          </w:p>
        </w:tc>
        <w:tc>
          <w:tcPr>
            <w:tcW w:w="133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Net revenue</w:t>
            </w:r>
          </w:p>
        </w:tc>
        <w:tc>
          <w:tcPr>
            <w:tcW w:w="59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VND</w:t>
            </w:r>
          </w:p>
        </w:tc>
        <w:tc>
          <w:tcPr>
            <w:tcW w:w="1427"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66,218,936,494</w:t>
            </w:r>
          </w:p>
        </w:tc>
        <w:tc>
          <w:tcPr>
            <w:tcW w:w="1250"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82,825,332,934</w:t>
            </w:r>
          </w:p>
        </w:tc>
      </w:tr>
      <w:tr w:rsidR="00C90951" w:rsidRPr="00416049" w:rsidTr="00DD330B">
        <w:tc>
          <w:tcPr>
            <w:tcW w:w="390" w:type="pct"/>
            <w:shd w:val="clear" w:color="auto" w:fill="auto"/>
            <w:vAlign w:val="center"/>
          </w:tcPr>
          <w:p w:rsidR="00C90951" w:rsidRPr="00416049" w:rsidRDefault="00C90951" w:rsidP="00DD330B">
            <w:pPr>
              <w:tabs>
                <w:tab w:val="left" w:pos="432"/>
              </w:tabs>
              <w:spacing w:after="120" w:line="360" w:lineRule="auto"/>
              <w:rPr>
                <w:rFonts w:ascii="Arial" w:eastAsia="Arial" w:hAnsi="Arial" w:cs="Arial"/>
                <w:color w:val="010000"/>
                <w:sz w:val="20"/>
                <w:szCs w:val="20"/>
              </w:rPr>
            </w:pPr>
          </w:p>
        </w:tc>
        <w:tc>
          <w:tcPr>
            <w:tcW w:w="133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Profit after tax</w:t>
            </w:r>
          </w:p>
        </w:tc>
        <w:tc>
          <w:tcPr>
            <w:tcW w:w="59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VND</w:t>
            </w:r>
          </w:p>
        </w:tc>
        <w:tc>
          <w:tcPr>
            <w:tcW w:w="1427"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325,129,402</w:t>
            </w:r>
          </w:p>
        </w:tc>
        <w:tc>
          <w:tcPr>
            <w:tcW w:w="1250"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4,486,182,085</w:t>
            </w:r>
          </w:p>
        </w:tc>
      </w:tr>
    </w:tbl>
    <w:p w:rsidR="00C90951" w:rsidRPr="00416049" w:rsidRDefault="00000000" w:rsidP="00DD330B">
      <w:pPr>
        <w:pBdr>
          <w:top w:val="nil"/>
          <w:left w:val="nil"/>
          <w:bottom w:val="nil"/>
          <w:right w:val="nil"/>
          <w:between w:val="nil"/>
        </w:pBdr>
        <w:tabs>
          <w:tab w:val="left" w:pos="432"/>
          <w:tab w:val="left" w:pos="25222"/>
        </w:tabs>
        <w:spacing w:after="120" w:line="360" w:lineRule="auto"/>
        <w:rPr>
          <w:rFonts w:ascii="Arial" w:eastAsia="Arial" w:hAnsi="Arial" w:cs="Arial"/>
          <w:color w:val="010000"/>
          <w:sz w:val="20"/>
          <w:szCs w:val="20"/>
        </w:rPr>
      </w:pPr>
      <w:r w:rsidRPr="00416049">
        <w:rPr>
          <w:rFonts w:ascii="Arial" w:hAnsi="Arial" w:cs="Arial"/>
          <w:color w:val="010000"/>
          <w:sz w:val="20"/>
        </w:rPr>
        <w:t>The General Meeting of Shareholders of Dai Viet Paint Group Joint Stock Company authorize</w:t>
      </w:r>
      <w:r w:rsidR="00DD330B" w:rsidRPr="00416049">
        <w:rPr>
          <w:rFonts w:ascii="Arial" w:hAnsi="Arial" w:cs="Arial"/>
          <w:color w:val="010000"/>
          <w:sz w:val="20"/>
        </w:rPr>
        <w:t>d</w:t>
      </w:r>
      <w:r w:rsidRPr="00416049">
        <w:rPr>
          <w:rFonts w:ascii="Arial" w:hAnsi="Arial" w:cs="Arial"/>
          <w:color w:val="010000"/>
          <w:sz w:val="20"/>
        </w:rPr>
        <w:t xml:space="preserve"> the Board of Directors to select a qualified audit company to conduct the audit of the Financial Statements 2024 and the Semi-annual Reviewed Financial Statements 2024 of </w:t>
      </w:r>
      <w:r w:rsidR="00DD330B" w:rsidRPr="00416049">
        <w:rPr>
          <w:rFonts w:ascii="Arial" w:hAnsi="Arial" w:cs="Arial"/>
          <w:color w:val="010000"/>
          <w:sz w:val="20"/>
        </w:rPr>
        <w:t>Dai Viet Paint Group Joint Stock Company</w:t>
      </w:r>
      <w:r w:rsidRPr="00416049">
        <w:rPr>
          <w:rFonts w:ascii="Arial" w:hAnsi="Arial" w:cs="Arial"/>
          <w:color w:val="010000"/>
          <w:sz w:val="20"/>
        </w:rPr>
        <w:t>.</w:t>
      </w:r>
    </w:p>
    <w:p w:rsidR="00C90951" w:rsidRPr="00416049" w:rsidRDefault="00000000" w:rsidP="00DD330B">
      <w:pPr>
        <w:pBdr>
          <w:top w:val="nil"/>
          <w:left w:val="nil"/>
          <w:bottom w:val="nil"/>
          <w:right w:val="nil"/>
          <w:between w:val="nil"/>
        </w:pBdr>
        <w:tabs>
          <w:tab w:val="left" w:pos="432"/>
          <w:tab w:val="left" w:pos="24574"/>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(ii) Approve the </w:t>
      </w:r>
      <w:r w:rsidR="00DD330B" w:rsidRPr="00416049">
        <w:rPr>
          <w:rFonts w:ascii="Arial" w:hAnsi="Arial" w:cs="Arial"/>
          <w:color w:val="010000"/>
          <w:sz w:val="20"/>
        </w:rPr>
        <w:t>remuneration payment plan</w:t>
      </w:r>
      <w:r w:rsidR="00DD330B" w:rsidRPr="00416049">
        <w:rPr>
          <w:rFonts w:ascii="Arial" w:hAnsi="Arial" w:cs="Arial"/>
          <w:color w:val="010000"/>
          <w:sz w:val="20"/>
        </w:rPr>
        <w:t xml:space="preserve"> </w:t>
      </w:r>
      <w:r w:rsidRPr="00416049">
        <w:rPr>
          <w:rFonts w:ascii="Arial" w:hAnsi="Arial" w:cs="Arial"/>
          <w:color w:val="010000"/>
          <w:sz w:val="20"/>
        </w:rPr>
        <w:t xml:space="preserve">for the Board of Directors and the Supervisory Board in 2023 and the remuneration </w:t>
      </w:r>
      <w:r w:rsidR="00DD330B" w:rsidRPr="00416049">
        <w:rPr>
          <w:rFonts w:ascii="Arial" w:hAnsi="Arial" w:cs="Arial"/>
          <w:color w:val="010000"/>
          <w:sz w:val="20"/>
        </w:rPr>
        <w:t xml:space="preserve">payment </w:t>
      </w:r>
      <w:r w:rsidRPr="00416049">
        <w:rPr>
          <w:rFonts w:ascii="Arial" w:hAnsi="Arial" w:cs="Arial"/>
          <w:color w:val="010000"/>
          <w:sz w:val="20"/>
        </w:rPr>
        <w:t>plan for the Board of Directors and the Supervisory Board in 2024:</w:t>
      </w:r>
    </w:p>
    <w:p w:rsidR="00C90951" w:rsidRPr="00416049" w:rsidRDefault="00000000" w:rsidP="00DD330B">
      <w:pPr>
        <w:numPr>
          <w:ilvl w:val="0"/>
          <w:numId w:val="8"/>
        </w:numPr>
        <w:pBdr>
          <w:top w:val="nil"/>
          <w:left w:val="nil"/>
          <w:bottom w:val="nil"/>
          <w:right w:val="nil"/>
          <w:between w:val="nil"/>
        </w:pBdr>
        <w:tabs>
          <w:tab w:val="left" w:pos="432"/>
          <w:tab w:val="left" w:pos="3415"/>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Remuneration </w:t>
      </w:r>
      <w:r w:rsidR="00DD330B" w:rsidRPr="00416049">
        <w:rPr>
          <w:rFonts w:ascii="Arial" w:hAnsi="Arial" w:cs="Arial"/>
          <w:color w:val="010000"/>
          <w:sz w:val="20"/>
        </w:rPr>
        <w:t xml:space="preserve">payment </w:t>
      </w:r>
      <w:r w:rsidRPr="00416049">
        <w:rPr>
          <w:rFonts w:ascii="Arial" w:hAnsi="Arial" w:cs="Arial"/>
          <w:color w:val="010000"/>
          <w:sz w:val="20"/>
        </w:rPr>
        <w:t>plan for the Board of Directors, the Supervisory Board, and the Board of Managers in 2023</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6"/>
        <w:gridCol w:w="2180"/>
        <w:gridCol w:w="1578"/>
        <w:gridCol w:w="2752"/>
        <w:gridCol w:w="1841"/>
      </w:tblGrid>
      <w:tr w:rsidR="00C90951" w:rsidRPr="00416049" w:rsidTr="00DD330B">
        <w:tc>
          <w:tcPr>
            <w:tcW w:w="369" w:type="pct"/>
            <w:shd w:val="clear" w:color="auto" w:fill="auto"/>
            <w:vAlign w:val="center"/>
          </w:tcPr>
          <w:p w:rsidR="00C90951" w:rsidRPr="00416049" w:rsidRDefault="00DD330B"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No. </w:t>
            </w:r>
          </w:p>
        </w:tc>
        <w:tc>
          <w:tcPr>
            <w:tcW w:w="120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Board</w:t>
            </w:r>
          </w:p>
        </w:tc>
        <w:tc>
          <w:tcPr>
            <w:tcW w:w="87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Number (person)</w:t>
            </w:r>
          </w:p>
        </w:tc>
        <w:tc>
          <w:tcPr>
            <w:tcW w:w="152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Monthly salary (VND)</w:t>
            </w:r>
          </w:p>
        </w:tc>
        <w:tc>
          <w:tcPr>
            <w:tcW w:w="102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Total of the year (VND)</w:t>
            </w:r>
          </w:p>
        </w:tc>
      </w:tr>
      <w:tr w:rsidR="00C90951" w:rsidRPr="00416049" w:rsidTr="00DD330B">
        <w:tc>
          <w:tcPr>
            <w:tcW w:w="36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1</w:t>
            </w:r>
          </w:p>
        </w:tc>
        <w:tc>
          <w:tcPr>
            <w:tcW w:w="120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Board of Directors</w:t>
            </w:r>
          </w:p>
        </w:tc>
        <w:tc>
          <w:tcPr>
            <w:tcW w:w="87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5</w:t>
            </w:r>
          </w:p>
        </w:tc>
        <w:tc>
          <w:tcPr>
            <w:tcW w:w="152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3,500,000</w:t>
            </w:r>
          </w:p>
        </w:tc>
        <w:tc>
          <w:tcPr>
            <w:tcW w:w="102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168,000,000</w:t>
            </w:r>
          </w:p>
        </w:tc>
      </w:tr>
      <w:tr w:rsidR="00C90951" w:rsidRPr="00416049" w:rsidTr="00DD330B">
        <w:tc>
          <w:tcPr>
            <w:tcW w:w="36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w:t>
            </w:r>
          </w:p>
        </w:tc>
        <w:tc>
          <w:tcPr>
            <w:tcW w:w="120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Supervisory Board</w:t>
            </w:r>
          </w:p>
        </w:tc>
        <w:tc>
          <w:tcPr>
            <w:tcW w:w="87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w:t>
            </w:r>
          </w:p>
        </w:tc>
        <w:tc>
          <w:tcPr>
            <w:tcW w:w="152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2,000,000</w:t>
            </w:r>
          </w:p>
        </w:tc>
        <w:tc>
          <w:tcPr>
            <w:tcW w:w="102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72,000,000</w:t>
            </w:r>
          </w:p>
        </w:tc>
      </w:tr>
      <w:tr w:rsidR="00C90951" w:rsidRPr="00416049" w:rsidTr="00DD330B">
        <w:tc>
          <w:tcPr>
            <w:tcW w:w="36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w:t>
            </w:r>
          </w:p>
        </w:tc>
        <w:tc>
          <w:tcPr>
            <w:tcW w:w="120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Board of Managers</w:t>
            </w:r>
          </w:p>
        </w:tc>
        <w:tc>
          <w:tcPr>
            <w:tcW w:w="87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w:t>
            </w:r>
          </w:p>
        </w:tc>
        <w:tc>
          <w:tcPr>
            <w:tcW w:w="152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3,500,000</w:t>
            </w:r>
          </w:p>
        </w:tc>
        <w:tc>
          <w:tcPr>
            <w:tcW w:w="102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98,000,000</w:t>
            </w:r>
          </w:p>
        </w:tc>
      </w:tr>
      <w:tr w:rsidR="00C90951" w:rsidRPr="00416049" w:rsidTr="00DD330B">
        <w:tc>
          <w:tcPr>
            <w:tcW w:w="369" w:type="pct"/>
            <w:shd w:val="clear" w:color="auto" w:fill="auto"/>
            <w:vAlign w:val="center"/>
          </w:tcPr>
          <w:p w:rsidR="00C90951" w:rsidRPr="00416049" w:rsidRDefault="00C90951" w:rsidP="00DD330B">
            <w:pPr>
              <w:tabs>
                <w:tab w:val="left" w:pos="432"/>
              </w:tabs>
              <w:spacing w:after="120" w:line="360" w:lineRule="auto"/>
              <w:rPr>
                <w:rFonts w:ascii="Arial" w:eastAsia="Arial" w:hAnsi="Arial" w:cs="Arial"/>
                <w:color w:val="010000"/>
                <w:sz w:val="20"/>
                <w:szCs w:val="20"/>
              </w:rPr>
            </w:pPr>
          </w:p>
        </w:tc>
        <w:tc>
          <w:tcPr>
            <w:tcW w:w="120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Total</w:t>
            </w:r>
          </w:p>
        </w:tc>
        <w:tc>
          <w:tcPr>
            <w:tcW w:w="875" w:type="pct"/>
            <w:shd w:val="clear" w:color="auto" w:fill="auto"/>
            <w:vAlign w:val="center"/>
          </w:tcPr>
          <w:p w:rsidR="00C90951" w:rsidRPr="00416049" w:rsidRDefault="00C90951" w:rsidP="00DD330B">
            <w:pPr>
              <w:tabs>
                <w:tab w:val="left" w:pos="432"/>
              </w:tabs>
              <w:spacing w:after="120" w:line="360" w:lineRule="auto"/>
              <w:rPr>
                <w:rFonts w:ascii="Arial" w:eastAsia="Arial" w:hAnsi="Arial" w:cs="Arial"/>
                <w:color w:val="010000"/>
                <w:sz w:val="20"/>
                <w:szCs w:val="20"/>
              </w:rPr>
            </w:pPr>
          </w:p>
        </w:tc>
        <w:tc>
          <w:tcPr>
            <w:tcW w:w="1526" w:type="pct"/>
            <w:shd w:val="clear" w:color="auto" w:fill="auto"/>
            <w:vAlign w:val="center"/>
          </w:tcPr>
          <w:p w:rsidR="00C90951" w:rsidRPr="00416049" w:rsidRDefault="00C90951" w:rsidP="00DD330B">
            <w:pPr>
              <w:tabs>
                <w:tab w:val="left" w:pos="432"/>
              </w:tabs>
              <w:spacing w:after="120" w:line="360" w:lineRule="auto"/>
              <w:rPr>
                <w:rFonts w:ascii="Arial" w:eastAsia="Arial" w:hAnsi="Arial" w:cs="Arial"/>
                <w:color w:val="010000"/>
                <w:sz w:val="20"/>
                <w:szCs w:val="20"/>
              </w:rPr>
            </w:pPr>
          </w:p>
        </w:tc>
        <w:tc>
          <w:tcPr>
            <w:tcW w:w="102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338,000,000</w:t>
            </w:r>
          </w:p>
        </w:tc>
      </w:tr>
    </w:tbl>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 Expected remuneration for the Board of Directors, the Supervisory Board, and the Board of Managers in 2024.</w:t>
      </w:r>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62"/>
        <w:gridCol w:w="2817"/>
        <w:gridCol w:w="2034"/>
        <w:gridCol w:w="3304"/>
      </w:tblGrid>
      <w:tr w:rsidR="00C90951" w:rsidRPr="00416049" w:rsidTr="00DD330B">
        <w:tc>
          <w:tcPr>
            <w:tcW w:w="478" w:type="pct"/>
            <w:shd w:val="clear" w:color="auto" w:fill="auto"/>
            <w:vAlign w:val="center"/>
          </w:tcPr>
          <w:p w:rsidR="00C90951" w:rsidRPr="00416049" w:rsidRDefault="00DD330B"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No. </w:t>
            </w:r>
          </w:p>
        </w:tc>
        <w:tc>
          <w:tcPr>
            <w:tcW w:w="156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Board</w:t>
            </w:r>
          </w:p>
        </w:tc>
        <w:tc>
          <w:tcPr>
            <w:tcW w:w="112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Number (person)</w:t>
            </w:r>
          </w:p>
        </w:tc>
        <w:tc>
          <w:tcPr>
            <w:tcW w:w="183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Monthly salary (VND)</w:t>
            </w:r>
          </w:p>
        </w:tc>
      </w:tr>
      <w:tr w:rsidR="00C90951" w:rsidRPr="00416049" w:rsidTr="00DD330B">
        <w:tc>
          <w:tcPr>
            <w:tcW w:w="47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1</w:t>
            </w:r>
          </w:p>
        </w:tc>
        <w:tc>
          <w:tcPr>
            <w:tcW w:w="156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Board of Directors</w:t>
            </w:r>
          </w:p>
        </w:tc>
        <w:tc>
          <w:tcPr>
            <w:tcW w:w="112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5</w:t>
            </w:r>
          </w:p>
        </w:tc>
        <w:tc>
          <w:tcPr>
            <w:tcW w:w="183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3,500,000</w:t>
            </w:r>
          </w:p>
        </w:tc>
      </w:tr>
      <w:tr w:rsidR="00C90951" w:rsidRPr="00416049" w:rsidTr="00DD330B">
        <w:tc>
          <w:tcPr>
            <w:tcW w:w="47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w:t>
            </w:r>
          </w:p>
        </w:tc>
        <w:tc>
          <w:tcPr>
            <w:tcW w:w="156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Supervisory Board</w:t>
            </w:r>
          </w:p>
        </w:tc>
        <w:tc>
          <w:tcPr>
            <w:tcW w:w="112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w:t>
            </w:r>
          </w:p>
        </w:tc>
        <w:tc>
          <w:tcPr>
            <w:tcW w:w="183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2,000,000</w:t>
            </w:r>
          </w:p>
        </w:tc>
      </w:tr>
      <w:tr w:rsidR="00C90951" w:rsidRPr="00416049" w:rsidTr="00DD330B">
        <w:tc>
          <w:tcPr>
            <w:tcW w:w="47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w:t>
            </w:r>
          </w:p>
        </w:tc>
        <w:tc>
          <w:tcPr>
            <w:tcW w:w="156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Board of Managers</w:t>
            </w:r>
          </w:p>
        </w:tc>
        <w:tc>
          <w:tcPr>
            <w:tcW w:w="1128"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w:t>
            </w:r>
          </w:p>
        </w:tc>
        <w:tc>
          <w:tcPr>
            <w:tcW w:w="1832"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3,500,000</w:t>
            </w:r>
          </w:p>
        </w:tc>
      </w:tr>
    </w:tbl>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Article 4: Report on the implementation of the private placement for investors to increase charter capital approved by the Annual General Meeting of Shareholders 2023.</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Board of Directors submit</w:t>
      </w:r>
      <w:r w:rsidR="00DD330B" w:rsidRPr="00416049">
        <w:rPr>
          <w:rFonts w:ascii="Arial" w:hAnsi="Arial" w:cs="Arial"/>
          <w:color w:val="010000"/>
          <w:sz w:val="20"/>
        </w:rPr>
        <w:t>ted</w:t>
      </w:r>
      <w:r w:rsidRPr="00416049">
        <w:rPr>
          <w:rFonts w:ascii="Arial" w:hAnsi="Arial" w:cs="Arial"/>
          <w:color w:val="010000"/>
          <w:sz w:val="20"/>
        </w:rPr>
        <w:t xml:space="preserve"> to the General Meeting of Shareholders for approval of the Report on the implementation of the Annual General Mandate 2023 on the private placement for investors to increase charter capital as follows:</w:t>
      </w:r>
    </w:p>
    <w:p w:rsidR="00C90951" w:rsidRPr="00416049" w:rsidRDefault="00000000" w:rsidP="00DD330B">
      <w:pPr>
        <w:numPr>
          <w:ilvl w:val="0"/>
          <w:numId w:val="7"/>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Company has not implemented the private placement for investors to increase charter capital according to the contents submitted by the Board of Directors for approval at the Annual General Meeting of Shareholders 2023.</w:t>
      </w:r>
    </w:p>
    <w:p w:rsidR="00C90951" w:rsidRPr="00416049" w:rsidRDefault="00000000" w:rsidP="00DD330B">
      <w:pPr>
        <w:numPr>
          <w:ilvl w:val="0"/>
          <w:numId w:val="7"/>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Reason: Due to the actual production and business activities of the Company and the problems of the general domestic and international market economy affecting the Company's production and business plans and decisions, the economy tends to experience a severe downturn. That shows the </w:t>
      </w:r>
      <w:r w:rsidRPr="00416049">
        <w:rPr>
          <w:rFonts w:ascii="Arial" w:hAnsi="Arial" w:cs="Arial"/>
          <w:color w:val="010000"/>
          <w:sz w:val="20"/>
        </w:rPr>
        <w:lastRenderedPageBreak/>
        <w:t>Company that the market conditions are not favorable for implementing the private placement for investors to increase the Company's charter capital.</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Article 5: Report on the results of profit distribution in 2021, 2022, the plan on profit distribution in 2023 and the dividend payment plan in 2024:</w:t>
      </w:r>
    </w:p>
    <w:p w:rsidR="00C90951" w:rsidRPr="00416049" w:rsidRDefault="00000000" w:rsidP="00DD330B">
      <w:pPr>
        <w:numPr>
          <w:ilvl w:val="0"/>
          <w:numId w:val="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416049">
        <w:rPr>
          <w:rFonts w:ascii="Arial" w:hAnsi="Arial" w:cs="Arial"/>
          <w:color w:val="010000"/>
          <w:sz w:val="20"/>
        </w:rPr>
        <w:t>Report on the implementation of profit distribution in 2021, 2022</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Board of Directors submitted to the General Meeting of Shareholders the plan on profit distribution in 2021, 2022 in accordance with the contents approved by the Meeting as follows:</w:t>
      </w:r>
    </w:p>
    <w:p w:rsidR="00C90951" w:rsidRPr="00416049" w:rsidRDefault="00000000" w:rsidP="00DD330B">
      <w:pPr>
        <w:numPr>
          <w:ilvl w:val="0"/>
          <w:numId w:val="7"/>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total profit value of 2021 and 2022 is</w:t>
      </w:r>
      <w:r w:rsidR="00416049" w:rsidRPr="00416049">
        <w:rPr>
          <w:rFonts w:ascii="Arial" w:hAnsi="Arial" w:cs="Arial"/>
          <w:color w:val="010000"/>
          <w:sz w:val="20"/>
        </w:rPr>
        <w:t>:</w:t>
      </w:r>
      <w:r w:rsidRPr="00416049">
        <w:rPr>
          <w:rFonts w:ascii="Arial" w:hAnsi="Arial" w:cs="Arial"/>
          <w:color w:val="010000"/>
          <w:sz w:val="20"/>
        </w:rPr>
        <w:t xml:space="preserve"> VND15,820,000,000.</w:t>
      </w:r>
    </w:p>
    <w:p w:rsidR="00C90951" w:rsidRPr="00416049" w:rsidRDefault="00000000" w:rsidP="00DD330B">
      <w:pPr>
        <w:numPr>
          <w:ilvl w:val="0"/>
          <w:numId w:val="7"/>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The </w:t>
      </w:r>
      <w:r w:rsidR="00416049" w:rsidRPr="00416049">
        <w:rPr>
          <w:rFonts w:ascii="Arial" w:hAnsi="Arial" w:cs="Arial"/>
          <w:color w:val="010000"/>
          <w:sz w:val="20"/>
        </w:rPr>
        <w:t>total</w:t>
      </w:r>
      <w:r w:rsidRPr="00416049">
        <w:rPr>
          <w:rFonts w:ascii="Arial" w:hAnsi="Arial" w:cs="Arial"/>
          <w:color w:val="010000"/>
          <w:sz w:val="20"/>
        </w:rPr>
        <w:t xml:space="preserve"> profit value of the above 2 years was used to purchase shares of Viet My </w:t>
      </w:r>
      <w:proofErr w:type="spellStart"/>
      <w:r w:rsidRPr="00416049">
        <w:rPr>
          <w:rFonts w:ascii="Arial" w:hAnsi="Arial" w:cs="Arial"/>
          <w:color w:val="010000"/>
          <w:sz w:val="20"/>
        </w:rPr>
        <w:t>Petrolium</w:t>
      </w:r>
      <w:proofErr w:type="spellEnd"/>
      <w:r w:rsidRPr="00416049">
        <w:rPr>
          <w:rFonts w:ascii="Arial" w:hAnsi="Arial" w:cs="Arial"/>
          <w:color w:val="010000"/>
          <w:sz w:val="20"/>
        </w:rPr>
        <w:t xml:space="preserve"> Joint Stock Company to increase the ownership rate in the Joint Venture.</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Number of shares purchased: 1,582,000 shares</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Par value: VND10,000/share</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Total value: VND15,820,000,000.</w:t>
      </w:r>
    </w:p>
    <w:p w:rsidR="00C90951" w:rsidRPr="00416049" w:rsidRDefault="00000000" w:rsidP="00DD330B">
      <w:pPr>
        <w:numPr>
          <w:ilvl w:val="0"/>
          <w:numId w:val="7"/>
        </w:numPr>
        <w:pBdr>
          <w:top w:val="nil"/>
          <w:left w:val="nil"/>
          <w:bottom w:val="nil"/>
          <w:right w:val="nil"/>
          <w:between w:val="nil"/>
        </w:pBdr>
        <w:tabs>
          <w:tab w:val="left" w:pos="432"/>
          <w:tab w:val="left" w:pos="2327"/>
        </w:tabs>
        <w:spacing w:after="120" w:line="360" w:lineRule="auto"/>
        <w:rPr>
          <w:rFonts w:ascii="Arial" w:eastAsia="Arial" w:hAnsi="Arial" w:cs="Arial"/>
          <w:color w:val="010000"/>
          <w:sz w:val="20"/>
          <w:szCs w:val="20"/>
        </w:rPr>
      </w:pPr>
      <w:r w:rsidRPr="00416049">
        <w:rPr>
          <w:rFonts w:ascii="Arial" w:hAnsi="Arial" w:cs="Arial"/>
          <w:color w:val="010000"/>
          <w:sz w:val="20"/>
        </w:rPr>
        <w:t>The share transfer dossier was completed on October 13, 2023.</w:t>
      </w:r>
    </w:p>
    <w:p w:rsidR="00C90951" w:rsidRPr="00416049" w:rsidRDefault="00000000" w:rsidP="00DD330B">
      <w:pPr>
        <w:numPr>
          <w:ilvl w:val="0"/>
          <w:numId w:val="7"/>
        </w:numPr>
        <w:pBdr>
          <w:top w:val="nil"/>
          <w:left w:val="nil"/>
          <w:bottom w:val="nil"/>
          <w:right w:val="nil"/>
          <w:between w:val="nil"/>
        </w:pBdr>
        <w:tabs>
          <w:tab w:val="left" w:pos="432"/>
          <w:tab w:val="left" w:pos="2327"/>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Current share ownership rate of Dai Viet Paint Group Joint Stock Company at Viet My </w:t>
      </w:r>
      <w:proofErr w:type="spellStart"/>
      <w:r w:rsidRPr="00416049">
        <w:rPr>
          <w:rFonts w:ascii="Arial" w:hAnsi="Arial" w:cs="Arial"/>
          <w:color w:val="010000"/>
          <w:sz w:val="20"/>
        </w:rPr>
        <w:t>Petrolium</w:t>
      </w:r>
      <w:proofErr w:type="spellEnd"/>
      <w:r w:rsidRPr="00416049">
        <w:rPr>
          <w:rFonts w:ascii="Arial" w:hAnsi="Arial" w:cs="Arial"/>
          <w:color w:val="010000"/>
          <w:sz w:val="20"/>
        </w:rPr>
        <w:t xml:space="preserve"> Joint Stock Company is 12,582,000, accounting for 48.39% of the total charter capital of Viet My </w:t>
      </w:r>
      <w:proofErr w:type="spellStart"/>
      <w:r w:rsidRPr="00416049">
        <w:rPr>
          <w:rFonts w:ascii="Arial" w:hAnsi="Arial" w:cs="Arial"/>
          <w:color w:val="010000"/>
          <w:sz w:val="20"/>
        </w:rPr>
        <w:t>Petrolium</w:t>
      </w:r>
      <w:proofErr w:type="spellEnd"/>
      <w:r w:rsidRPr="00416049">
        <w:rPr>
          <w:rFonts w:ascii="Arial" w:hAnsi="Arial" w:cs="Arial"/>
          <w:color w:val="010000"/>
          <w:sz w:val="20"/>
        </w:rPr>
        <w:t xml:space="preserve"> Joint Stock Company.</w:t>
      </w:r>
    </w:p>
    <w:p w:rsidR="00C90951" w:rsidRPr="00416049" w:rsidRDefault="00000000" w:rsidP="00DD330B">
      <w:pPr>
        <w:numPr>
          <w:ilvl w:val="0"/>
          <w:numId w:val="2"/>
        </w:numPr>
        <w:pBdr>
          <w:top w:val="nil"/>
          <w:left w:val="nil"/>
          <w:bottom w:val="nil"/>
          <w:right w:val="nil"/>
          <w:between w:val="nil"/>
        </w:pBdr>
        <w:tabs>
          <w:tab w:val="left" w:pos="432"/>
          <w:tab w:val="left" w:pos="3230"/>
        </w:tabs>
        <w:spacing w:after="120" w:line="360" w:lineRule="auto"/>
        <w:ind w:left="0" w:firstLine="0"/>
        <w:rPr>
          <w:rFonts w:ascii="Arial" w:eastAsia="Arial" w:hAnsi="Arial" w:cs="Arial"/>
          <w:color w:val="010000"/>
          <w:sz w:val="20"/>
          <w:szCs w:val="20"/>
        </w:rPr>
      </w:pPr>
      <w:r w:rsidRPr="00416049">
        <w:rPr>
          <w:rFonts w:ascii="Arial" w:hAnsi="Arial" w:cs="Arial"/>
          <w:color w:val="010000"/>
          <w:sz w:val="20"/>
        </w:rPr>
        <w:t>Plan on profit distribution in 2023.</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Board of Directors propose</w:t>
      </w:r>
      <w:r w:rsidR="00416049" w:rsidRPr="00416049">
        <w:rPr>
          <w:rFonts w:ascii="Arial" w:hAnsi="Arial" w:cs="Arial"/>
          <w:color w:val="010000"/>
          <w:sz w:val="20"/>
        </w:rPr>
        <w:t>d</w:t>
      </w:r>
      <w:r w:rsidRPr="00416049">
        <w:rPr>
          <w:rFonts w:ascii="Arial" w:hAnsi="Arial" w:cs="Arial"/>
          <w:color w:val="010000"/>
          <w:sz w:val="20"/>
        </w:rPr>
        <w:t xml:space="preserve"> that the General Meeting of Shareholders approve not to pay dividends 2023 to supplement capital for production and business activities with the following specific plan:</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Propose on appropriation for funds in 2023:</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Unit: VND</w:t>
      </w: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40"/>
        <w:gridCol w:w="5672"/>
        <w:gridCol w:w="2505"/>
      </w:tblGrid>
      <w:tr w:rsidR="00C90951" w:rsidRPr="00416049" w:rsidTr="00DD330B">
        <w:tc>
          <w:tcPr>
            <w:tcW w:w="466" w:type="pct"/>
            <w:shd w:val="clear" w:color="auto" w:fill="auto"/>
            <w:vAlign w:val="center"/>
          </w:tcPr>
          <w:p w:rsidR="00C90951" w:rsidRPr="00416049" w:rsidRDefault="00DD330B"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No. </w:t>
            </w:r>
          </w:p>
        </w:tc>
        <w:tc>
          <w:tcPr>
            <w:tcW w:w="314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Content</w:t>
            </w:r>
            <w:r w:rsidR="00416049" w:rsidRPr="00416049">
              <w:rPr>
                <w:rFonts w:ascii="Arial" w:hAnsi="Arial" w:cs="Arial"/>
                <w:color w:val="010000"/>
                <w:sz w:val="20"/>
              </w:rPr>
              <w:t>s</w:t>
            </w:r>
          </w:p>
        </w:tc>
        <w:tc>
          <w:tcPr>
            <w:tcW w:w="138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Amount</w:t>
            </w:r>
          </w:p>
        </w:tc>
      </w:tr>
      <w:tr w:rsidR="00C90951" w:rsidRPr="00416049" w:rsidTr="00DD330B">
        <w:tc>
          <w:tcPr>
            <w:tcW w:w="46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1</w:t>
            </w:r>
          </w:p>
        </w:tc>
        <w:tc>
          <w:tcPr>
            <w:tcW w:w="314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Profit after tax achieved in 2023</w:t>
            </w:r>
          </w:p>
        </w:tc>
        <w:tc>
          <w:tcPr>
            <w:tcW w:w="138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4,486,182,085</w:t>
            </w:r>
          </w:p>
        </w:tc>
      </w:tr>
      <w:tr w:rsidR="00C90951" w:rsidRPr="00416049" w:rsidTr="00DD330B">
        <w:tc>
          <w:tcPr>
            <w:tcW w:w="466" w:type="pct"/>
            <w:vMerge w:val="restar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w:t>
            </w:r>
          </w:p>
        </w:tc>
        <w:tc>
          <w:tcPr>
            <w:tcW w:w="314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Appropriation for funds:</w:t>
            </w:r>
          </w:p>
        </w:tc>
        <w:tc>
          <w:tcPr>
            <w:tcW w:w="138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4,486,182,085</w:t>
            </w:r>
          </w:p>
        </w:tc>
      </w:tr>
      <w:tr w:rsidR="00C90951" w:rsidRPr="00416049" w:rsidTr="00DD330B">
        <w:tc>
          <w:tcPr>
            <w:tcW w:w="466" w:type="pct"/>
            <w:vMerge/>
            <w:shd w:val="clear" w:color="auto" w:fill="auto"/>
            <w:vAlign w:val="center"/>
          </w:tcPr>
          <w:p w:rsidR="00C90951" w:rsidRPr="00416049" w:rsidRDefault="00C90951" w:rsidP="00DD330B">
            <w:pPr>
              <w:pBdr>
                <w:top w:val="nil"/>
                <w:left w:val="nil"/>
                <w:bottom w:val="nil"/>
                <w:right w:val="nil"/>
                <w:between w:val="nil"/>
              </w:pBdr>
              <w:spacing w:after="120" w:line="360" w:lineRule="auto"/>
              <w:rPr>
                <w:rFonts w:ascii="Arial" w:eastAsia="Arial" w:hAnsi="Arial" w:cs="Arial"/>
                <w:color w:val="010000"/>
                <w:sz w:val="20"/>
                <w:szCs w:val="20"/>
              </w:rPr>
            </w:pPr>
          </w:p>
        </w:tc>
        <w:tc>
          <w:tcPr>
            <w:tcW w:w="314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Issue bonus shares for employees</w:t>
            </w:r>
          </w:p>
        </w:tc>
        <w:tc>
          <w:tcPr>
            <w:tcW w:w="138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0</w:t>
            </w:r>
          </w:p>
        </w:tc>
      </w:tr>
      <w:tr w:rsidR="00C90951" w:rsidRPr="00416049" w:rsidTr="00DD330B">
        <w:tc>
          <w:tcPr>
            <w:tcW w:w="466" w:type="pct"/>
            <w:vMerge/>
            <w:shd w:val="clear" w:color="auto" w:fill="auto"/>
            <w:vAlign w:val="center"/>
          </w:tcPr>
          <w:p w:rsidR="00C90951" w:rsidRPr="00416049" w:rsidRDefault="00C90951" w:rsidP="00DD330B">
            <w:pPr>
              <w:pBdr>
                <w:top w:val="nil"/>
                <w:left w:val="nil"/>
                <w:bottom w:val="nil"/>
                <w:right w:val="nil"/>
                <w:between w:val="nil"/>
              </w:pBdr>
              <w:spacing w:after="120" w:line="360" w:lineRule="auto"/>
              <w:rPr>
                <w:rFonts w:ascii="Arial" w:eastAsia="Arial" w:hAnsi="Arial" w:cs="Arial"/>
                <w:color w:val="010000"/>
                <w:sz w:val="20"/>
                <w:szCs w:val="20"/>
              </w:rPr>
            </w:pPr>
          </w:p>
        </w:tc>
        <w:tc>
          <w:tcPr>
            <w:tcW w:w="314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Bonus fund (2% of profit after tax)</w:t>
            </w:r>
          </w:p>
        </w:tc>
        <w:tc>
          <w:tcPr>
            <w:tcW w:w="138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89,723,642</w:t>
            </w:r>
          </w:p>
        </w:tc>
      </w:tr>
      <w:tr w:rsidR="00C90951" w:rsidRPr="00416049" w:rsidTr="00DD330B">
        <w:tc>
          <w:tcPr>
            <w:tcW w:w="466" w:type="pct"/>
            <w:vMerge/>
            <w:shd w:val="clear" w:color="auto" w:fill="auto"/>
            <w:vAlign w:val="center"/>
          </w:tcPr>
          <w:p w:rsidR="00C90951" w:rsidRPr="00416049" w:rsidRDefault="00C90951" w:rsidP="00DD330B">
            <w:pPr>
              <w:pBdr>
                <w:top w:val="nil"/>
                <w:left w:val="nil"/>
                <w:bottom w:val="nil"/>
                <w:right w:val="nil"/>
                <w:between w:val="nil"/>
              </w:pBdr>
              <w:spacing w:after="120" w:line="360" w:lineRule="auto"/>
              <w:rPr>
                <w:rFonts w:ascii="Arial" w:eastAsia="Arial" w:hAnsi="Arial" w:cs="Arial"/>
                <w:color w:val="010000"/>
                <w:sz w:val="20"/>
                <w:szCs w:val="20"/>
              </w:rPr>
            </w:pPr>
          </w:p>
        </w:tc>
        <w:tc>
          <w:tcPr>
            <w:tcW w:w="314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Welfare fund (2% of profit after tax)</w:t>
            </w:r>
          </w:p>
        </w:tc>
        <w:tc>
          <w:tcPr>
            <w:tcW w:w="1389" w:type="pct"/>
            <w:shd w:val="clear" w:color="auto" w:fill="auto"/>
            <w:vAlign w:val="center"/>
          </w:tcPr>
          <w:p w:rsidR="00C90951" w:rsidRPr="00416049" w:rsidRDefault="00000000" w:rsidP="00DD330B">
            <w:pPr>
              <w:pBdr>
                <w:top w:val="nil"/>
                <w:left w:val="nil"/>
                <w:bottom w:val="nil"/>
                <w:right w:val="nil"/>
                <w:between w:val="nil"/>
              </w:pBdr>
              <w:tabs>
                <w:tab w:val="left" w:pos="432"/>
                <w:tab w:val="left" w:pos="5023"/>
              </w:tabs>
              <w:spacing w:after="120" w:line="360" w:lineRule="auto"/>
              <w:rPr>
                <w:rFonts w:ascii="Arial" w:eastAsia="Arial" w:hAnsi="Arial" w:cs="Arial"/>
                <w:color w:val="010000"/>
                <w:sz w:val="20"/>
                <w:szCs w:val="20"/>
              </w:rPr>
            </w:pPr>
            <w:r w:rsidRPr="00416049">
              <w:rPr>
                <w:rFonts w:ascii="Arial" w:hAnsi="Arial" w:cs="Arial"/>
                <w:color w:val="010000"/>
                <w:sz w:val="20"/>
              </w:rPr>
              <w:t>89,723,642</w:t>
            </w:r>
          </w:p>
        </w:tc>
      </w:tr>
      <w:tr w:rsidR="00C90951" w:rsidRPr="00416049" w:rsidTr="00DD330B">
        <w:tc>
          <w:tcPr>
            <w:tcW w:w="466" w:type="pct"/>
            <w:vMerge/>
            <w:shd w:val="clear" w:color="auto" w:fill="auto"/>
            <w:vAlign w:val="center"/>
          </w:tcPr>
          <w:p w:rsidR="00C90951" w:rsidRPr="00416049" w:rsidRDefault="00C90951" w:rsidP="00DD330B">
            <w:pPr>
              <w:pBdr>
                <w:top w:val="nil"/>
                <w:left w:val="nil"/>
                <w:bottom w:val="nil"/>
                <w:right w:val="nil"/>
                <w:between w:val="nil"/>
              </w:pBdr>
              <w:spacing w:after="120" w:line="360" w:lineRule="auto"/>
              <w:rPr>
                <w:rFonts w:ascii="Arial" w:eastAsia="Arial" w:hAnsi="Arial" w:cs="Arial"/>
                <w:color w:val="010000"/>
                <w:sz w:val="20"/>
                <w:szCs w:val="20"/>
              </w:rPr>
            </w:pPr>
          </w:p>
        </w:tc>
        <w:tc>
          <w:tcPr>
            <w:tcW w:w="314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Investment and Development fund (2% of profit after tax)</w:t>
            </w:r>
          </w:p>
        </w:tc>
        <w:tc>
          <w:tcPr>
            <w:tcW w:w="138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89,723,642</w:t>
            </w:r>
          </w:p>
        </w:tc>
      </w:tr>
      <w:tr w:rsidR="00C90951" w:rsidRPr="00416049" w:rsidTr="00DD330B">
        <w:tc>
          <w:tcPr>
            <w:tcW w:w="46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w:t>
            </w:r>
          </w:p>
        </w:tc>
        <w:tc>
          <w:tcPr>
            <w:tcW w:w="3145"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Remaining profit in 2023 after appropriation for funds:</w:t>
            </w:r>
          </w:p>
        </w:tc>
        <w:tc>
          <w:tcPr>
            <w:tcW w:w="1389"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4,217,011,159</w:t>
            </w:r>
          </w:p>
        </w:tc>
      </w:tr>
    </w:tbl>
    <w:p w:rsidR="00C90951" w:rsidRPr="00416049" w:rsidRDefault="00000000" w:rsidP="00DD330B">
      <w:pPr>
        <w:numPr>
          <w:ilvl w:val="0"/>
          <w:numId w:val="7"/>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Profits achieved in 2023 after appropriation for invested funds will also be used to invest in </w:t>
      </w:r>
      <w:r w:rsidRPr="00416049">
        <w:rPr>
          <w:rFonts w:ascii="Arial" w:hAnsi="Arial" w:cs="Arial"/>
          <w:color w:val="010000"/>
          <w:sz w:val="20"/>
        </w:rPr>
        <w:lastRenderedPageBreak/>
        <w:t>purchasing materials for production and business activities.</w:t>
      </w:r>
    </w:p>
    <w:p w:rsidR="00C90951" w:rsidRPr="00416049" w:rsidRDefault="00000000" w:rsidP="00DD330B">
      <w:pPr>
        <w:numPr>
          <w:ilvl w:val="0"/>
          <w:numId w:val="2"/>
        </w:numPr>
        <w:pBdr>
          <w:top w:val="nil"/>
          <w:left w:val="nil"/>
          <w:bottom w:val="nil"/>
          <w:right w:val="nil"/>
          <w:between w:val="nil"/>
        </w:pBdr>
        <w:tabs>
          <w:tab w:val="left" w:pos="432"/>
          <w:tab w:val="left" w:pos="3581"/>
        </w:tabs>
        <w:spacing w:after="120" w:line="360" w:lineRule="auto"/>
        <w:ind w:left="0" w:firstLine="0"/>
        <w:rPr>
          <w:rFonts w:ascii="Arial" w:eastAsia="Arial" w:hAnsi="Arial" w:cs="Arial"/>
          <w:color w:val="010000"/>
          <w:sz w:val="20"/>
          <w:szCs w:val="20"/>
        </w:rPr>
      </w:pPr>
      <w:r w:rsidRPr="00416049">
        <w:rPr>
          <w:rFonts w:ascii="Arial" w:hAnsi="Arial" w:cs="Arial"/>
          <w:color w:val="010000"/>
          <w:sz w:val="20"/>
        </w:rPr>
        <w:t>Dividend payment plan in 2024:</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The dividend payment plan in 2024 will be decided by the Annual General Meeting of Shareholders 2024 based on the actual production and business results of the Company.</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Article 7: Approve the dismissal of the following positions:</w:t>
      </w:r>
    </w:p>
    <w:p w:rsidR="00C90951" w:rsidRPr="00416049" w:rsidRDefault="00000000" w:rsidP="00DD330B">
      <w:pPr>
        <w:numPr>
          <w:ilvl w:val="0"/>
          <w:numId w:val="1"/>
        </w:numPr>
        <w:pBdr>
          <w:top w:val="nil"/>
          <w:left w:val="nil"/>
          <w:bottom w:val="nil"/>
          <w:right w:val="nil"/>
          <w:between w:val="nil"/>
        </w:pBdr>
        <w:tabs>
          <w:tab w:val="left" w:pos="432"/>
          <w:tab w:val="left" w:pos="2278"/>
        </w:tabs>
        <w:spacing w:after="120" w:line="360" w:lineRule="auto"/>
        <w:rPr>
          <w:rFonts w:ascii="Arial" w:eastAsia="Arial" w:hAnsi="Arial" w:cs="Arial"/>
          <w:color w:val="010000"/>
          <w:sz w:val="20"/>
          <w:szCs w:val="20"/>
        </w:rPr>
      </w:pPr>
      <w:r w:rsidRPr="00416049">
        <w:rPr>
          <w:rFonts w:ascii="Arial" w:hAnsi="Arial" w:cs="Arial"/>
          <w:color w:val="010000"/>
          <w:sz w:val="20"/>
        </w:rPr>
        <w:t>Dismiss Mr. Ho Dinh Tung from the position of Member of the Board of Directors from July 29, 2024</w:t>
      </w:r>
    </w:p>
    <w:p w:rsidR="00C90951" w:rsidRPr="00416049" w:rsidRDefault="00000000" w:rsidP="00DD330B">
      <w:pPr>
        <w:numPr>
          <w:ilvl w:val="0"/>
          <w:numId w:val="1"/>
        </w:numPr>
        <w:pBdr>
          <w:top w:val="nil"/>
          <w:left w:val="nil"/>
          <w:bottom w:val="nil"/>
          <w:right w:val="nil"/>
          <w:between w:val="nil"/>
        </w:pBdr>
        <w:tabs>
          <w:tab w:val="left" w:pos="432"/>
          <w:tab w:val="left" w:pos="2278"/>
        </w:tabs>
        <w:spacing w:after="120" w:line="360" w:lineRule="auto"/>
        <w:rPr>
          <w:rFonts w:ascii="Arial" w:eastAsia="Arial" w:hAnsi="Arial" w:cs="Arial"/>
          <w:color w:val="010000"/>
          <w:sz w:val="20"/>
          <w:szCs w:val="20"/>
        </w:rPr>
      </w:pPr>
      <w:r w:rsidRPr="00416049">
        <w:rPr>
          <w:rFonts w:ascii="Arial" w:hAnsi="Arial" w:cs="Arial"/>
          <w:color w:val="010000"/>
          <w:sz w:val="20"/>
        </w:rPr>
        <w:t>Dismiss Mr. Nguyen Van Ninh from the position of Member of the Board of Directors from July 29, 2024.</w:t>
      </w:r>
    </w:p>
    <w:p w:rsidR="00C90951" w:rsidRPr="00416049" w:rsidRDefault="00000000" w:rsidP="00DD330B">
      <w:pPr>
        <w:pBdr>
          <w:top w:val="nil"/>
          <w:left w:val="nil"/>
          <w:bottom w:val="nil"/>
          <w:right w:val="nil"/>
          <w:between w:val="nil"/>
        </w:pBdr>
        <w:tabs>
          <w:tab w:val="left" w:pos="432"/>
          <w:tab w:val="left" w:pos="2278"/>
        </w:tabs>
        <w:spacing w:after="120" w:line="360" w:lineRule="auto"/>
        <w:rPr>
          <w:rFonts w:ascii="Arial" w:eastAsia="Arial" w:hAnsi="Arial" w:cs="Arial"/>
          <w:color w:val="010000"/>
          <w:sz w:val="20"/>
          <w:szCs w:val="20"/>
        </w:rPr>
      </w:pPr>
      <w:r w:rsidRPr="00416049">
        <w:rPr>
          <w:rFonts w:ascii="Arial" w:hAnsi="Arial" w:cs="Arial"/>
          <w:color w:val="010000"/>
          <w:sz w:val="20"/>
        </w:rPr>
        <w:t>Article 8. Election of additional members:</w:t>
      </w:r>
    </w:p>
    <w:p w:rsidR="00C90951" w:rsidRPr="00416049" w:rsidRDefault="00000000" w:rsidP="00DD330B">
      <w:pPr>
        <w:numPr>
          <w:ilvl w:val="0"/>
          <w:numId w:val="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416049">
        <w:rPr>
          <w:rFonts w:ascii="Arial" w:hAnsi="Arial" w:cs="Arial"/>
          <w:color w:val="010000"/>
          <w:sz w:val="20"/>
        </w:rPr>
        <w:t>The Board of Directors.</w:t>
      </w:r>
    </w:p>
    <w:p w:rsidR="00C90951" w:rsidRPr="00416049" w:rsidRDefault="00000000" w:rsidP="00DD330B">
      <w:pPr>
        <w:numPr>
          <w:ilvl w:val="0"/>
          <w:numId w:val="7"/>
        </w:numPr>
        <w:pBdr>
          <w:top w:val="nil"/>
          <w:left w:val="nil"/>
          <w:bottom w:val="nil"/>
          <w:right w:val="nil"/>
          <w:between w:val="nil"/>
        </w:pBdr>
        <w:tabs>
          <w:tab w:val="left" w:pos="432"/>
          <w:tab w:val="left" w:pos="2494"/>
        </w:tabs>
        <w:spacing w:after="120" w:line="360" w:lineRule="auto"/>
        <w:rPr>
          <w:rFonts w:ascii="Arial" w:eastAsia="Arial" w:hAnsi="Arial" w:cs="Arial"/>
          <w:color w:val="010000"/>
          <w:sz w:val="20"/>
          <w:szCs w:val="20"/>
        </w:rPr>
      </w:pPr>
      <w:r w:rsidRPr="00416049">
        <w:rPr>
          <w:rFonts w:ascii="Arial" w:hAnsi="Arial" w:cs="Arial"/>
          <w:color w:val="010000"/>
          <w:sz w:val="20"/>
        </w:rPr>
        <w:t>Elect additional members to the Board of Directors in the term of 2024 - 2027 - Mr. Trinh Van Nhat - Member of the Board of Directors from July 29, 2024.</w:t>
      </w:r>
    </w:p>
    <w:p w:rsidR="00C90951" w:rsidRPr="00416049" w:rsidRDefault="00000000" w:rsidP="00DD330B">
      <w:pPr>
        <w:numPr>
          <w:ilvl w:val="0"/>
          <w:numId w:val="7"/>
        </w:numPr>
        <w:pBdr>
          <w:top w:val="nil"/>
          <w:left w:val="nil"/>
          <w:bottom w:val="nil"/>
          <w:right w:val="nil"/>
          <w:between w:val="nil"/>
        </w:pBdr>
        <w:tabs>
          <w:tab w:val="left" w:pos="432"/>
          <w:tab w:val="left" w:pos="2494"/>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Elect additional members to the Board of Directors in the term of 2024 - 2027 - Mr. Ngo Ngoc Dinh - Member of the Board of Directors from July 29, 2024. </w:t>
      </w:r>
    </w:p>
    <w:p w:rsidR="00C90951" w:rsidRPr="00416049" w:rsidRDefault="00000000" w:rsidP="00DD330B">
      <w:pPr>
        <w:numPr>
          <w:ilvl w:val="0"/>
          <w:numId w:val="7"/>
        </w:num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416049">
        <w:rPr>
          <w:rFonts w:ascii="Arial" w:hAnsi="Arial" w:cs="Arial"/>
          <w:color w:val="010000"/>
          <w:sz w:val="20"/>
        </w:rPr>
        <w:t>The current list of the Board of Directors (ensuring minimum number according to the Charter):</w:t>
      </w:r>
    </w:p>
    <w:tbl>
      <w:tblPr>
        <w:tblStyle w:val="a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01"/>
        <w:gridCol w:w="3969"/>
        <w:gridCol w:w="3847"/>
      </w:tblGrid>
      <w:tr w:rsidR="00C90951" w:rsidRPr="00416049" w:rsidTr="00DD330B">
        <w:tc>
          <w:tcPr>
            <w:tcW w:w="666" w:type="pct"/>
            <w:shd w:val="clear" w:color="auto" w:fill="auto"/>
            <w:vAlign w:val="center"/>
          </w:tcPr>
          <w:p w:rsidR="00C90951" w:rsidRPr="00416049" w:rsidRDefault="00DD330B"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No. </w:t>
            </w:r>
          </w:p>
        </w:tc>
        <w:tc>
          <w:tcPr>
            <w:tcW w:w="220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Full name</w:t>
            </w:r>
          </w:p>
        </w:tc>
        <w:tc>
          <w:tcPr>
            <w:tcW w:w="2133"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Position</w:t>
            </w:r>
          </w:p>
        </w:tc>
      </w:tr>
      <w:tr w:rsidR="00C90951" w:rsidRPr="00416049" w:rsidTr="00DD330B">
        <w:tc>
          <w:tcPr>
            <w:tcW w:w="66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1</w:t>
            </w:r>
          </w:p>
        </w:tc>
        <w:tc>
          <w:tcPr>
            <w:tcW w:w="220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Mr. Trinh Van Nhat</w:t>
            </w:r>
          </w:p>
        </w:tc>
        <w:tc>
          <w:tcPr>
            <w:tcW w:w="2133"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Member of the Board of Directors</w:t>
            </w:r>
          </w:p>
        </w:tc>
      </w:tr>
      <w:tr w:rsidR="00C90951" w:rsidRPr="00416049" w:rsidTr="00DD330B">
        <w:tc>
          <w:tcPr>
            <w:tcW w:w="66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2</w:t>
            </w:r>
          </w:p>
        </w:tc>
        <w:tc>
          <w:tcPr>
            <w:tcW w:w="220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Mr. Ho Ngoc Dinh</w:t>
            </w:r>
          </w:p>
        </w:tc>
        <w:tc>
          <w:tcPr>
            <w:tcW w:w="2133"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Member of the Board of Directors</w:t>
            </w:r>
          </w:p>
        </w:tc>
      </w:tr>
      <w:tr w:rsidR="00C90951" w:rsidRPr="00416049" w:rsidTr="00DD330B">
        <w:tc>
          <w:tcPr>
            <w:tcW w:w="66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3</w:t>
            </w:r>
          </w:p>
        </w:tc>
        <w:tc>
          <w:tcPr>
            <w:tcW w:w="220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Mr. Vu Van Minh</w:t>
            </w:r>
          </w:p>
        </w:tc>
        <w:tc>
          <w:tcPr>
            <w:tcW w:w="2133"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Member of the Board of Directors</w:t>
            </w:r>
          </w:p>
        </w:tc>
      </w:tr>
      <w:tr w:rsidR="00C90951" w:rsidRPr="00416049" w:rsidTr="00DD330B">
        <w:tc>
          <w:tcPr>
            <w:tcW w:w="66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4</w:t>
            </w:r>
          </w:p>
        </w:tc>
        <w:tc>
          <w:tcPr>
            <w:tcW w:w="220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Mr. Bui Van Thuy</w:t>
            </w:r>
          </w:p>
        </w:tc>
        <w:tc>
          <w:tcPr>
            <w:tcW w:w="2133"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Member of the Board of Directors</w:t>
            </w:r>
          </w:p>
        </w:tc>
      </w:tr>
      <w:tr w:rsidR="00C90951" w:rsidRPr="00416049" w:rsidTr="00DD330B">
        <w:tc>
          <w:tcPr>
            <w:tcW w:w="666"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5</w:t>
            </w:r>
          </w:p>
        </w:tc>
        <w:tc>
          <w:tcPr>
            <w:tcW w:w="2201"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 xml:space="preserve">Ms. Du </w:t>
            </w:r>
            <w:proofErr w:type="spellStart"/>
            <w:r w:rsidRPr="00416049">
              <w:rPr>
                <w:rFonts w:ascii="Arial" w:hAnsi="Arial" w:cs="Arial"/>
                <w:color w:val="010000"/>
                <w:sz w:val="20"/>
              </w:rPr>
              <w:t>Thi</w:t>
            </w:r>
            <w:proofErr w:type="spellEnd"/>
            <w:r w:rsidRPr="00416049">
              <w:rPr>
                <w:rFonts w:ascii="Arial" w:hAnsi="Arial" w:cs="Arial"/>
                <w:color w:val="010000"/>
                <w:sz w:val="20"/>
              </w:rPr>
              <w:t xml:space="preserve"> Van</w:t>
            </w:r>
          </w:p>
        </w:tc>
        <w:tc>
          <w:tcPr>
            <w:tcW w:w="2133" w:type="pct"/>
            <w:shd w:val="clear" w:color="auto" w:fill="auto"/>
            <w:vAlign w:val="center"/>
          </w:tcPr>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Member of the Board of Directors</w:t>
            </w:r>
          </w:p>
        </w:tc>
      </w:tr>
    </w:tbl>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Article 9. Amend, supplement the Company’s Charter.</w:t>
      </w:r>
    </w:p>
    <w:p w:rsidR="00C90951" w:rsidRPr="00416049" w:rsidRDefault="00000000" w:rsidP="00DD330B">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416049">
        <w:rPr>
          <w:rFonts w:ascii="Arial" w:hAnsi="Arial" w:cs="Arial"/>
          <w:color w:val="010000"/>
          <w:sz w:val="20"/>
        </w:rPr>
        <w:t>The Board of Directors submit</w:t>
      </w:r>
      <w:r w:rsidR="00416049" w:rsidRPr="00416049">
        <w:rPr>
          <w:rFonts w:ascii="Arial" w:hAnsi="Arial" w:cs="Arial"/>
          <w:color w:val="010000"/>
          <w:sz w:val="20"/>
        </w:rPr>
        <w:t>ted</w:t>
      </w:r>
      <w:r w:rsidRPr="00416049">
        <w:rPr>
          <w:rFonts w:ascii="Arial" w:hAnsi="Arial" w:cs="Arial"/>
          <w:color w:val="010000"/>
          <w:sz w:val="20"/>
        </w:rPr>
        <w:t xml:space="preserve"> to the General Meeting of Shareholders for approval </w:t>
      </w:r>
      <w:r w:rsidR="00416049" w:rsidRPr="00416049">
        <w:rPr>
          <w:rFonts w:ascii="Arial" w:hAnsi="Arial" w:cs="Arial"/>
          <w:color w:val="010000"/>
          <w:sz w:val="20"/>
        </w:rPr>
        <w:t>on</w:t>
      </w:r>
      <w:r w:rsidRPr="00416049">
        <w:rPr>
          <w:rFonts w:ascii="Arial" w:hAnsi="Arial" w:cs="Arial"/>
          <w:color w:val="010000"/>
          <w:sz w:val="20"/>
        </w:rPr>
        <w:t xml:space="preserve"> the amendment of the Company’s Charter in accordance with the Law on Enterprises </w:t>
      </w:r>
      <w:r w:rsidR="00DD330B" w:rsidRPr="00416049">
        <w:rPr>
          <w:rFonts w:ascii="Arial" w:hAnsi="Arial" w:cs="Arial"/>
          <w:color w:val="010000"/>
          <w:sz w:val="20"/>
        </w:rPr>
        <w:t xml:space="preserve">No. </w:t>
      </w:r>
      <w:r w:rsidRPr="00416049">
        <w:rPr>
          <w:rFonts w:ascii="Arial" w:hAnsi="Arial" w:cs="Arial"/>
          <w:color w:val="010000"/>
          <w:sz w:val="20"/>
        </w:rPr>
        <w:t xml:space="preserve">59/2020/QH14 dated June 17, 2020 due to the change of the Company's name from Dai Viet Paint Group Joint Stock Company to Dai Viet DVG Group Joint Stock Company: The contents only include the change of email address and website in Article 2 of the Charter of </w:t>
      </w:r>
      <w:r w:rsidR="00416049" w:rsidRPr="00416049">
        <w:rPr>
          <w:rFonts w:ascii="Arial" w:hAnsi="Arial" w:cs="Arial"/>
          <w:color w:val="010000"/>
          <w:sz w:val="20"/>
        </w:rPr>
        <w:t>Dai Viet DVG Group Joint Stock Company</w:t>
      </w:r>
      <w:r w:rsidRPr="00416049">
        <w:rPr>
          <w:rFonts w:ascii="Arial" w:hAnsi="Arial" w:cs="Arial"/>
          <w:color w:val="010000"/>
          <w:sz w:val="20"/>
        </w:rPr>
        <w:t>; no amendments or supplements to other provisions.</w:t>
      </w:r>
    </w:p>
    <w:p w:rsidR="00C90951" w:rsidRPr="00416049" w:rsidRDefault="00000000" w:rsidP="00DD330B">
      <w:pPr>
        <w:numPr>
          <w:ilvl w:val="0"/>
          <w:numId w:val="4"/>
        </w:numPr>
        <w:pBdr>
          <w:top w:val="nil"/>
          <w:left w:val="nil"/>
          <w:bottom w:val="nil"/>
          <w:right w:val="nil"/>
          <w:between w:val="nil"/>
        </w:pBdr>
        <w:tabs>
          <w:tab w:val="left" w:pos="432"/>
          <w:tab w:val="left" w:pos="1835"/>
        </w:tabs>
        <w:spacing w:after="120" w:line="360" w:lineRule="auto"/>
        <w:ind w:left="0" w:firstLine="0"/>
        <w:rPr>
          <w:rFonts w:ascii="Arial" w:eastAsia="Arial" w:hAnsi="Arial" w:cs="Arial"/>
          <w:color w:val="010000"/>
          <w:sz w:val="20"/>
          <w:szCs w:val="20"/>
        </w:rPr>
      </w:pPr>
      <w:r w:rsidRPr="00416049">
        <w:rPr>
          <w:rFonts w:ascii="Arial" w:hAnsi="Arial" w:cs="Arial"/>
          <w:color w:val="010000"/>
          <w:sz w:val="20"/>
        </w:rPr>
        <w:t>The General Meeting of Shareholders assign</w:t>
      </w:r>
      <w:r w:rsidR="00416049" w:rsidRPr="00416049">
        <w:rPr>
          <w:rFonts w:ascii="Arial" w:hAnsi="Arial" w:cs="Arial"/>
          <w:color w:val="010000"/>
          <w:sz w:val="20"/>
        </w:rPr>
        <w:t>ed</w:t>
      </w:r>
      <w:r w:rsidRPr="00416049">
        <w:rPr>
          <w:rFonts w:ascii="Arial" w:hAnsi="Arial" w:cs="Arial"/>
          <w:color w:val="010000"/>
          <w:sz w:val="20"/>
        </w:rPr>
        <w:t xml:space="preserve"> the Board of Directors to carry out work</w:t>
      </w:r>
      <w:r w:rsidR="00416049" w:rsidRPr="00416049">
        <w:rPr>
          <w:rFonts w:ascii="Arial" w:hAnsi="Arial" w:cs="Arial"/>
          <w:color w:val="010000"/>
          <w:sz w:val="20"/>
        </w:rPr>
        <w:t>s</w:t>
      </w:r>
      <w:r w:rsidRPr="00416049">
        <w:rPr>
          <w:rFonts w:ascii="Arial" w:hAnsi="Arial" w:cs="Arial"/>
          <w:color w:val="010000"/>
          <w:sz w:val="20"/>
        </w:rPr>
        <w:t xml:space="preserve"> related to the amendment and supplement of the Company’s Charter according to the above contents and fully perform the obligations of information disclosure.</w:t>
      </w:r>
    </w:p>
    <w:p w:rsidR="00C90951" w:rsidRPr="00416049" w:rsidRDefault="00000000" w:rsidP="00DD330B">
      <w:pPr>
        <w:numPr>
          <w:ilvl w:val="0"/>
          <w:numId w:val="6"/>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Implementing unit</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lastRenderedPageBreak/>
        <w:t>The Board of Directors of Dai Viet DVG Group Joint Stock Company, the Board of Management and affiliated departments/divisions/units are responsible for the implementation of this General Mandate, ensuring the interests of the shareholders, the Company and complying with the provisions of law.</w:t>
      </w:r>
    </w:p>
    <w:p w:rsidR="00C90951" w:rsidRPr="00416049" w:rsidRDefault="00000000" w:rsidP="00DD330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16049">
        <w:rPr>
          <w:rFonts w:ascii="Arial" w:hAnsi="Arial" w:cs="Arial"/>
          <w:color w:val="010000"/>
          <w:sz w:val="20"/>
        </w:rPr>
        <w:t>This General Mandate has been approved by the General Meeting of Shareholders and takes effect from July 29, 2024.</w:t>
      </w:r>
    </w:p>
    <w:sectPr w:rsidR="00C90951" w:rsidRPr="00416049" w:rsidSect="00DD330B">
      <w:type w:val="continuous"/>
      <w:pgSz w:w="11907" w:h="16839"/>
      <w:pgMar w:top="1440" w:right="1440" w:bottom="1440" w:left="1440" w:header="0" w:footer="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271EC" w:rsidRDefault="002271EC">
      <w:r>
        <w:separator/>
      </w:r>
    </w:p>
  </w:endnote>
  <w:endnote w:type="continuationSeparator" w:id="0">
    <w:p w:rsidR="002271EC" w:rsidRDefault="00227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2B04A11-1798-46B7-9A9D-236F2D330547}"/>
  </w:font>
  <w:font w:name="Courier New">
    <w:panose1 w:val="02070309020205020404"/>
    <w:charset w:val="00"/>
    <w:family w:val="modern"/>
    <w:pitch w:val="fixed"/>
    <w:sig w:usb0="E0002EFF" w:usb1="C0007843" w:usb2="00000009" w:usb3="00000000" w:csb0="000001FF" w:csb1="00000000"/>
  </w:font>
  <w:font w:name="Cambria">
    <w:panose1 w:val="00000000000000000000"/>
    <w:charset w:val="00"/>
    <w:family w:val="roman"/>
    <w:notTrueType/>
    <w:pitch w:val="default"/>
    <w:embedRegular r:id="rId2" w:fontKey="{BDD5D4BE-6AE2-4DB5-9F73-C461E725AE05}"/>
  </w:font>
  <w:font w:name="Georgia">
    <w:panose1 w:val="02040502050405020303"/>
    <w:charset w:val="00"/>
    <w:family w:val="auto"/>
    <w:pitch w:val="default"/>
    <w:embedRegular r:id="rId3" w:fontKey="{8E5D65DE-FD08-40BB-9CA7-050EDEBF1E51}"/>
    <w:embedItalic r:id="rId4" w:fontKey="{FD656E24-C9C8-4667-A82D-A73C743F3AD8}"/>
  </w:font>
  <w:font w:name="Aptos Display">
    <w:charset w:val="00"/>
    <w:family w:val="swiss"/>
    <w:pitch w:val="variable"/>
    <w:sig w:usb0="20000287" w:usb1="00000003" w:usb2="00000000" w:usb3="00000000" w:csb0="0000019F" w:csb1="00000000"/>
    <w:embedRegular r:id="rId5" w:fontKey="{E6EE6CFA-889F-4292-A5D1-5EEDB74206F9}"/>
  </w:font>
  <w:font w:name="Aptos">
    <w:charset w:val="00"/>
    <w:family w:val="swiss"/>
    <w:pitch w:val="variable"/>
    <w:sig w:usb0="20000287" w:usb1="00000003" w:usb2="00000000" w:usb3="00000000" w:csb0="0000019F" w:csb1="00000000"/>
    <w:embedRegular r:id="rId6" w:fontKey="{F4730EC2-3CCE-42EF-A526-C49225EB36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0951" w:rsidRDefault="00C909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271EC" w:rsidRDefault="002271EC">
      <w:r>
        <w:separator/>
      </w:r>
    </w:p>
  </w:footnote>
  <w:footnote w:type="continuationSeparator" w:id="0">
    <w:p w:rsidR="002271EC" w:rsidRDefault="002271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55C07"/>
    <w:multiLevelType w:val="multilevel"/>
    <w:tmpl w:val="8876928C"/>
    <w:lvl w:ilvl="0">
      <w:start w:val="1"/>
      <w:numFmt w:val="decimal"/>
      <w:lvlText w:val="%1."/>
      <w:lvlJc w:val="left"/>
      <w:pPr>
        <w:ind w:left="0" w:firstLine="0"/>
      </w:pPr>
      <w:rPr>
        <w:rFonts w:ascii="Arial" w:eastAsia="Arial" w:hAnsi="Arial" w:cs="Arial"/>
        <w:b w:val="0"/>
        <w:i w:val="0"/>
        <w:smallCaps w:val="0"/>
        <w:strike w:val="0"/>
        <w:color w:val="0C0B0C"/>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E480A75"/>
    <w:multiLevelType w:val="multilevel"/>
    <w:tmpl w:val="D14A9082"/>
    <w:lvl w:ilvl="0">
      <w:start w:val="1"/>
      <w:numFmt w:val="decimal"/>
      <w:lvlText w:val="%1."/>
      <w:lvlJc w:val="left"/>
      <w:pPr>
        <w:ind w:left="720" w:hanging="360"/>
      </w:pPr>
      <w:rPr>
        <w:b w:val="0"/>
        <w:i w:val="0"/>
        <w:sz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981D28"/>
    <w:multiLevelType w:val="multilevel"/>
    <w:tmpl w:val="68CCD830"/>
    <w:lvl w:ilvl="0">
      <w:start w:val="1"/>
      <w:numFmt w:val="upperRoman"/>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A8C4EC4"/>
    <w:multiLevelType w:val="multilevel"/>
    <w:tmpl w:val="03E01080"/>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7DF0BA1"/>
    <w:multiLevelType w:val="multilevel"/>
    <w:tmpl w:val="D91A750A"/>
    <w:lvl w:ilvl="0">
      <w:start w:val="1"/>
      <w:numFmt w:val="decimal"/>
      <w:lvlText w:val="%1."/>
      <w:lvlJc w:val="left"/>
      <w:pPr>
        <w:ind w:left="720" w:hanging="360"/>
      </w:pPr>
      <w:rPr>
        <w:b w:val="0"/>
        <w:i w:val="0"/>
        <w:sz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283755"/>
    <w:multiLevelType w:val="multilevel"/>
    <w:tmpl w:val="0A98CAB2"/>
    <w:lvl w:ilvl="0">
      <w:start w:val="1"/>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4E63AB9"/>
    <w:multiLevelType w:val="multilevel"/>
    <w:tmpl w:val="6D0E3674"/>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1A3A27"/>
    <w:multiLevelType w:val="multilevel"/>
    <w:tmpl w:val="ECC628F2"/>
    <w:lvl w:ilvl="0">
      <w:start w:val="1"/>
      <w:numFmt w:val="decimal"/>
      <w:lvlText w:val="%1."/>
      <w:lvlJc w:val="left"/>
      <w:pPr>
        <w:ind w:left="720" w:hanging="360"/>
      </w:pPr>
      <w:rPr>
        <w:b w:val="0"/>
        <w:i w:val="0"/>
        <w:sz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63638729">
    <w:abstractNumId w:val="0"/>
  </w:num>
  <w:num w:numId="2" w16cid:durableId="1509102073">
    <w:abstractNumId w:val="1"/>
  </w:num>
  <w:num w:numId="3" w16cid:durableId="808715402">
    <w:abstractNumId w:val="4"/>
  </w:num>
  <w:num w:numId="4" w16cid:durableId="592975056">
    <w:abstractNumId w:val="7"/>
  </w:num>
  <w:num w:numId="5" w16cid:durableId="149686396">
    <w:abstractNumId w:val="6"/>
  </w:num>
  <w:num w:numId="6" w16cid:durableId="2013753061">
    <w:abstractNumId w:val="2"/>
  </w:num>
  <w:num w:numId="7" w16cid:durableId="1868251698">
    <w:abstractNumId w:val="3"/>
  </w:num>
  <w:num w:numId="8" w16cid:durableId="10634554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51"/>
    <w:rsid w:val="000A68ED"/>
    <w:rsid w:val="002271EC"/>
    <w:rsid w:val="00416049"/>
    <w:rsid w:val="00C90951"/>
    <w:rsid w:val="00DD3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73D7E"/>
  <w15:docId w15:val="{8DFD85E7-6DA7-4756-9EBD-A9236E33C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54"/>
      <w:szCs w:val="54"/>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color w:val="FF0000"/>
      <w:sz w:val="17"/>
      <w:szCs w:val="17"/>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54"/>
      <w:szCs w:val="54"/>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54"/>
      <w:szCs w:val="54"/>
      <w:u w:val="none"/>
      <w:shd w:val="clear" w:color="auto" w:fill="auto"/>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sz w:val="54"/>
      <w:szCs w:val="54"/>
      <w:u w:val="none"/>
      <w:shd w:val="clear" w:color="auto" w:fill="auto"/>
    </w:rPr>
  </w:style>
  <w:style w:type="character" w:customStyle="1" w:styleId="Vnbnnidung3">
    <w:name w:val="Văn bản nội dung (3)_"/>
    <w:basedOn w:val="DefaultParagraphFont"/>
    <w:link w:val="Vnbnnidung30"/>
    <w:rPr>
      <w:rFonts w:ascii="Cambria" w:eastAsia="Cambria" w:hAnsi="Cambria" w:cs="Cambria"/>
      <w:b w:val="0"/>
      <w:bCs w:val="0"/>
      <w:i w:val="0"/>
      <w:iCs w:val="0"/>
      <w:smallCaps w:val="0"/>
      <w:strike w:val="0"/>
      <w:sz w:val="46"/>
      <w:szCs w:val="46"/>
      <w:u w:val="none"/>
      <w:shd w:val="clear" w:color="auto" w:fill="auto"/>
    </w:rPr>
  </w:style>
  <w:style w:type="paragraph" w:customStyle="1" w:styleId="Vnbnnidung0">
    <w:name w:val="Văn bản nội dung"/>
    <w:basedOn w:val="Normal"/>
    <w:link w:val="Vnbnnidung"/>
    <w:pPr>
      <w:spacing w:line="326" w:lineRule="auto"/>
    </w:pPr>
    <w:rPr>
      <w:rFonts w:ascii="Times New Roman" w:eastAsia="Times New Roman" w:hAnsi="Times New Roman" w:cs="Times New Roman"/>
      <w:sz w:val="54"/>
      <w:szCs w:val="54"/>
    </w:rPr>
  </w:style>
  <w:style w:type="paragraph" w:customStyle="1" w:styleId="Vnbnnidung20">
    <w:name w:val="Văn bản nội dung (2)"/>
    <w:basedOn w:val="Normal"/>
    <w:link w:val="Vnbnnidung2"/>
    <w:pPr>
      <w:spacing w:line="206" w:lineRule="auto"/>
    </w:pPr>
    <w:rPr>
      <w:rFonts w:ascii="Times New Roman" w:eastAsia="Times New Roman" w:hAnsi="Times New Roman" w:cs="Times New Roman"/>
      <w:color w:val="FF0000"/>
      <w:sz w:val="17"/>
      <w:szCs w:val="17"/>
    </w:rPr>
  </w:style>
  <w:style w:type="paragraph" w:customStyle="1" w:styleId="Khc0">
    <w:name w:val="Khác"/>
    <w:basedOn w:val="Normal"/>
    <w:link w:val="Khc"/>
    <w:pPr>
      <w:spacing w:line="326" w:lineRule="auto"/>
    </w:pPr>
    <w:rPr>
      <w:rFonts w:ascii="Times New Roman" w:eastAsia="Times New Roman" w:hAnsi="Times New Roman" w:cs="Times New Roman"/>
      <w:sz w:val="54"/>
      <w:szCs w:val="54"/>
    </w:rPr>
  </w:style>
  <w:style w:type="paragraph" w:customStyle="1" w:styleId="Chthchbng0">
    <w:name w:val="Chú thích bảng"/>
    <w:basedOn w:val="Normal"/>
    <w:link w:val="Chthchbng"/>
    <w:rPr>
      <w:rFonts w:ascii="Times New Roman" w:eastAsia="Times New Roman" w:hAnsi="Times New Roman" w:cs="Times New Roman"/>
      <w:sz w:val="54"/>
      <w:szCs w:val="54"/>
    </w:rPr>
  </w:style>
  <w:style w:type="paragraph" w:customStyle="1" w:styleId="Mclc0">
    <w:name w:val="Mục lục"/>
    <w:basedOn w:val="Normal"/>
    <w:link w:val="Mclc"/>
    <w:pPr>
      <w:ind w:left="2400"/>
    </w:pPr>
    <w:rPr>
      <w:rFonts w:ascii="Times New Roman" w:eastAsia="Times New Roman" w:hAnsi="Times New Roman" w:cs="Times New Roman"/>
      <w:sz w:val="54"/>
      <w:szCs w:val="54"/>
    </w:rPr>
  </w:style>
  <w:style w:type="paragraph" w:customStyle="1" w:styleId="Vnbnnidung30">
    <w:name w:val="Văn bản nội dung (3)"/>
    <w:basedOn w:val="Normal"/>
    <w:link w:val="Vnbnnidung3"/>
    <w:pPr>
      <w:ind w:left="1780"/>
    </w:pPr>
    <w:rPr>
      <w:rFonts w:ascii="Cambria" w:eastAsia="Cambria" w:hAnsi="Cambria" w:cs="Cambria"/>
      <w:sz w:val="46"/>
      <w:szCs w:val="4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tzw5h78Ti61kkuBJBcp3nqbeQ==">CgMxLjAyCGguZ2pkZ3hzOAByITFxcVJ3N09vM3pfTkhTb3ZKNGY1WEZYajN1bGJmdXlZaQ==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 Khue</dc:creator>
  <cp:lastModifiedBy>Sao Khue</cp:lastModifiedBy>
  <cp:revision>2</cp:revision>
  <dcterms:created xsi:type="dcterms:W3CDTF">2024-08-06T05:22:00Z</dcterms:created>
  <dcterms:modified xsi:type="dcterms:W3CDTF">2024-08-06T09:54:00Z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5ef14a7ea54e15f8d77803d34fbf793a1b84204f193808a6557b2691797e05a5</vt:lpwstr>
  </property>
</Properties>
</file>