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5C4D" w:rsidRPr="00C36AE0" w:rsidRDefault="00C36AE0" w:rsidP="006F6FE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36AE0">
        <w:rPr>
          <w:rFonts w:ascii="Arial" w:hAnsi="Arial" w:cs="Arial"/>
          <w:b/>
          <w:color w:val="010000"/>
          <w:sz w:val="20"/>
        </w:rPr>
        <w:t>GER: Board Resolution</w:t>
      </w:r>
    </w:p>
    <w:p w14:paraId="00000002" w14:textId="4BFFEA71" w:rsidR="003E5C4D" w:rsidRPr="00C36AE0" w:rsidRDefault="00C36AE0" w:rsidP="006F6FE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 xml:space="preserve">On August 6, 2024, </w:t>
      </w:r>
      <w:proofErr w:type="spellStart"/>
      <w:r w:rsidRPr="00C36AE0">
        <w:rPr>
          <w:rFonts w:ascii="Arial" w:hAnsi="Arial" w:cs="Arial"/>
          <w:color w:val="010000"/>
          <w:sz w:val="20"/>
        </w:rPr>
        <w:t>Geru</w:t>
      </w:r>
      <w:proofErr w:type="spellEnd"/>
      <w:r w:rsidRPr="00C36AE0">
        <w:rPr>
          <w:rFonts w:ascii="Arial" w:hAnsi="Arial" w:cs="Arial"/>
          <w:color w:val="010000"/>
          <w:sz w:val="20"/>
        </w:rPr>
        <w:t xml:space="preserve"> Star Sport Joint Stock Company announced Resolution No. 58/NQ- HDQT-GS on the dividend payment in cash in 2023 as follows:</w:t>
      </w:r>
    </w:p>
    <w:p w14:paraId="00000003" w14:textId="77777777" w:rsidR="003E5C4D" w:rsidRPr="00C36AE0" w:rsidRDefault="00C36AE0" w:rsidP="006F6FE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Article 1: Approve on paying dividends in cash in 2023 as follows:</w:t>
      </w:r>
    </w:p>
    <w:p w14:paraId="00000004" w14:textId="77777777" w:rsidR="003E5C4D" w:rsidRPr="00C36AE0" w:rsidRDefault="00C36AE0" w:rsidP="006F6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Share code: GER</w:t>
      </w:r>
    </w:p>
    <w:p w14:paraId="00000005" w14:textId="77777777" w:rsidR="003E5C4D" w:rsidRPr="00C36AE0" w:rsidRDefault="00C36AE0" w:rsidP="006F6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Payment rate: 4%/par value (equivalent to VND400/share)</w:t>
      </w:r>
    </w:p>
    <w:p w14:paraId="00000006" w14:textId="77777777" w:rsidR="003E5C4D" w:rsidRPr="00C36AE0" w:rsidRDefault="00C36AE0" w:rsidP="006F6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27"/>
          <w:tab w:val="left" w:pos="589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Total value of paid dividends: VND880,000,000</w:t>
      </w:r>
    </w:p>
    <w:p w14:paraId="00000007" w14:textId="77777777" w:rsidR="003E5C4D" w:rsidRPr="00C36AE0" w:rsidRDefault="00C36AE0" w:rsidP="006F6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Record date to pay dividends: August 26, 2024</w:t>
      </w:r>
    </w:p>
    <w:p w14:paraId="00000008" w14:textId="77777777" w:rsidR="003E5C4D" w:rsidRPr="00C36AE0" w:rsidRDefault="00C36AE0" w:rsidP="006F6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Dividend payment date: September 25, 2024</w:t>
      </w:r>
    </w:p>
    <w:p w14:paraId="00000009" w14:textId="77777777" w:rsidR="003E5C4D" w:rsidRPr="00C36AE0" w:rsidRDefault="00C36AE0" w:rsidP="006F6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>Payment form:</w:t>
      </w:r>
    </w:p>
    <w:p w14:paraId="0000000A" w14:textId="681A3E77" w:rsidR="003E5C4D" w:rsidRPr="00C36AE0" w:rsidRDefault="00C36AE0" w:rsidP="006F6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 xml:space="preserve">For deposited securities: Shareholders receive dividends at Depository Members where deposited accounts of shareholders </w:t>
      </w:r>
      <w:r w:rsidRPr="00C36AE0">
        <w:rPr>
          <w:rFonts w:ascii="Arial" w:hAnsi="Arial" w:cs="Arial"/>
          <w:color w:val="010000"/>
          <w:sz w:val="20"/>
          <w:lang w:val="vi-VN"/>
        </w:rPr>
        <w:t>were</w:t>
      </w:r>
      <w:r w:rsidRPr="00C36AE0">
        <w:rPr>
          <w:rFonts w:ascii="Arial" w:hAnsi="Arial" w:cs="Arial"/>
          <w:color w:val="010000"/>
          <w:sz w:val="20"/>
        </w:rPr>
        <w:t xml:space="preserve"> opened.</w:t>
      </w:r>
    </w:p>
    <w:p w14:paraId="0000000B" w14:textId="7B066D4C" w:rsidR="003E5C4D" w:rsidRPr="00C36AE0" w:rsidRDefault="00C36AE0" w:rsidP="006F6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C36AE0">
        <w:rPr>
          <w:rFonts w:ascii="Arial" w:hAnsi="Arial" w:cs="Arial"/>
          <w:color w:val="010000"/>
          <w:sz w:val="20"/>
        </w:rPr>
        <w:t>undeposited</w:t>
      </w:r>
      <w:proofErr w:type="spellEnd"/>
      <w:r w:rsidRPr="00C36AE0">
        <w:rPr>
          <w:rFonts w:ascii="Arial" w:hAnsi="Arial" w:cs="Arial"/>
          <w:color w:val="010000"/>
          <w:sz w:val="20"/>
        </w:rPr>
        <w:t xml:space="preserve"> securities: Shareholders implement procedures to receive dividends in cash or by bank transfer at the </w:t>
      </w:r>
      <w:r w:rsidRPr="00C36AE0">
        <w:rPr>
          <w:rFonts w:ascii="Arial" w:hAnsi="Arial" w:cs="Arial"/>
          <w:color w:val="010000"/>
          <w:sz w:val="20"/>
          <w:lang w:val="vi-VN"/>
        </w:rPr>
        <w:t>A</w:t>
      </w:r>
      <w:proofErr w:type="spellStart"/>
      <w:r w:rsidRPr="00C36AE0">
        <w:rPr>
          <w:rFonts w:ascii="Arial" w:hAnsi="Arial" w:cs="Arial"/>
          <w:color w:val="010000"/>
          <w:sz w:val="20"/>
        </w:rPr>
        <w:t>ccounting</w:t>
      </w:r>
      <w:proofErr w:type="spellEnd"/>
      <w:r w:rsidRPr="00C36AE0">
        <w:rPr>
          <w:rFonts w:ascii="Arial" w:hAnsi="Arial" w:cs="Arial"/>
          <w:color w:val="010000"/>
          <w:sz w:val="20"/>
        </w:rPr>
        <w:t xml:space="preserve"> </w:t>
      </w:r>
      <w:r w:rsidRPr="00C36AE0">
        <w:rPr>
          <w:rFonts w:ascii="Arial" w:hAnsi="Arial" w:cs="Arial"/>
          <w:color w:val="010000"/>
          <w:sz w:val="20"/>
          <w:lang w:val="vi-VN"/>
        </w:rPr>
        <w:t>D</w:t>
      </w:r>
      <w:proofErr w:type="spellStart"/>
      <w:r w:rsidRPr="00C36AE0">
        <w:rPr>
          <w:rFonts w:ascii="Arial" w:hAnsi="Arial" w:cs="Arial"/>
          <w:color w:val="010000"/>
          <w:sz w:val="20"/>
        </w:rPr>
        <w:t>epartment</w:t>
      </w:r>
      <w:proofErr w:type="spellEnd"/>
      <w:r w:rsidRPr="00C36AE0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C36AE0">
        <w:rPr>
          <w:rFonts w:ascii="Arial" w:hAnsi="Arial" w:cs="Arial"/>
          <w:color w:val="010000"/>
          <w:sz w:val="20"/>
        </w:rPr>
        <w:t>Geru</w:t>
      </w:r>
      <w:proofErr w:type="spellEnd"/>
      <w:r w:rsidRPr="00C36AE0">
        <w:rPr>
          <w:rFonts w:ascii="Arial" w:hAnsi="Arial" w:cs="Arial"/>
          <w:color w:val="010000"/>
          <w:sz w:val="20"/>
        </w:rPr>
        <w:t xml:space="preserve"> Star Sport Joint Stock Company.</w:t>
      </w:r>
    </w:p>
    <w:p w14:paraId="0000000C" w14:textId="44E9897E" w:rsidR="003E5C4D" w:rsidRPr="00C36AE0" w:rsidRDefault="00C36AE0" w:rsidP="006F6FE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 xml:space="preserve">Article 2: Assign the </w:t>
      </w:r>
      <w:r w:rsidR="006F6FE2">
        <w:rPr>
          <w:rFonts w:ascii="Arial" w:hAnsi="Arial" w:cs="Arial"/>
          <w:color w:val="010000"/>
          <w:sz w:val="20"/>
        </w:rPr>
        <w:t>Managing Director</w:t>
      </w:r>
      <w:r w:rsidRPr="00C36AE0">
        <w:rPr>
          <w:rFonts w:ascii="Arial" w:hAnsi="Arial" w:cs="Arial"/>
          <w:color w:val="010000"/>
          <w:sz w:val="20"/>
        </w:rPr>
        <w:t xml:space="preserve"> of the Company to implement orders and procedures </w:t>
      </w:r>
      <w:r w:rsidR="006F6FE2">
        <w:rPr>
          <w:rFonts w:ascii="Arial" w:hAnsi="Arial" w:cs="Arial"/>
          <w:color w:val="010000"/>
          <w:sz w:val="20"/>
        </w:rPr>
        <w:t xml:space="preserve">as per </w:t>
      </w:r>
      <w:r w:rsidRPr="00C36AE0">
        <w:rPr>
          <w:rFonts w:ascii="Arial" w:hAnsi="Arial" w:cs="Arial"/>
          <w:color w:val="010000"/>
          <w:sz w:val="20"/>
        </w:rPr>
        <w:t>current regulations.</w:t>
      </w:r>
    </w:p>
    <w:p w14:paraId="0000000D" w14:textId="643BFE03" w:rsidR="003E5C4D" w:rsidRPr="00C36AE0" w:rsidRDefault="00C36AE0" w:rsidP="006F6FE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AE0">
        <w:rPr>
          <w:rFonts w:ascii="Arial" w:hAnsi="Arial" w:cs="Arial"/>
          <w:color w:val="010000"/>
          <w:sz w:val="20"/>
        </w:rPr>
        <w:t xml:space="preserve">Article 3. Members of the Board of Directors and </w:t>
      </w:r>
      <w:r w:rsidR="006F6FE2">
        <w:rPr>
          <w:rFonts w:ascii="Arial" w:hAnsi="Arial" w:cs="Arial"/>
          <w:color w:val="010000"/>
          <w:sz w:val="20"/>
        </w:rPr>
        <w:t>Executive Board</w:t>
      </w:r>
      <w:bookmarkStart w:id="0" w:name="_GoBack"/>
      <w:bookmarkEnd w:id="0"/>
      <w:r w:rsidRPr="00C36AE0">
        <w:rPr>
          <w:rFonts w:ascii="Arial" w:hAnsi="Arial" w:cs="Arial"/>
          <w:color w:val="010000"/>
          <w:sz w:val="20"/>
        </w:rPr>
        <w:t xml:space="preserve"> are responsible for the implementation of this Resolution from the date of its signing./.</w:t>
      </w:r>
    </w:p>
    <w:sectPr w:rsidR="003E5C4D" w:rsidRPr="00C36AE0" w:rsidSect="00C36AE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35BF2"/>
    <w:multiLevelType w:val="multilevel"/>
    <w:tmpl w:val="1848E198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0C3276"/>
    <w:multiLevelType w:val="multilevel"/>
    <w:tmpl w:val="374CDA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B1B1E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4D"/>
    <w:rsid w:val="003E5C4D"/>
    <w:rsid w:val="006F6FE2"/>
    <w:rsid w:val="00C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1DA8D"/>
  <w15:docId w15:val="{F9C8B24F-58F6-448D-9788-4873E6C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E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E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130" w:lineRule="auto"/>
    </w:pPr>
    <w:rPr>
      <w:rFonts w:ascii="Arial" w:eastAsia="Arial" w:hAnsi="Arial" w:cs="Arial"/>
      <w:sz w:val="8"/>
      <w:szCs w:val="8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1B1B1E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pacing w:line="233" w:lineRule="auto"/>
      <w:ind w:firstLine="160"/>
    </w:pPr>
    <w:rPr>
      <w:rFonts w:ascii="Arial" w:eastAsia="Arial" w:hAnsi="Arial" w:cs="Arial"/>
      <w:sz w:val="13"/>
      <w:szCs w:val="13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30">
    <w:name w:val="Văn bản nội dung (3)"/>
    <w:basedOn w:val="Normal"/>
    <w:link w:val="Vnbnnidung3"/>
    <w:pPr>
      <w:ind w:left="1060"/>
    </w:pPr>
    <w:rPr>
      <w:rFonts w:ascii="Times New Roman" w:eastAsia="Times New Roman" w:hAnsi="Times New Roman" w:cs="Times New Roman"/>
      <w:color w:val="1B1B1E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NKxEID8DMacM0lNDbD5MkEibw==">CgMxLjA4AHIhMXdOY2xUWURaVFRkM1RsUEpwdV9lU0xXR1NGbVpxbS1u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2024-08-08T02:03:00Z</dcterms:created>
  <dcterms:modified xsi:type="dcterms:W3CDTF">2024-08-08T02:03:00Z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5b46aa8ddcaf0bfdfbb2a1c63f38d33101cc2e4c3cfae584e1a404574942fcc1</vt:lpwstr>
  </property>
</Properties>
</file>