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71361" w:rsidRPr="001F1C32" w:rsidRDefault="001F1C32" w:rsidP="00D358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705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F1C32">
        <w:rPr>
          <w:rFonts w:ascii="Arial" w:hAnsi="Arial" w:cs="Arial"/>
          <w:b/>
          <w:bCs/>
          <w:color w:val="010000"/>
          <w:sz w:val="20"/>
        </w:rPr>
        <w:t>GH3:</w:t>
      </w:r>
      <w:r w:rsidRPr="001F1C32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3C65C32" w:rsidR="00471361" w:rsidRPr="001F1C32" w:rsidRDefault="001F1C32" w:rsidP="00D358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70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1C32">
        <w:rPr>
          <w:rFonts w:ascii="Arial" w:hAnsi="Arial" w:cs="Arial"/>
          <w:color w:val="010000"/>
          <w:sz w:val="20"/>
        </w:rPr>
        <w:t xml:space="preserve">On September 10, 2024, Hanoi Transport Project Joint Stock Company announced Resolution No. 06/NQ-HDQT on the </w:t>
      </w:r>
      <w:r w:rsidR="00D358BF">
        <w:rPr>
          <w:rFonts w:ascii="Arial" w:hAnsi="Arial" w:cs="Arial"/>
          <w:color w:val="010000"/>
          <w:sz w:val="20"/>
        </w:rPr>
        <w:t>2023 dividend payment</w:t>
      </w:r>
      <w:r w:rsidRPr="001F1C32">
        <w:rPr>
          <w:rFonts w:ascii="Arial" w:hAnsi="Arial" w:cs="Arial"/>
          <w:color w:val="010000"/>
          <w:sz w:val="20"/>
        </w:rPr>
        <w:t xml:space="preserve"> in cash, as follows: </w:t>
      </w:r>
    </w:p>
    <w:p w14:paraId="00000003" w14:textId="789A6D83" w:rsidR="00471361" w:rsidRPr="001F1C32" w:rsidRDefault="001F1C32" w:rsidP="00D358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1C32">
        <w:rPr>
          <w:rFonts w:ascii="Arial" w:hAnsi="Arial" w:cs="Arial"/>
          <w:color w:val="010000"/>
          <w:sz w:val="20"/>
        </w:rPr>
        <w:t xml:space="preserve">‎‎Article 1. Implement the </w:t>
      </w:r>
      <w:r w:rsidR="00D358BF">
        <w:rPr>
          <w:rFonts w:ascii="Arial" w:hAnsi="Arial" w:cs="Arial"/>
          <w:color w:val="010000"/>
          <w:sz w:val="20"/>
        </w:rPr>
        <w:t>2023 dividend payment</w:t>
      </w:r>
      <w:r w:rsidRPr="001F1C32">
        <w:rPr>
          <w:rFonts w:ascii="Arial" w:hAnsi="Arial" w:cs="Arial"/>
          <w:color w:val="010000"/>
          <w:sz w:val="20"/>
        </w:rPr>
        <w:t xml:space="preserve"> in cash for shareholders of Hanoi Transport Project Joint Stock Company, including the following contents:</w:t>
      </w:r>
    </w:p>
    <w:p w14:paraId="00000004" w14:textId="77777777" w:rsidR="00471361" w:rsidRPr="001F1C32" w:rsidRDefault="001F1C32" w:rsidP="00D3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1C32">
        <w:rPr>
          <w:rFonts w:ascii="Arial" w:hAnsi="Arial" w:cs="Arial"/>
          <w:color w:val="010000"/>
          <w:sz w:val="20"/>
        </w:rPr>
        <w:t>Record date: September 23, 2024</w:t>
      </w:r>
    </w:p>
    <w:p w14:paraId="00000005" w14:textId="6807CA1F" w:rsidR="00471361" w:rsidRPr="001F1C32" w:rsidRDefault="00D358BF" w:rsidP="00D3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Exercise rate</w:t>
      </w:r>
      <w:r w:rsidR="001F1C32" w:rsidRPr="001F1C32">
        <w:rPr>
          <w:rFonts w:ascii="Arial" w:hAnsi="Arial" w:cs="Arial"/>
          <w:color w:val="010000"/>
          <w:sz w:val="20"/>
        </w:rPr>
        <w:t xml:space="preserve">: 4.3%/share; shareholders receive VND430 for every </w:t>
      </w:r>
      <w:r>
        <w:rPr>
          <w:rFonts w:ascii="Arial" w:hAnsi="Arial" w:cs="Arial"/>
          <w:color w:val="010000"/>
          <w:sz w:val="20"/>
        </w:rPr>
        <w:t>01 share owned</w:t>
      </w:r>
    </w:p>
    <w:p w14:paraId="00000006" w14:textId="7A4017CA" w:rsidR="00471361" w:rsidRPr="001F1C32" w:rsidRDefault="00D358BF" w:rsidP="00D3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Exercise</w:t>
      </w:r>
      <w:r w:rsidR="001F1C32" w:rsidRPr="001F1C32">
        <w:rPr>
          <w:rFonts w:ascii="Arial" w:hAnsi="Arial" w:cs="Arial"/>
          <w:color w:val="010000"/>
          <w:sz w:val="20"/>
        </w:rPr>
        <w:t xml:space="preserve"> date in 2023 in cash: October 24, 2024</w:t>
      </w:r>
    </w:p>
    <w:p w14:paraId="00000007" w14:textId="66351C3F" w:rsidR="00471361" w:rsidRPr="001F1C32" w:rsidRDefault="00D358BF" w:rsidP="00D3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Venue</w:t>
      </w:r>
      <w:r w:rsidR="001F1C32" w:rsidRPr="001F1C32">
        <w:rPr>
          <w:rFonts w:ascii="Arial" w:hAnsi="Arial" w:cs="Arial"/>
          <w:color w:val="010000"/>
          <w:sz w:val="20"/>
        </w:rPr>
        <w:t>:</w:t>
      </w:r>
    </w:p>
    <w:p w14:paraId="00000008" w14:textId="5A23DD61" w:rsidR="00471361" w:rsidRPr="001F1C32" w:rsidRDefault="001F1C32" w:rsidP="00D35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1C32">
        <w:rPr>
          <w:rFonts w:ascii="Arial" w:hAnsi="Arial" w:cs="Arial"/>
          <w:color w:val="010000"/>
          <w:sz w:val="20"/>
        </w:rPr>
        <w:t>For deposited securities: Owners implement procedures to receive dividends at the Depository Members where depository accounts were opened.</w:t>
      </w:r>
    </w:p>
    <w:p w14:paraId="00000009" w14:textId="046E50D1" w:rsidR="00471361" w:rsidRPr="001F1C32" w:rsidRDefault="001F1C32" w:rsidP="00D35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1C32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1F1C32">
        <w:rPr>
          <w:rFonts w:ascii="Arial" w:hAnsi="Arial" w:cs="Arial"/>
          <w:color w:val="010000"/>
          <w:sz w:val="20"/>
        </w:rPr>
        <w:t>undeposited</w:t>
      </w:r>
      <w:proofErr w:type="spellEnd"/>
      <w:r w:rsidRPr="001F1C32">
        <w:rPr>
          <w:rFonts w:ascii="Arial" w:hAnsi="Arial" w:cs="Arial"/>
          <w:color w:val="010000"/>
          <w:sz w:val="20"/>
        </w:rPr>
        <w:t xml:space="preserve"> securities: Owners implement procedures to receive dividends at the Shareholder Relations Department, 4th floor, 434 Tran </w:t>
      </w:r>
      <w:proofErr w:type="spellStart"/>
      <w:r w:rsidRPr="001F1C32">
        <w:rPr>
          <w:rFonts w:ascii="Arial" w:hAnsi="Arial" w:cs="Arial"/>
          <w:color w:val="010000"/>
          <w:sz w:val="20"/>
        </w:rPr>
        <w:t>Khat</w:t>
      </w:r>
      <w:proofErr w:type="spellEnd"/>
      <w:r w:rsidRPr="001F1C32">
        <w:rPr>
          <w:rFonts w:ascii="Arial" w:hAnsi="Arial" w:cs="Arial"/>
          <w:color w:val="010000"/>
          <w:sz w:val="20"/>
        </w:rPr>
        <w:t xml:space="preserve"> Chan</w:t>
      </w:r>
      <w:r w:rsidR="00D358BF">
        <w:rPr>
          <w:rFonts w:ascii="Arial" w:hAnsi="Arial" w:cs="Arial"/>
          <w:color w:val="010000"/>
          <w:sz w:val="20"/>
        </w:rPr>
        <w:t xml:space="preserve"> Street</w:t>
      </w:r>
      <w:r w:rsidRPr="001F1C32">
        <w:rPr>
          <w:rFonts w:ascii="Arial" w:hAnsi="Arial" w:cs="Arial"/>
          <w:color w:val="010000"/>
          <w:sz w:val="20"/>
        </w:rPr>
        <w:t xml:space="preserve">, Pho Hue Ward, Hai Ba </w:t>
      </w:r>
      <w:proofErr w:type="spellStart"/>
      <w:r w:rsidRPr="001F1C32">
        <w:rPr>
          <w:rFonts w:ascii="Arial" w:hAnsi="Arial" w:cs="Arial"/>
          <w:color w:val="010000"/>
          <w:sz w:val="20"/>
        </w:rPr>
        <w:t>Trung</w:t>
      </w:r>
      <w:proofErr w:type="spellEnd"/>
      <w:r w:rsidRPr="001F1C32">
        <w:rPr>
          <w:rFonts w:ascii="Arial" w:hAnsi="Arial" w:cs="Arial"/>
          <w:color w:val="010000"/>
          <w:sz w:val="20"/>
        </w:rPr>
        <w:t xml:space="preserve"> District, Hanoi City.</w:t>
      </w:r>
    </w:p>
    <w:p w14:paraId="0000000A" w14:textId="47CF3907" w:rsidR="00471361" w:rsidRPr="001F1C32" w:rsidRDefault="001F1C32" w:rsidP="00D358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F1C32">
        <w:rPr>
          <w:rFonts w:ascii="Arial" w:hAnsi="Arial" w:cs="Arial"/>
          <w:color w:val="010000"/>
          <w:sz w:val="20"/>
        </w:rPr>
        <w:t xml:space="preserve">‎‎Article 2. This </w:t>
      </w:r>
      <w:r w:rsidR="00D358BF">
        <w:rPr>
          <w:rFonts w:ascii="Arial" w:hAnsi="Arial" w:cs="Arial"/>
          <w:color w:val="010000"/>
          <w:sz w:val="20"/>
        </w:rPr>
        <w:t xml:space="preserve">Board </w:t>
      </w:r>
      <w:r w:rsidRPr="001F1C32">
        <w:rPr>
          <w:rFonts w:ascii="Arial" w:hAnsi="Arial" w:cs="Arial"/>
          <w:color w:val="010000"/>
          <w:sz w:val="20"/>
        </w:rPr>
        <w:t xml:space="preserve">Resolution takes effect from the date of its signing, the Board of Directors, </w:t>
      </w:r>
      <w:r w:rsidR="00D358BF">
        <w:rPr>
          <w:rFonts w:ascii="Arial" w:hAnsi="Arial" w:cs="Arial"/>
          <w:color w:val="010000"/>
          <w:sz w:val="20"/>
        </w:rPr>
        <w:t>Executive Board</w:t>
      </w:r>
      <w:bookmarkStart w:id="0" w:name="_GoBack"/>
      <w:bookmarkEnd w:id="0"/>
      <w:r w:rsidRPr="001F1C32">
        <w:rPr>
          <w:rFonts w:ascii="Arial" w:hAnsi="Arial" w:cs="Arial"/>
          <w:color w:val="010000"/>
          <w:sz w:val="20"/>
        </w:rPr>
        <w:t>, Heads of professional departments and shareholders of Hanoi Transport Project Joint Stock Company are responsible for implementing this Resolution.</w:t>
      </w:r>
    </w:p>
    <w:sectPr w:rsidR="00471361" w:rsidRPr="001F1C32" w:rsidSect="001F1C3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B5BFE"/>
    <w:multiLevelType w:val="multilevel"/>
    <w:tmpl w:val="14848000"/>
    <w:lvl w:ilvl="0">
      <w:start w:val="1"/>
      <w:numFmt w:val="bullet"/>
      <w:lvlText w:val="+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FD012C"/>
    <w:multiLevelType w:val="multilevel"/>
    <w:tmpl w:val="5E28AF4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61"/>
    <w:rsid w:val="001F1C32"/>
    <w:rsid w:val="00471361"/>
    <w:rsid w:val="00D3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5E76A"/>
  <w15:docId w15:val="{001D0D1D-75F1-4B18-B041-76EB7CFF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D81E3B"/>
      <w:sz w:val="13"/>
      <w:szCs w:val="13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3" w:lineRule="auto"/>
      <w:ind w:firstLine="32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ind w:left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spacing w:line="262" w:lineRule="auto"/>
    </w:pPr>
    <w:rPr>
      <w:rFonts w:ascii="Arial" w:eastAsia="Arial" w:hAnsi="Arial" w:cs="Arial"/>
      <w:b/>
      <w:bCs/>
      <w:color w:val="D81E3B"/>
      <w:sz w:val="13"/>
      <w:szCs w:val="13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A7V5dxHXHxA8HBxTVGS9sXblg==">CgMxLjA4AHIhMWxVUFhTVldOYW83LTJmTHNhZXhJZFNRc3k5cVNocnJz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2024-09-12T02:04:00Z</dcterms:created>
  <dcterms:modified xsi:type="dcterms:W3CDTF">2024-09-12T02:04:00Z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147abcf9b7a90917c872a833130de0cdfba32dd6435eb1368b37a9f54fc3bee9</vt:lpwstr>
  </property>
</Properties>
</file>